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10E" w:rsidRPr="00C551E5" w:rsidRDefault="001C410E" w:rsidP="001C410E">
      <w:pPr>
        <w:pStyle w:val="Author"/>
        <w:spacing w:after="0" w:line="240" w:lineRule="auto"/>
        <w:ind w:right="2"/>
        <w:jc w:val="center"/>
        <w:rPr>
          <w:rStyle w:val="tlid-translation"/>
          <w:b/>
          <w:sz w:val="32"/>
          <w:szCs w:val="32"/>
          <w:lang w:val="en"/>
        </w:rPr>
      </w:pPr>
      <w:r w:rsidRPr="00C551E5">
        <w:rPr>
          <w:rStyle w:val="tlid-translation"/>
          <w:b/>
          <w:sz w:val="32"/>
          <w:szCs w:val="32"/>
          <w:lang w:val="en"/>
        </w:rPr>
        <w:t>SCOPING REVIEW ON PARENTS INVOLVEMENT PROGRAM SUPPORT AND OBSTACLES IN EFFORTS TO REDUCE ADOLESCENT PREGNANCY</w:t>
      </w:r>
    </w:p>
    <w:p w:rsidR="001D3718" w:rsidRPr="00C551E5" w:rsidRDefault="00F77BA3" w:rsidP="001D3718">
      <w:pPr>
        <w:pStyle w:val="Author"/>
        <w:ind w:right="2"/>
        <w:rPr>
          <w:sz w:val="22"/>
          <w:szCs w:val="22"/>
          <w:lang w:eastAsia="zh-CN"/>
        </w:rPr>
      </w:pPr>
      <w:r w:rsidRPr="00C551E5">
        <w:rPr>
          <w:sz w:val="22"/>
          <w:szCs w:val="22"/>
        </w:rPr>
        <w:t>Dwi Kartika Cahyaningtyas</w:t>
      </w:r>
      <w:r w:rsidR="001D3718" w:rsidRPr="00C551E5">
        <w:rPr>
          <w:sz w:val="22"/>
          <w:szCs w:val="22"/>
          <w:vertAlign w:val="superscript"/>
        </w:rPr>
        <w:t>a,1, *</w:t>
      </w:r>
      <w:r w:rsidR="001D3718" w:rsidRPr="00C551E5">
        <w:rPr>
          <w:sz w:val="22"/>
          <w:szCs w:val="22"/>
        </w:rPr>
        <w:t xml:space="preserve">, </w:t>
      </w:r>
      <w:r w:rsidRPr="00C551E5">
        <w:rPr>
          <w:sz w:val="22"/>
          <w:szCs w:val="22"/>
        </w:rPr>
        <w:t>Andari Wuri Astuti</w:t>
      </w:r>
      <w:r w:rsidRPr="00C551E5">
        <w:rPr>
          <w:sz w:val="22"/>
          <w:szCs w:val="22"/>
          <w:vertAlign w:val="superscript"/>
        </w:rPr>
        <w:t>b,</w:t>
      </w:r>
      <w:r w:rsidR="001D3718" w:rsidRPr="00C551E5">
        <w:rPr>
          <w:sz w:val="22"/>
          <w:szCs w:val="22"/>
          <w:vertAlign w:val="superscript"/>
        </w:rPr>
        <w:t>2</w:t>
      </w:r>
      <w:r w:rsidR="001D3718" w:rsidRPr="00C551E5">
        <w:rPr>
          <w:sz w:val="22"/>
          <w:szCs w:val="22"/>
        </w:rPr>
        <w:t xml:space="preserve">, </w:t>
      </w:r>
      <w:r w:rsidRPr="00C551E5">
        <w:rPr>
          <w:sz w:val="22"/>
          <w:szCs w:val="22"/>
        </w:rPr>
        <w:t>Umu Hani</w:t>
      </w:r>
      <w:r w:rsidRPr="00C551E5">
        <w:rPr>
          <w:sz w:val="22"/>
          <w:szCs w:val="22"/>
          <w:vertAlign w:val="superscript"/>
        </w:rPr>
        <w:t>b,</w:t>
      </w:r>
      <w:r w:rsidR="001D3718" w:rsidRPr="00C551E5">
        <w:rPr>
          <w:sz w:val="22"/>
          <w:szCs w:val="22"/>
          <w:vertAlign w:val="superscript"/>
        </w:rPr>
        <w:t>3</w:t>
      </w:r>
      <w:r w:rsidR="001D3718" w:rsidRPr="00C551E5">
        <w:rPr>
          <w:sz w:val="22"/>
          <w:szCs w:val="22"/>
        </w:rPr>
        <w:t xml:space="preserve"> </w:t>
      </w:r>
    </w:p>
    <w:p w:rsidR="001D3718" w:rsidRPr="00C551E5" w:rsidRDefault="00F77BA3" w:rsidP="00E95A00">
      <w:pPr>
        <w:pStyle w:val="AuthorAffiliation"/>
        <w:rPr>
          <w:i/>
          <w:sz w:val="18"/>
          <w:szCs w:val="18"/>
        </w:rPr>
      </w:pPr>
      <w:r w:rsidRPr="00C551E5">
        <w:rPr>
          <w:sz w:val="18"/>
          <w:szCs w:val="18"/>
          <w:vertAlign w:val="superscript"/>
        </w:rPr>
        <w:t xml:space="preserve">a </w:t>
      </w:r>
      <w:r w:rsidR="000B2011" w:rsidRPr="00C551E5">
        <w:rPr>
          <w:rStyle w:val="tlid-translation"/>
          <w:sz w:val="18"/>
          <w:szCs w:val="18"/>
          <w:lang w:val="en"/>
        </w:rPr>
        <w:t xml:space="preserve">Student of Midwifery Study Master Program at </w:t>
      </w:r>
      <w:r w:rsidR="00C01F56">
        <w:rPr>
          <w:rStyle w:val="tlid-translation"/>
          <w:sz w:val="18"/>
          <w:szCs w:val="18"/>
          <w:lang w:val="en"/>
        </w:rPr>
        <w:t>Universitas ‘Aisyiyah</w:t>
      </w:r>
      <w:r w:rsidR="000B2011" w:rsidRPr="00C551E5">
        <w:rPr>
          <w:rStyle w:val="tlid-translation"/>
          <w:sz w:val="18"/>
          <w:szCs w:val="18"/>
          <w:lang w:val="en"/>
        </w:rPr>
        <w:t>, Yogyakarta</w:t>
      </w:r>
    </w:p>
    <w:p w:rsidR="00537B9A" w:rsidRPr="00C551E5" w:rsidRDefault="00537B9A" w:rsidP="006720CD">
      <w:pPr>
        <w:pStyle w:val="AuthorAffiliation"/>
        <w:rPr>
          <w:i/>
          <w:sz w:val="18"/>
          <w:szCs w:val="18"/>
        </w:rPr>
      </w:pPr>
      <w:r w:rsidRPr="00C551E5">
        <w:rPr>
          <w:sz w:val="18"/>
          <w:szCs w:val="18"/>
          <w:vertAlign w:val="superscript"/>
        </w:rPr>
        <w:t>b</w:t>
      </w:r>
      <w:r w:rsidRPr="00C551E5">
        <w:rPr>
          <w:sz w:val="18"/>
          <w:szCs w:val="18"/>
        </w:rPr>
        <w:t xml:space="preserve"> </w:t>
      </w:r>
      <w:r w:rsidR="000B2011" w:rsidRPr="00C551E5">
        <w:rPr>
          <w:rStyle w:val="tlid-translation"/>
          <w:sz w:val="18"/>
          <w:szCs w:val="18"/>
          <w:lang w:val="en"/>
        </w:rPr>
        <w:t xml:space="preserve">Lecturer at </w:t>
      </w:r>
      <w:r w:rsidR="00C01F56">
        <w:rPr>
          <w:rStyle w:val="tlid-translation"/>
          <w:sz w:val="18"/>
          <w:szCs w:val="18"/>
          <w:lang w:val="en"/>
        </w:rPr>
        <w:t>Universitas ‘Aisyiyah</w:t>
      </w:r>
      <w:r w:rsidR="000B2011" w:rsidRPr="00C551E5">
        <w:rPr>
          <w:rStyle w:val="tlid-translation"/>
          <w:sz w:val="18"/>
          <w:szCs w:val="18"/>
          <w:lang w:val="en"/>
        </w:rPr>
        <w:t xml:space="preserve"> Yogyakarta</w:t>
      </w:r>
    </w:p>
    <w:p w:rsidR="00856998" w:rsidRPr="00C551E5" w:rsidRDefault="0027672B" w:rsidP="00E95A00">
      <w:pPr>
        <w:pStyle w:val="AuthorAffiliation"/>
        <w:rPr>
          <w:i/>
          <w:sz w:val="18"/>
          <w:szCs w:val="18"/>
        </w:rPr>
      </w:pPr>
      <w:r w:rsidRPr="00C551E5">
        <w:rPr>
          <w:sz w:val="18"/>
          <w:szCs w:val="18"/>
          <w:vertAlign w:val="superscript"/>
        </w:rPr>
        <w:t>1</w:t>
      </w:r>
      <w:r w:rsidR="00077FC2" w:rsidRPr="00C551E5">
        <w:rPr>
          <w:sz w:val="18"/>
          <w:szCs w:val="18"/>
        </w:rPr>
        <w:t>dk911530@gmail.com</w:t>
      </w:r>
      <w:r w:rsidRPr="00C551E5">
        <w:rPr>
          <w:sz w:val="18"/>
          <w:szCs w:val="18"/>
        </w:rPr>
        <w:t xml:space="preserve">*; </w:t>
      </w:r>
      <w:r w:rsidRPr="00C551E5">
        <w:rPr>
          <w:sz w:val="18"/>
          <w:szCs w:val="18"/>
          <w:vertAlign w:val="superscript"/>
        </w:rPr>
        <w:t>2</w:t>
      </w:r>
      <w:r w:rsidRPr="00C551E5">
        <w:rPr>
          <w:sz w:val="18"/>
          <w:szCs w:val="18"/>
        </w:rPr>
        <w:t xml:space="preserve"> </w:t>
      </w:r>
      <w:r w:rsidR="00077FC2" w:rsidRPr="00C551E5">
        <w:rPr>
          <w:sz w:val="18"/>
          <w:szCs w:val="18"/>
        </w:rPr>
        <w:t>astutiandari@unisayogya.ac.id</w:t>
      </w:r>
    </w:p>
    <w:p w:rsidR="00607F93" w:rsidRPr="00C551E5" w:rsidRDefault="00856998" w:rsidP="00123AEB">
      <w:pPr>
        <w:pStyle w:val="AuthorAffiliation"/>
        <w:spacing w:line="240" w:lineRule="auto"/>
        <w:rPr>
          <w:sz w:val="18"/>
          <w:szCs w:val="18"/>
        </w:rPr>
      </w:pPr>
      <w:r w:rsidRPr="00C551E5">
        <w:rPr>
          <w:sz w:val="18"/>
          <w:szCs w:val="18"/>
        </w:rPr>
        <w:t xml:space="preserve">* </w:t>
      </w:r>
      <w:r w:rsidR="000B2011" w:rsidRPr="00C551E5">
        <w:rPr>
          <w:rStyle w:val="tlid-translation"/>
          <w:sz w:val="18"/>
          <w:szCs w:val="18"/>
          <w:lang w:val="en"/>
        </w:rPr>
        <w:t>Corresponding author</w:t>
      </w:r>
    </w:p>
    <w:p w:rsidR="00123AEB" w:rsidRPr="00C551E5" w:rsidRDefault="00123AEB" w:rsidP="00123AEB">
      <w:pPr>
        <w:spacing w:after="0" w:line="240" w:lineRule="auto"/>
        <w:rPr>
          <w:rFonts w:ascii="Times New Roman" w:hAnsi="Times New Roman"/>
        </w:rPr>
      </w:pPr>
    </w:p>
    <w:tbl>
      <w:tblPr>
        <w:tblpPr w:leftFromText="187" w:rightFromText="187" w:bottomFromText="187" w:vertAnchor="text" w:tblpX="-142" w:tblpY="1"/>
        <w:tblOverlap w:val="never"/>
        <w:tblW w:w="9073"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472"/>
        <w:gridCol w:w="80"/>
        <w:gridCol w:w="6250"/>
        <w:gridCol w:w="271"/>
      </w:tblGrid>
      <w:tr w:rsidR="00A84B8C" w:rsidRPr="00C551E5" w:rsidTr="00EC3876">
        <w:trPr>
          <w:trHeight w:val="390"/>
        </w:trPr>
        <w:tc>
          <w:tcPr>
            <w:tcW w:w="2472" w:type="dxa"/>
            <w:tcBorders>
              <w:top w:val="single" w:sz="12" w:space="0" w:color="BDD6EE"/>
              <w:bottom w:val="single" w:sz="12" w:space="0" w:color="BDD6EE"/>
            </w:tcBorders>
            <w:shd w:val="clear" w:color="auto" w:fill="auto"/>
            <w:vAlign w:val="center"/>
          </w:tcPr>
          <w:p w:rsidR="00A84B8C" w:rsidRPr="00C551E5" w:rsidRDefault="00123AEB" w:rsidP="00123AEB">
            <w:pPr>
              <w:pStyle w:val="ArticleinfoHead"/>
              <w:rPr>
                <w:noProof/>
              </w:rPr>
            </w:pPr>
            <w:r w:rsidRPr="00C551E5">
              <w:rPr>
                <w:noProof/>
              </w:rPr>
              <w:t>ARTICLE INFO</w:t>
            </w:r>
          </w:p>
        </w:tc>
        <w:tc>
          <w:tcPr>
            <w:tcW w:w="80" w:type="dxa"/>
            <w:tcBorders>
              <w:top w:val="single" w:sz="12" w:space="0" w:color="BDD6EE"/>
              <w:bottom w:val="nil"/>
            </w:tcBorders>
            <w:shd w:val="clear" w:color="auto" w:fill="auto"/>
          </w:tcPr>
          <w:p w:rsidR="00A84B8C" w:rsidRPr="00C551E5" w:rsidRDefault="00A84B8C" w:rsidP="00123AEB">
            <w:pPr>
              <w:pStyle w:val="AbstractHead"/>
              <w:rPr>
                <w:b/>
              </w:rPr>
            </w:pPr>
          </w:p>
        </w:tc>
        <w:tc>
          <w:tcPr>
            <w:tcW w:w="6250" w:type="dxa"/>
            <w:tcBorders>
              <w:top w:val="single" w:sz="12" w:space="0" w:color="BDD6EE"/>
              <w:bottom w:val="single" w:sz="12" w:space="0" w:color="BDD6EE"/>
            </w:tcBorders>
            <w:shd w:val="clear" w:color="auto" w:fill="auto"/>
            <w:tcMar>
              <w:left w:w="240" w:type="dxa"/>
            </w:tcMar>
            <w:vAlign w:val="center"/>
          </w:tcPr>
          <w:p w:rsidR="00A84B8C" w:rsidRPr="00C551E5" w:rsidRDefault="00123AEB" w:rsidP="00123AEB">
            <w:pPr>
              <w:pStyle w:val="AbstractHead"/>
              <w:rPr>
                <w:b/>
              </w:rPr>
            </w:pPr>
            <w:r w:rsidRPr="00C551E5">
              <w:t>ABSTRAC</w:t>
            </w:r>
          </w:p>
        </w:tc>
        <w:tc>
          <w:tcPr>
            <w:tcW w:w="271" w:type="dxa"/>
            <w:tcBorders>
              <w:top w:val="single" w:sz="12" w:space="0" w:color="BDD6EE"/>
              <w:bottom w:val="single" w:sz="12" w:space="0" w:color="BDD6EE"/>
            </w:tcBorders>
            <w:shd w:val="clear" w:color="auto" w:fill="auto"/>
          </w:tcPr>
          <w:p w:rsidR="00A84B8C" w:rsidRPr="00C551E5" w:rsidRDefault="00A84B8C" w:rsidP="00123AEB">
            <w:pPr>
              <w:pStyle w:val="AbstractHead"/>
            </w:pPr>
          </w:p>
        </w:tc>
      </w:tr>
      <w:tr w:rsidR="00A84B8C" w:rsidRPr="00C551E5" w:rsidTr="00213D57">
        <w:trPr>
          <w:cantSplit/>
          <w:trHeight w:val="1082"/>
        </w:trPr>
        <w:tc>
          <w:tcPr>
            <w:tcW w:w="2472" w:type="dxa"/>
            <w:tcBorders>
              <w:top w:val="single" w:sz="12" w:space="0" w:color="BDD6EE"/>
              <w:bottom w:val="nil"/>
            </w:tcBorders>
            <w:tcMar>
              <w:top w:w="72" w:type="dxa"/>
            </w:tcMar>
          </w:tcPr>
          <w:p w:rsidR="00F31B1A" w:rsidRPr="00C551E5" w:rsidRDefault="00F31B1A" w:rsidP="00213D57">
            <w:pPr>
              <w:pStyle w:val="Articlehistory"/>
              <w:rPr>
                <w:rFonts w:ascii="Times New Roman" w:hAnsi="Times New Roman"/>
                <w:b/>
              </w:rPr>
            </w:pPr>
          </w:p>
          <w:p w:rsidR="00A84B8C" w:rsidRPr="00C551E5" w:rsidRDefault="000B2011" w:rsidP="00213D57">
            <w:pPr>
              <w:pStyle w:val="Articlehistory"/>
              <w:rPr>
                <w:rFonts w:ascii="Times New Roman" w:hAnsi="Times New Roman"/>
                <w:i/>
              </w:rPr>
            </w:pPr>
            <w:r w:rsidRPr="00C551E5">
              <w:rPr>
                <w:rStyle w:val="tlid-translation"/>
                <w:rFonts w:ascii="Times New Roman" w:hAnsi="Times New Roman"/>
                <w:b/>
                <w:lang w:val="en"/>
              </w:rPr>
              <w:t>Article History</w:t>
            </w:r>
            <w:r w:rsidRPr="00C551E5">
              <w:rPr>
                <w:rFonts w:ascii="Times New Roman" w:hAnsi="Times New Roman"/>
                <w:lang w:val="en"/>
              </w:rPr>
              <w:br/>
            </w:r>
            <w:r w:rsidRPr="00C551E5">
              <w:rPr>
                <w:rStyle w:val="tlid-translation"/>
                <w:rFonts w:ascii="Times New Roman" w:hAnsi="Times New Roman"/>
                <w:lang w:val="en"/>
              </w:rPr>
              <w:t>be accepted</w:t>
            </w:r>
            <w:r w:rsidRPr="00C551E5">
              <w:rPr>
                <w:rFonts w:ascii="Times New Roman" w:hAnsi="Times New Roman"/>
                <w:lang w:val="en"/>
              </w:rPr>
              <w:br/>
            </w:r>
            <w:r w:rsidRPr="00C551E5">
              <w:rPr>
                <w:rStyle w:val="tlid-translation"/>
                <w:rFonts w:ascii="Times New Roman" w:hAnsi="Times New Roman"/>
                <w:lang w:val="en"/>
              </w:rPr>
              <w:t>Repaired</w:t>
            </w:r>
            <w:r w:rsidRPr="00C551E5">
              <w:rPr>
                <w:rFonts w:ascii="Times New Roman" w:hAnsi="Times New Roman"/>
                <w:lang w:val="en"/>
              </w:rPr>
              <w:br/>
            </w:r>
            <w:r w:rsidRPr="00C551E5">
              <w:rPr>
                <w:rStyle w:val="tlid-translation"/>
                <w:rFonts w:ascii="Times New Roman" w:hAnsi="Times New Roman"/>
                <w:lang w:val="en"/>
              </w:rPr>
              <w:t>be accepted</w:t>
            </w:r>
          </w:p>
        </w:tc>
        <w:tc>
          <w:tcPr>
            <w:tcW w:w="80" w:type="dxa"/>
            <w:tcBorders>
              <w:top w:val="nil"/>
              <w:bottom w:val="nil"/>
            </w:tcBorders>
            <w:shd w:val="clear" w:color="auto" w:fill="auto"/>
          </w:tcPr>
          <w:p w:rsidR="00A84B8C" w:rsidRPr="00C551E5" w:rsidRDefault="00A84B8C" w:rsidP="00213D57">
            <w:pPr>
              <w:pStyle w:val="AbstractText"/>
              <w:ind w:right="144"/>
            </w:pPr>
          </w:p>
        </w:tc>
        <w:tc>
          <w:tcPr>
            <w:tcW w:w="6250" w:type="dxa"/>
            <w:vMerge w:val="restart"/>
            <w:tcBorders>
              <w:top w:val="single" w:sz="12" w:space="0" w:color="BDD6EE"/>
              <w:bottom w:val="single" w:sz="8" w:space="0" w:color="auto"/>
            </w:tcBorders>
            <w:shd w:val="clear" w:color="auto" w:fill="F2F2F2"/>
            <w:tcMar>
              <w:left w:w="240" w:type="dxa"/>
            </w:tcMar>
          </w:tcPr>
          <w:p w:rsidR="00EC3876" w:rsidRPr="00C551E5" w:rsidRDefault="00674708" w:rsidP="00C01F56">
            <w:pPr>
              <w:pStyle w:val="Copyright0"/>
              <w:framePr w:hSpace="0" w:wrap="auto" w:vAnchor="margin" w:yAlign="inline"/>
              <w:ind w:right="144"/>
              <w:suppressOverlap w:val="0"/>
              <w:jc w:val="both"/>
              <w:rPr>
                <w:sz w:val="20"/>
                <w:szCs w:val="20"/>
                <w:lang w:val="en-US"/>
              </w:rPr>
            </w:pPr>
            <w:r w:rsidRPr="00C551E5">
              <w:rPr>
                <w:rStyle w:val="tlid-translation"/>
                <w:b/>
                <w:sz w:val="20"/>
                <w:szCs w:val="20"/>
              </w:rPr>
              <w:t>Abstract</w:t>
            </w:r>
            <w:r w:rsidRPr="00C551E5">
              <w:rPr>
                <w:rStyle w:val="tlid-translation"/>
                <w:sz w:val="20"/>
                <w:szCs w:val="20"/>
              </w:rPr>
              <w:t xml:space="preserve">: Teen pregnancy is defined as a pregnancy between the ages of 13-19 years, teenage pregnancy occurs around 13% of the population of the United States and 25% of women worldwide, but this number continues to decline due to educational support, contraception and prevention strategies for teen pregnancy. Efforts to reduce teenage pregnancy rates can be done by encouraging people to participate in comprehensive </w:t>
            </w:r>
            <w:r w:rsidR="00C01F56" w:rsidRPr="00C551E5">
              <w:rPr>
                <w:rStyle w:val="tlid-translation"/>
                <w:sz w:val="20"/>
                <w:szCs w:val="20"/>
              </w:rPr>
              <w:t xml:space="preserve">prevention </w:t>
            </w:r>
            <w:r w:rsidR="00C01F56">
              <w:rPr>
                <w:rStyle w:val="tlid-translation"/>
                <w:sz w:val="20"/>
                <w:szCs w:val="20"/>
              </w:rPr>
              <w:t xml:space="preserve">of </w:t>
            </w:r>
            <w:r w:rsidRPr="00C551E5">
              <w:rPr>
                <w:rStyle w:val="tlid-translation"/>
                <w:sz w:val="20"/>
                <w:szCs w:val="20"/>
              </w:rPr>
              <w:t xml:space="preserve">teen pregnancy programs in the form of </w:t>
            </w:r>
            <w:r w:rsidR="00C01F56" w:rsidRPr="00C551E5">
              <w:rPr>
                <w:rStyle w:val="tlid-translation"/>
                <w:sz w:val="20"/>
                <w:szCs w:val="20"/>
              </w:rPr>
              <w:t xml:space="preserve">provided </w:t>
            </w:r>
            <w:r w:rsidRPr="00C551E5">
              <w:rPr>
                <w:rStyle w:val="tlid-translation"/>
                <w:sz w:val="20"/>
                <w:szCs w:val="20"/>
              </w:rPr>
              <w:t xml:space="preserve">information about the dangers or on teenage pregnancy, reproductive health, establishing positive communication with families, changes towards a better future. This scoping review is to map out available evidence related to the support and obstacles of the parent involvement program in efforts to reduce teen pregnancy rates. This scoping review follows the framework of </w:t>
            </w:r>
            <w:proofErr w:type="spellStart"/>
            <w:r w:rsidRPr="00C551E5">
              <w:rPr>
                <w:rStyle w:val="tlid-translation"/>
                <w:sz w:val="20"/>
                <w:szCs w:val="20"/>
              </w:rPr>
              <w:t>Arksey</w:t>
            </w:r>
            <w:proofErr w:type="spellEnd"/>
            <w:r w:rsidRPr="00C551E5">
              <w:rPr>
                <w:rStyle w:val="tlid-translation"/>
                <w:sz w:val="20"/>
                <w:szCs w:val="20"/>
              </w:rPr>
              <w:t xml:space="preserve"> and O'Malley, which consists of identifying the review questions; look for relevant evidence; selecting relevant studies; </w:t>
            </w:r>
            <w:proofErr w:type="spellStart"/>
            <w:r w:rsidRPr="00C551E5">
              <w:rPr>
                <w:rStyle w:val="tlid-translation"/>
                <w:sz w:val="20"/>
                <w:szCs w:val="20"/>
              </w:rPr>
              <w:t>map</w:t>
            </w:r>
            <w:r w:rsidR="00A83657">
              <w:rPr>
                <w:rStyle w:val="tlid-translation"/>
                <w:sz w:val="20"/>
                <w:szCs w:val="20"/>
              </w:rPr>
              <w:t>ing</w:t>
            </w:r>
            <w:proofErr w:type="spellEnd"/>
            <w:r w:rsidR="00A83657">
              <w:rPr>
                <w:rStyle w:val="tlid-translation"/>
                <w:sz w:val="20"/>
                <w:szCs w:val="20"/>
              </w:rPr>
              <w:t xml:space="preserve"> the</w:t>
            </w:r>
            <w:r w:rsidRPr="00C551E5">
              <w:rPr>
                <w:rStyle w:val="tlid-translation"/>
                <w:sz w:val="20"/>
                <w:szCs w:val="20"/>
              </w:rPr>
              <w:t xml:space="preserve"> data; and medicate, conclude and report results. PRISMA flowchart is used to display the evidence search flow. The results of the review indicate that there were 12 articles obtained from the search process. This review raises 3 themes: efforts to reduce teenage pregnancy rates, support for adolescent reproductive health services, barriers to reproductive health services for adolescents</w:t>
            </w:r>
          </w:p>
        </w:tc>
        <w:tc>
          <w:tcPr>
            <w:tcW w:w="271" w:type="dxa"/>
            <w:vMerge w:val="restart"/>
            <w:tcBorders>
              <w:top w:val="single" w:sz="12" w:space="0" w:color="BDD6EE"/>
            </w:tcBorders>
            <w:shd w:val="clear" w:color="auto" w:fill="F2F2F2"/>
          </w:tcPr>
          <w:p w:rsidR="00A84B8C" w:rsidRPr="00C551E5" w:rsidRDefault="00A84B8C" w:rsidP="00213D57">
            <w:pPr>
              <w:pStyle w:val="AbstractText"/>
            </w:pPr>
          </w:p>
        </w:tc>
      </w:tr>
      <w:tr w:rsidR="00A84B8C" w:rsidRPr="00C551E5" w:rsidTr="00213D57">
        <w:trPr>
          <w:cantSplit/>
          <w:trHeight w:val="1427"/>
        </w:trPr>
        <w:tc>
          <w:tcPr>
            <w:tcW w:w="2472" w:type="dxa"/>
            <w:tcBorders>
              <w:top w:val="nil"/>
              <w:bottom w:val="single" w:sz="12" w:space="0" w:color="BDD6EE"/>
            </w:tcBorders>
            <w:tcMar>
              <w:top w:w="72" w:type="dxa"/>
              <w:left w:w="0" w:type="dxa"/>
            </w:tcMar>
          </w:tcPr>
          <w:p w:rsidR="00F31B1A" w:rsidRPr="00C551E5" w:rsidRDefault="00F31B1A" w:rsidP="00213D57">
            <w:pPr>
              <w:pStyle w:val="KeywordHead"/>
              <w:rPr>
                <w:rFonts w:ascii="Times New Roman" w:hAnsi="Times New Roman"/>
                <w:b/>
              </w:rPr>
            </w:pPr>
          </w:p>
          <w:p w:rsidR="00A84B8C" w:rsidRPr="00C551E5" w:rsidRDefault="000B2011" w:rsidP="00213D57">
            <w:pPr>
              <w:pStyle w:val="Keyword"/>
              <w:rPr>
                <w:rFonts w:ascii="Times New Roman" w:hAnsi="Times New Roman"/>
                <w:b/>
              </w:rPr>
            </w:pPr>
            <w:r w:rsidRPr="00C551E5">
              <w:rPr>
                <w:rFonts w:ascii="Times New Roman" w:hAnsi="Times New Roman"/>
                <w:b/>
              </w:rPr>
              <w:t>Key Word</w:t>
            </w:r>
          </w:p>
          <w:p w:rsidR="00213D57" w:rsidRPr="00C551E5" w:rsidRDefault="00213D57" w:rsidP="00213D57">
            <w:pPr>
              <w:spacing w:after="0" w:line="240" w:lineRule="auto"/>
              <w:jc w:val="both"/>
              <w:rPr>
                <w:rFonts w:ascii="Times New Roman" w:hAnsi="Times New Roman"/>
                <w:sz w:val="14"/>
                <w:szCs w:val="14"/>
              </w:rPr>
            </w:pPr>
            <w:r w:rsidRPr="00C551E5">
              <w:rPr>
                <w:rFonts w:ascii="Times New Roman" w:hAnsi="Times New Roman"/>
                <w:sz w:val="14"/>
                <w:szCs w:val="14"/>
              </w:rPr>
              <w:t>Parents community</w:t>
            </w:r>
          </w:p>
          <w:p w:rsidR="00A84B8C" w:rsidRPr="00C551E5" w:rsidRDefault="00213D57" w:rsidP="00213D57">
            <w:pPr>
              <w:pStyle w:val="Keyword"/>
              <w:rPr>
                <w:rFonts w:ascii="Times New Roman" w:hAnsi="Times New Roman"/>
                <w:szCs w:val="14"/>
              </w:rPr>
            </w:pPr>
            <w:r w:rsidRPr="00C551E5">
              <w:rPr>
                <w:rFonts w:ascii="Times New Roman" w:hAnsi="Times New Roman"/>
                <w:szCs w:val="14"/>
              </w:rPr>
              <w:t>Community health worker</w:t>
            </w:r>
          </w:p>
          <w:p w:rsidR="009310F2" w:rsidRPr="00C551E5" w:rsidRDefault="00213D57" w:rsidP="00213D57">
            <w:pPr>
              <w:spacing w:after="0" w:line="240" w:lineRule="auto"/>
              <w:jc w:val="both"/>
              <w:rPr>
                <w:rFonts w:ascii="Times New Roman" w:hAnsi="Times New Roman"/>
                <w:sz w:val="14"/>
                <w:szCs w:val="14"/>
              </w:rPr>
            </w:pPr>
            <w:r w:rsidRPr="00C551E5">
              <w:rPr>
                <w:rFonts w:ascii="Times New Roman" w:hAnsi="Times New Roman"/>
                <w:sz w:val="14"/>
                <w:szCs w:val="14"/>
              </w:rPr>
              <w:t>Community engagement</w:t>
            </w:r>
          </w:p>
          <w:p w:rsidR="009310F2" w:rsidRPr="00C551E5" w:rsidRDefault="009310F2" w:rsidP="00213D57">
            <w:pPr>
              <w:spacing w:after="0" w:line="240" w:lineRule="auto"/>
              <w:jc w:val="both"/>
              <w:rPr>
                <w:rFonts w:ascii="Times New Roman" w:hAnsi="Times New Roman"/>
                <w:sz w:val="14"/>
                <w:szCs w:val="14"/>
              </w:rPr>
            </w:pPr>
            <w:r w:rsidRPr="00C551E5">
              <w:rPr>
                <w:rFonts w:ascii="Times New Roman" w:hAnsi="Times New Roman"/>
                <w:sz w:val="14"/>
                <w:szCs w:val="14"/>
              </w:rPr>
              <w:t>Adolescent pregnancy</w:t>
            </w:r>
          </w:p>
          <w:p w:rsidR="009310F2" w:rsidRPr="00C551E5" w:rsidRDefault="009310F2" w:rsidP="00213D57">
            <w:pPr>
              <w:spacing w:after="0" w:line="240" w:lineRule="auto"/>
              <w:jc w:val="both"/>
              <w:rPr>
                <w:rFonts w:ascii="Times New Roman" w:hAnsi="Times New Roman"/>
                <w:sz w:val="14"/>
                <w:szCs w:val="14"/>
              </w:rPr>
            </w:pPr>
            <w:r w:rsidRPr="00C551E5">
              <w:rPr>
                <w:rFonts w:ascii="Times New Roman" w:hAnsi="Times New Roman"/>
                <w:sz w:val="14"/>
                <w:szCs w:val="14"/>
              </w:rPr>
              <w:t>Scoping Review</w:t>
            </w:r>
          </w:p>
          <w:p w:rsidR="00A84B8C" w:rsidRPr="00C551E5" w:rsidRDefault="00A84B8C" w:rsidP="00213D57">
            <w:pPr>
              <w:pStyle w:val="Keyword"/>
              <w:rPr>
                <w:rFonts w:ascii="Times New Roman" w:hAnsi="Times New Roman"/>
                <w:szCs w:val="14"/>
              </w:rPr>
            </w:pPr>
          </w:p>
          <w:p w:rsidR="00A84B8C" w:rsidRPr="00C551E5" w:rsidRDefault="00A84B8C" w:rsidP="00213D57">
            <w:pPr>
              <w:pStyle w:val="Keyword"/>
              <w:rPr>
                <w:rFonts w:ascii="Times New Roman" w:hAnsi="Times New Roman"/>
              </w:rPr>
            </w:pPr>
          </w:p>
        </w:tc>
        <w:tc>
          <w:tcPr>
            <w:tcW w:w="80" w:type="dxa"/>
            <w:tcBorders>
              <w:top w:val="nil"/>
              <w:bottom w:val="single" w:sz="12" w:space="0" w:color="BDD6EE"/>
            </w:tcBorders>
            <w:shd w:val="clear" w:color="auto" w:fill="auto"/>
          </w:tcPr>
          <w:p w:rsidR="00A84B8C" w:rsidRPr="00C551E5" w:rsidRDefault="00A84B8C" w:rsidP="00213D57">
            <w:pPr>
              <w:spacing w:after="80" w:line="200" w:lineRule="exact"/>
              <w:rPr>
                <w:rFonts w:ascii="Times New Roman" w:hAnsi="Times New Roman"/>
              </w:rPr>
            </w:pPr>
          </w:p>
        </w:tc>
        <w:tc>
          <w:tcPr>
            <w:tcW w:w="6250" w:type="dxa"/>
            <w:vMerge/>
            <w:tcBorders>
              <w:bottom w:val="single" w:sz="12" w:space="0" w:color="BDD6EE"/>
            </w:tcBorders>
            <w:shd w:val="clear" w:color="auto" w:fill="F2F2F2"/>
          </w:tcPr>
          <w:p w:rsidR="00A84B8C" w:rsidRPr="00C551E5" w:rsidRDefault="00A84B8C" w:rsidP="00213D57">
            <w:pPr>
              <w:spacing w:after="80" w:line="200" w:lineRule="exact"/>
              <w:rPr>
                <w:rFonts w:ascii="Times New Roman" w:hAnsi="Times New Roman"/>
              </w:rPr>
            </w:pPr>
          </w:p>
        </w:tc>
        <w:tc>
          <w:tcPr>
            <w:tcW w:w="271" w:type="dxa"/>
            <w:vMerge/>
            <w:tcBorders>
              <w:bottom w:val="single" w:sz="12" w:space="0" w:color="BDD6EE"/>
            </w:tcBorders>
            <w:shd w:val="clear" w:color="auto" w:fill="F2F2F2"/>
          </w:tcPr>
          <w:p w:rsidR="00A84B8C" w:rsidRPr="00C551E5" w:rsidRDefault="00A84B8C" w:rsidP="00213D57">
            <w:pPr>
              <w:spacing w:after="80" w:line="200" w:lineRule="exact"/>
              <w:rPr>
                <w:rFonts w:ascii="Times New Roman" w:hAnsi="Times New Roman"/>
              </w:rPr>
            </w:pPr>
          </w:p>
        </w:tc>
      </w:tr>
    </w:tbl>
    <w:p w:rsidR="00537B9A" w:rsidRPr="00C551E5" w:rsidRDefault="00674708" w:rsidP="00537B9A">
      <w:pPr>
        <w:pStyle w:val="Heading1"/>
        <w:rPr>
          <w:szCs w:val="24"/>
        </w:rPr>
      </w:pPr>
      <w:r w:rsidRPr="00C551E5">
        <w:rPr>
          <w:rStyle w:val="tlid-translation"/>
          <w:lang w:val="en"/>
        </w:rPr>
        <w:t>Introduction</w:t>
      </w:r>
      <w:r w:rsidR="00537B9A" w:rsidRPr="00C551E5">
        <w:rPr>
          <w:szCs w:val="24"/>
        </w:rPr>
        <w:t xml:space="preserve"> </w:t>
      </w:r>
    </w:p>
    <w:p w:rsidR="00F75AE7" w:rsidRPr="00C551E5" w:rsidRDefault="00674708" w:rsidP="00674708">
      <w:pPr>
        <w:spacing w:after="0" w:line="240" w:lineRule="auto"/>
        <w:ind w:firstLine="720"/>
        <w:jc w:val="both"/>
        <w:rPr>
          <w:rFonts w:ascii="Times New Roman" w:hAnsi="Times New Roman"/>
        </w:rPr>
      </w:pPr>
      <w:r w:rsidRPr="00C551E5">
        <w:rPr>
          <w:rStyle w:val="tlid-translation"/>
          <w:rFonts w:ascii="Times New Roman" w:hAnsi="Times New Roman"/>
          <w:lang w:val="en"/>
        </w:rPr>
        <w:t>Adolescence is a stage of development for humans that is marked by changes in physical, emotional, psychological and knowledge development. This is an important transformation stage and is considered a period of vulnerability associated with risk behaviors such as drug abuse, unsafe sexual practices, leading to the risk of infection and unplanned pregnancy</w:t>
      </w:r>
      <w:r w:rsidR="008563D6" w:rsidRPr="00C551E5">
        <w:rPr>
          <w:rFonts w:ascii="Times New Roman" w:hAnsi="Times New Roman"/>
        </w:rPr>
        <w:t xml:space="preserve"> </w:t>
      </w:r>
      <w:r w:rsidR="008563D6" w:rsidRPr="00C551E5">
        <w:rPr>
          <w:rFonts w:ascii="Times New Roman" w:hAnsi="Times New Roman"/>
        </w:rPr>
        <w:fldChar w:fldCharType="begin" w:fldLock="1"/>
      </w:r>
      <w:r w:rsidR="007B553D" w:rsidRPr="00C551E5">
        <w:rPr>
          <w:rFonts w:ascii="Times New Roman" w:hAnsi="Times New Roman"/>
        </w:rPr>
        <w:instrText>ADDIN CSL_CITATION {"citationItems":[{"id":"ITEM-1","itemData":{"author":[{"dropping-particle":"","family":"Buratto","given":"Joana","non-dropping-particle":"","parse-names":false,"suffix":""},{"dropping-particle":"","family":"Kretzer","given":"Márcia Regina","non-dropping-particle":"","parse-names":false,"suffix":""},{"dropping-particle":"","family":"Freias","given":"Paulo Fontoura","non-dropping-particle":"","parse-names":false,"suffix":""},{"dropping-particle":"","family":"Traebert","given":"Jefferson","non-dropping-particle":"","parse-names":false,"suffix":""},{"dropping-particle":"","family":"Nunes","given":"Rodrigo Dias","non-dropping-particle":"","parse-names":false,"suffix":""}],"id":"ITEM-1","issue":"49","issued":{"date-parts":[["2019"]]},"page":"880-885","title":"Temporal trend of adolescent pregnancy in Brasil","type":"article-journal","volume":"65"},"uris":["http://www.mendeley.com/documents/?uuid=367764a4-10f2-4c42-bd90-4ccfda252b5a"]}],"mendeley":{"formattedCitation":"(Buratto &lt;i&gt;et al.&lt;/i&gt;, 2019)","plainTextFormattedCitation":"(Buratto et al., 2019)","previouslyFormattedCitation":"(Buratto &lt;i&gt;et al.&lt;/i&gt;, 2019)"},"properties":{"noteIndex":0},"schema":"https://github.com/citation-style-language/schema/raw/master/csl-citation.json"}</w:instrText>
      </w:r>
      <w:r w:rsidR="008563D6" w:rsidRPr="00C551E5">
        <w:rPr>
          <w:rFonts w:ascii="Times New Roman" w:hAnsi="Times New Roman"/>
        </w:rPr>
        <w:fldChar w:fldCharType="separate"/>
      </w:r>
      <w:r w:rsidR="008563D6" w:rsidRPr="00C551E5">
        <w:rPr>
          <w:rFonts w:ascii="Times New Roman" w:hAnsi="Times New Roman"/>
          <w:noProof/>
        </w:rPr>
        <w:t xml:space="preserve">(Buratto </w:t>
      </w:r>
      <w:r w:rsidR="008563D6" w:rsidRPr="00C551E5">
        <w:rPr>
          <w:rFonts w:ascii="Times New Roman" w:hAnsi="Times New Roman"/>
          <w:i/>
          <w:noProof/>
        </w:rPr>
        <w:t>et al.</w:t>
      </w:r>
      <w:r w:rsidR="008563D6" w:rsidRPr="00C551E5">
        <w:rPr>
          <w:rFonts w:ascii="Times New Roman" w:hAnsi="Times New Roman"/>
          <w:noProof/>
        </w:rPr>
        <w:t>, 2019)</w:t>
      </w:r>
      <w:r w:rsidR="008563D6" w:rsidRPr="00C551E5">
        <w:rPr>
          <w:rFonts w:ascii="Times New Roman" w:hAnsi="Times New Roman"/>
        </w:rPr>
        <w:fldChar w:fldCharType="end"/>
      </w:r>
      <w:r w:rsidR="00E45581" w:rsidRPr="00C551E5">
        <w:rPr>
          <w:rFonts w:ascii="Times New Roman" w:hAnsi="Times New Roman"/>
        </w:rPr>
        <w:t xml:space="preserve">. </w:t>
      </w:r>
      <w:r w:rsidRPr="00C551E5">
        <w:rPr>
          <w:rStyle w:val="tlid-translation"/>
          <w:rFonts w:ascii="Times New Roman" w:hAnsi="Times New Roman"/>
          <w:lang w:val="en"/>
        </w:rPr>
        <w:t>According to the United Nations Population Fund (UNFPA) states that the number of teenagers in the world is estimated at 1.2 billion. Based on this number, there are 88% of them living in developing countries with a range of 49% of young women living in six countries namely China, India, Indonesia, Nigeria, Pakistan and the United States.</w:t>
      </w:r>
      <w:r w:rsidRPr="00C551E5">
        <w:rPr>
          <w:rFonts w:ascii="Times New Roman" w:hAnsi="Times New Roman"/>
        </w:rPr>
        <w:t xml:space="preserve"> </w:t>
      </w:r>
      <w:r w:rsidR="00F75AE7" w:rsidRPr="00C551E5">
        <w:rPr>
          <w:rFonts w:ascii="Times New Roman" w:hAnsi="Times New Roman"/>
        </w:rPr>
        <w:fldChar w:fldCharType="begin" w:fldLock="1"/>
      </w:r>
      <w:r w:rsidR="00F75AE7" w:rsidRPr="00C551E5">
        <w:rPr>
          <w:rFonts w:ascii="Times New Roman" w:hAnsi="Times New Roman"/>
        </w:rPr>
        <w:instrText>ADDIN CSL_CITATION {"citationItems":[{"id":"ITEM-1","itemData":{"author":[{"dropping-particle":"","family":"UNFPA","given":"","non-dropping-particle":"","parse-names":false,"suffix":""}],"id":"ITEM-1","issued":{"date-parts":[["2013"]]},"title":"Motherhood in Childhood Facing the challenge of adolescent pregnancy","type":"article-journal"},"uris":["http://www.mendeley.com/documents/?uuid=230adb35-b020-4000-8575-bc52fc65c86b"]}],"mendeley":{"formattedCitation":"(UNFPA, 2013)","plainTextFormattedCitation":"(UNFPA, 2013)","previouslyFormattedCitation":"(UNFPA, 2013)"},"properties":{"noteIndex":0},"schema":"https://github.com/citation-style-language/schema/raw/master/csl-citation.json"}</w:instrText>
      </w:r>
      <w:r w:rsidR="00F75AE7" w:rsidRPr="00C551E5">
        <w:rPr>
          <w:rFonts w:ascii="Times New Roman" w:hAnsi="Times New Roman"/>
        </w:rPr>
        <w:fldChar w:fldCharType="separate"/>
      </w:r>
      <w:r w:rsidR="00F75AE7" w:rsidRPr="00C551E5">
        <w:rPr>
          <w:rFonts w:ascii="Times New Roman" w:hAnsi="Times New Roman"/>
          <w:noProof/>
        </w:rPr>
        <w:t>(UNFPA, 2013)</w:t>
      </w:r>
      <w:r w:rsidR="00F75AE7" w:rsidRPr="00C551E5">
        <w:rPr>
          <w:rFonts w:ascii="Times New Roman" w:hAnsi="Times New Roman"/>
        </w:rPr>
        <w:fldChar w:fldCharType="end"/>
      </w:r>
      <w:r w:rsidR="00482EA4" w:rsidRPr="00C551E5">
        <w:rPr>
          <w:rFonts w:ascii="Times New Roman" w:hAnsi="Times New Roman"/>
        </w:rPr>
        <w:t xml:space="preserve">. </w:t>
      </w:r>
      <w:r w:rsidRPr="00C551E5">
        <w:rPr>
          <w:rStyle w:val="tlid-translation"/>
          <w:rFonts w:ascii="Times New Roman" w:hAnsi="Times New Roman"/>
          <w:lang w:val="en"/>
        </w:rPr>
        <w:t>Based on the results of the Central Statistics Agency (BPS) the ratio of adolescent population in Indonesia in 2017 aged 0-17 years reached 30.5% while at the age of&gt; 18 years amounted to 69.5%</w:t>
      </w:r>
      <w:r w:rsidR="00F75AE7" w:rsidRPr="00C551E5">
        <w:rPr>
          <w:rFonts w:ascii="Times New Roman" w:hAnsi="Times New Roman"/>
        </w:rPr>
        <w:fldChar w:fldCharType="begin" w:fldLock="1"/>
      </w:r>
      <w:r w:rsidR="007B553D" w:rsidRPr="00C551E5">
        <w:rPr>
          <w:rFonts w:ascii="Times New Roman" w:hAnsi="Times New Roman"/>
        </w:rPr>
        <w:instrText>ADDIN CSL_CITATION {"citationItems":[{"id":"ITEM-1","itemData":{"author":[{"dropping-particle":"","family":"KPPDPA dan BPS","given":"","non-dropping-particle":"","parse-names":false,"suffix":""}],"id":"ITEM-1","issued":{"date-parts":[["2018"]]},"title":"Profil Anak Indonesia","type":"article-journal"},"uris":["http://www.mendeley.com/documents/?uuid=be035faf-4956-40b7-aaa7-dc0fca5417ea"]}],"mendeley":{"formattedCitation":"(KPPDPA dan BPS, 2018)","manualFormatting":"( BPS, 2018)","plainTextFormattedCitation":"(KPPDPA dan BPS, 2018)","previouslyFormattedCitation":"(KPPDPA dan BPS, 2018)"},"properties":{"noteIndex":0},"schema":"https://github.com/citation-style-language/schema/raw/master/csl-citation.json"}</w:instrText>
      </w:r>
      <w:r w:rsidR="00F75AE7" w:rsidRPr="00C551E5">
        <w:rPr>
          <w:rFonts w:ascii="Times New Roman" w:hAnsi="Times New Roman"/>
        </w:rPr>
        <w:fldChar w:fldCharType="separate"/>
      </w:r>
      <w:r w:rsidR="00EC3876" w:rsidRPr="00C551E5">
        <w:rPr>
          <w:rFonts w:ascii="Times New Roman" w:hAnsi="Times New Roman"/>
          <w:noProof/>
        </w:rPr>
        <w:t>(</w:t>
      </w:r>
      <w:r w:rsidR="00F75AE7" w:rsidRPr="00C551E5">
        <w:rPr>
          <w:rFonts w:ascii="Times New Roman" w:hAnsi="Times New Roman"/>
          <w:noProof/>
        </w:rPr>
        <w:t xml:space="preserve"> BPS, 2018)</w:t>
      </w:r>
      <w:r w:rsidR="00F75AE7" w:rsidRPr="00C551E5">
        <w:rPr>
          <w:rFonts w:ascii="Times New Roman" w:hAnsi="Times New Roman"/>
        </w:rPr>
        <w:fldChar w:fldCharType="end"/>
      </w:r>
      <w:r w:rsidR="00F75AE7" w:rsidRPr="00C551E5">
        <w:rPr>
          <w:rFonts w:ascii="Times New Roman" w:hAnsi="Times New Roman"/>
        </w:rPr>
        <w:t xml:space="preserve">. </w:t>
      </w:r>
      <w:r w:rsidRPr="00C551E5">
        <w:rPr>
          <w:rStyle w:val="tlid-translation"/>
          <w:rFonts w:ascii="Times New Roman" w:hAnsi="Times New Roman"/>
          <w:lang w:val="en"/>
        </w:rPr>
        <w:t>Teen pregnancy can occur at the age of 13-19 years, the incidence of teenage pregnancy is about 13% of the population of the United States and 25% of women worldwide, but this incident continues to decline due to the support of education, contraception and prevention strategies for teen pregnancy</w:t>
      </w:r>
      <w:r w:rsidRPr="00C551E5">
        <w:rPr>
          <w:rFonts w:ascii="Times New Roman" w:hAnsi="Times New Roman"/>
        </w:rPr>
        <w:t xml:space="preserve"> </w:t>
      </w:r>
      <w:r w:rsidR="00F75AE7" w:rsidRPr="00C551E5">
        <w:rPr>
          <w:rFonts w:ascii="Times New Roman" w:hAnsi="Times New Roman"/>
        </w:rPr>
        <w:fldChar w:fldCharType="begin" w:fldLock="1"/>
      </w:r>
      <w:r w:rsidR="00F75AE7" w:rsidRPr="00C551E5">
        <w:rPr>
          <w:rFonts w:ascii="Times New Roman" w:hAnsi="Times New Roman"/>
        </w:rPr>
        <w:instrText>ADDIN CSL_CITATION {"citationItems":[{"id":"ITEM-1","itemData":{"DOI":"10.1016/j.pcl.2016.11.007","ISSN":"0031-3955","author":[{"dropping-particle":"","family":"Leftwich","given":"Heidi K","non-dropping-particle":"","parse-names":false,"suffix":""}],"container-title":"Pediatric Clinics of NA","id":"ITEM-1","issue":"2","issued":{"date-parts":[["2017"]]},"page":"381-388","publisher":"Elsevier Inc","title":"A d o l e s c e n t P re g n a n c y","type":"article-journal","volume":"64"},"uris":["http://www.mendeley.com/documents/?uuid=b589272c-4299-4bdd-81a4-552345158f63"]}],"mendeley":{"formattedCitation":"(Leftwich, 2017)","plainTextFormattedCitation":"(Leftwich, 2017)","previouslyFormattedCitation":"(Leftwich, 2017)"},"properties":{"noteIndex":0},"schema":"https://github.com/citation-style-language/schema/raw/master/csl-citation.json"}</w:instrText>
      </w:r>
      <w:r w:rsidR="00F75AE7" w:rsidRPr="00C551E5">
        <w:rPr>
          <w:rFonts w:ascii="Times New Roman" w:hAnsi="Times New Roman"/>
        </w:rPr>
        <w:fldChar w:fldCharType="separate"/>
      </w:r>
      <w:r w:rsidR="00F75AE7" w:rsidRPr="00C551E5">
        <w:rPr>
          <w:rFonts w:ascii="Times New Roman" w:hAnsi="Times New Roman"/>
          <w:noProof/>
        </w:rPr>
        <w:t>(Leftwich, 2017)</w:t>
      </w:r>
      <w:r w:rsidR="00F75AE7" w:rsidRPr="00C551E5">
        <w:rPr>
          <w:rFonts w:ascii="Times New Roman" w:hAnsi="Times New Roman"/>
        </w:rPr>
        <w:fldChar w:fldCharType="end"/>
      </w:r>
      <w:r w:rsidR="008E2330">
        <w:rPr>
          <w:rFonts w:ascii="Times New Roman" w:hAnsi="Times New Roman"/>
        </w:rPr>
        <w:t xml:space="preserve">. </w:t>
      </w:r>
      <w:r w:rsidRPr="00C551E5">
        <w:rPr>
          <w:rStyle w:val="tlid-translation"/>
          <w:rFonts w:ascii="Times New Roman" w:hAnsi="Times New Roman"/>
          <w:lang w:val="en"/>
        </w:rPr>
        <w:t>Teenage pregnancy is an international phenomenon that has yet to be resolved, this indicates the case needs attention by the whole world</w:t>
      </w:r>
      <w:r w:rsidRPr="00C551E5">
        <w:rPr>
          <w:rFonts w:ascii="Times New Roman" w:hAnsi="Times New Roman"/>
        </w:rPr>
        <w:t xml:space="preserve"> </w:t>
      </w:r>
      <w:r w:rsidR="00F75AE7" w:rsidRPr="00C551E5">
        <w:rPr>
          <w:rFonts w:ascii="Times New Roman" w:hAnsi="Times New Roman"/>
        </w:rPr>
        <w:fldChar w:fldCharType="begin" w:fldLock="1"/>
      </w:r>
      <w:r w:rsidR="00F75AE7" w:rsidRPr="00C551E5">
        <w:rPr>
          <w:rFonts w:ascii="Times New Roman" w:hAnsi="Times New Roman"/>
        </w:rPr>
        <w:instrText>ADDIN CSL_CITATION {"citationItems":[{"id":"ITEM-1","itemData":{"author":[{"dropping-particle":"","family":"WHO","given":"","non-dropping-particle":"","parse-names":false,"suffix":""}],"id":"ITEM-1","issued":{"date-parts":[["2012"]]},"title":"Adolescent Pregnancy Issues in Adolescent Health and Development","type":"article-journal"},"uris":["http://www.mendeley.com/documents/?uuid=d348acc5-90bd-4a90-bce7-aee0983b2ded"]}],"mendeley":{"formattedCitation":"(WHO, 2012)","plainTextFormattedCitation":"(WHO, 2012)","previouslyFormattedCitation":"(WHO, 2012)"},"properties":{"noteIndex":0},"schema":"https://github.com/citation-style-language/schema/raw/master/csl-citation.json"}</w:instrText>
      </w:r>
      <w:r w:rsidR="00F75AE7" w:rsidRPr="00C551E5">
        <w:rPr>
          <w:rFonts w:ascii="Times New Roman" w:hAnsi="Times New Roman"/>
        </w:rPr>
        <w:fldChar w:fldCharType="separate"/>
      </w:r>
      <w:r w:rsidR="00F75AE7" w:rsidRPr="00C551E5">
        <w:rPr>
          <w:rFonts w:ascii="Times New Roman" w:hAnsi="Times New Roman"/>
          <w:noProof/>
        </w:rPr>
        <w:t>(WHO, 2012)</w:t>
      </w:r>
      <w:r w:rsidR="00F75AE7" w:rsidRPr="00C551E5">
        <w:rPr>
          <w:rFonts w:ascii="Times New Roman" w:hAnsi="Times New Roman"/>
        </w:rPr>
        <w:fldChar w:fldCharType="end"/>
      </w:r>
      <w:r w:rsidR="00F75AE7" w:rsidRPr="00C551E5">
        <w:rPr>
          <w:rFonts w:ascii="Times New Roman" w:hAnsi="Times New Roman"/>
        </w:rPr>
        <w:t>.</w:t>
      </w:r>
    </w:p>
    <w:p w:rsidR="0085110D" w:rsidRPr="00C551E5" w:rsidRDefault="00F75AE7" w:rsidP="0085110D">
      <w:pPr>
        <w:spacing w:after="0" w:line="240" w:lineRule="auto"/>
        <w:ind w:firstLine="720"/>
        <w:jc w:val="both"/>
        <w:rPr>
          <w:rFonts w:ascii="Times New Roman" w:hAnsi="Times New Roman"/>
        </w:rPr>
      </w:pPr>
      <w:r w:rsidRPr="00C551E5">
        <w:rPr>
          <w:rFonts w:ascii="Times New Roman" w:hAnsi="Times New Roman"/>
        </w:rPr>
        <w:t xml:space="preserve"> </w:t>
      </w:r>
      <w:r w:rsidR="00674708" w:rsidRPr="00C551E5">
        <w:rPr>
          <w:rStyle w:val="tlid-translation"/>
          <w:rFonts w:ascii="Times New Roman" w:hAnsi="Times New Roman"/>
          <w:lang w:val="en"/>
        </w:rPr>
        <w:t xml:space="preserve">Globally, there are 16 million teenage women giving birth each year, accounting for 11% of all births and 95% of those births occur in </w:t>
      </w:r>
      <w:r w:rsidR="00A3531A" w:rsidRPr="00C551E5">
        <w:rPr>
          <w:rStyle w:val="tlid-translation"/>
          <w:rFonts w:ascii="Times New Roman" w:hAnsi="Times New Roman"/>
          <w:lang w:val="en"/>
        </w:rPr>
        <w:t>low and middle income countries</w:t>
      </w:r>
      <w:r w:rsidR="00674708" w:rsidRPr="00C551E5">
        <w:rPr>
          <w:rFonts w:ascii="Times New Roman" w:hAnsi="Times New Roman"/>
        </w:rPr>
        <w:t xml:space="preserve"> </w:t>
      </w:r>
      <w:r w:rsidRPr="00C551E5">
        <w:rPr>
          <w:rFonts w:ascii="Times New Roman" w:hAnsi="Times New Roman"/>
        </w:rPr>
        <w:fldChar w:fldCharType="begin" w:fldLock="1"/>
      </w:r>
      <w:r w:rsidRPr="00C551E5">
        <w:rPr>
          <w:rFonts w:ascii="Times New Roman" w:hAnsi="Times New Roman"/>
        </w:rPr>
        <w:instrText>ADDIN CSL_CITATION {"citationItems":[{"id":"ITEM-1","itemData":{"DOI":"10.1016/j.ogrm.2017.08.005","ISSN":"1751-7214","author":[{"dropping-particle":"","family":"Cameron","given":"Sharon T","non-dropping-particle":"","parse-names":false,"suffix":""}],"container-title":"Obstetrics, Gynaecology &amp; Reproductive Medicine","id":"ITEM-1","issue":"11","issued":{"date-parts":[["2017"]]},"page":"327-332","publisher":"Elsevier Ltd","title":"Social issues of teenage pregnancy","type":"article-journal","volume":"27"},"uris":["http://www.mendeley.com/documents/?uuid=81b46995-870f-463a-95a5-f8fded2c393c"]}],"mendeley":{"formattedCitation":"(Cameron, 2017)","plainTextFormattedCitation":"(Cameron, 2017)","previouslyFormattedCitation":"(Cameron, 2017)"},"properties":{"noteIndex":0},"schema":"https://github.com/citation-style-language/schema/raw/master/csl-citation.json"}</w:instrText>
      </w:r>
      <w:r w:rsidRPr="00C551E5">
        <w:rPr>
          <w:rFonts w:ascii="Times New Roman" w:hAnsi="Times New Roman"/>
        </w:rPr>
        <w:fldChar w:fldCharType="separate"/>
      </w:r>
      <w:r w:rsidRPr="00C551E5">
        <w:rPr>
          <w:rFonts w:ascii="Times New Roman" w:hAnsi="Times New Roman"/>
          <w:noProof/>
        </w:rPr>
        <w:t>(Cameron, 2017)</w:t>
      </w:r>
      <w:r w:rsidRPr="00C551E5">
        <w:rPr>
          <w:rFonts w:ascii="Times New Roman" w:hAnsi="Times New Roman"/>
        </w:rPr>
        <w:fldChar w:fldCharType="end"/>
      </w:r>
      <w:r w:rsidRPr="00C551E5">
        <w:rPr>
          <w:rFonts w:ascii="Times New Roman" w:hAnsi="Times New Roman"/>
        </w:rPr>
        <w:t xml:space="preserve">. </w:t>
      </w:r>
      <w:r w:rsidR="00674708" w:rsidRPr="00C551E5">
        <w:rPr>
          <w:rStyle w:val="tlid-translation"/>
          <w:rFonts w:ascii="Times New Roman" w:hAnsi="Times New Roman"/>
          <w:lang w:val="en"/>
        </w:rPr>
        <w:t>The proportion of women aged 15-19 years who gave birth to adolescents is still high in Indonesia, which is 48.0 per 1000 live births in 2010 and decreased in 2017, which was 36 per 1000 live births, out of 1000 births 36 of them were under 19 years of age</w:t>
      </w:r>
      <w:r w:rsidR="00674708" w:rsidRPr="00C551E5">
        <w:rPr>
          <w:rFonts w:ascii="Times New Roman" w:hAnsi="Times New Roman"/>
        </w:rPr>
        <w:t xml:space="preserve"> </w:t>
      </w:r>
      <w:r w:rsidRPr="00C551E5">
        <w:rPr>
          <w:rFonts w:ascii="Times New Roman" w:hAnsi="Times New Roman"/>
        </w:rPr>
        <w:fldChar w:fldCharType="begin" w:fldLock="1"/>
      </w:r>
      <w:r w:rsidRPr="00C551E5">
        <w:rPr>
          <w:rFonts w:ascii="Times New Roman" w:hAnsi="Times New Roman"/>
        </w:rPr>
        <w:instrText>ADDIN CSL_CITATION {"citationItems":[{"id":"ITEM-1","itemData":{"author":[{"dropping-particle":"","family":"Lestari H","given":"","non-dropping-particle":"","parse-names":false,"suffix":""}],"id":"ITEM-1","issued":{"date-parts":[["2017"]]},"title":"Kesehatan Seksual dan Reproduksi Akses Universal Pelayanan Kesehatan Seksual dan Reproduksi : Profil Indonesia","type":"article-journal"},"uris":["http://www.mendeley.com/documents/?uuid=16894214-376b-48e7-9a6f-4d4fe2413cda"]}],"mendeley":{"formattedCitation":"(Lestari H, 2017)","manualFormatting":"(Lestari, 2017)","plainTextFormattedCitation":"(Lestari H, 2017)","previouslyFormattedCitation":"(Lestari H, 2017)"},"properties":{"noteIndex":0},"schema":"https://github.com/citation-style-language/schema/raw/master/csl-citation.json"}</w:instrText>
      </w:r>
      <w:r w:rsidRPr="00C551E5">
        <w:rPr>
          <w:rFonts w:ascii="Times New Roman" w:hAnsi="Times New Roman"/>
        </w:rPr>
        <w:fldChar w:fldCharType="separate"/>
      </w:r>
      <w:r w:rsidRPr="00C551E5">
        <w:rPr>
          <w:rFonts w:ascii="Times New Roman" w:hAnsi="Times New Roman"/>
          <w:noProof/>
        </w:rPr>
        <w:t>(Lestari, 2017)</w:t>
      </w:r>
      <w:r w:rsidRPr="00C551E5">
        <w:rPr>
          <w:rFonts w:ascii="Times New Roman" w:hAnsi="Times New Roman"/>
        </w:rPr>
        <w:fldChar w:fldCharType="end"/>
      </w:r>
      <w:r w:rsidRPr="00C551E5">
        <w:rPr>
          <w:rFonts w:ascii="Times New Roman" w:hAnsi="Times New Roman"/>
        </w:rPr>
        <w:t xml:space="preserve">. </w:t>
      </w:r>
      <w:r w:rsidR="00674708" w:rsidRPr="00C551E5">
        <w:rPr>
          <w:rStyle w:val="tlid-translation"/>
          <w:rFonts w:ascii="Times New Roman" w:hAnsi="Times New Roman"/>
          <w:lang w:val="en"/>
        </w:rPr>
        <w:t xml:space="preserve">The impact of </w:t>
      </w:r>
      <w:r w:rsidR="00674708" w:rsidRPr="00C551E5">
        <w:rPr>
          <w:rStyle w:val="tlid-translation"/>
          <w:rFonts w:ascii="Times New Roman" w:hAnsi="Times New Roman"/>
          <w:lang w:val="en"/>
        </w:rPr>
        <w:lastRenderedPageBreak/>
        <w:t>teenage pregnancy is lower breastfeeding, malnutrition both before and during pregnancy, IUGR, IUFD, anemia, postpartum hemorrhage, parturition, and besides fear of disclosing pregnancy, all of which will lead to poor pregnancy care and mothers under 20 years and have a 30% higher experience mental health disorders, domestic violence, isolation and early marriage</w:t>
      </w:r>
      <w:r w:rsidRPr="00C551E5">
        <w:rPr>
          <w:rFonts w:ascii="Times New Roman" w:hAnsi="Times New Roman"/>
        </w:rPr>
        <w:t xml:space="preserve"> </w:t>
      </w:r>
      <w:r w:rsidRPr="00C551E5">
        <w:rPr>
          <w:rFonts w:ascii="Times New Roman" w:hAnsi="Times New Roman"/>
        </w:rPr>
        <w:fldChar w:fldCharType="begin" w:fldLock="1"/>
      </w:r>
      <w:r w:rsidRPr="00C551E5">
        <w:rPr>
          <w:rFonts w:ascii="Times New Roman" w:hAnsi="Times New Roman"/>
        </w:rPr>
        <w:instrText>ADDIN CSL_CITATION {"citationItems":[{"id":"ITEM-1","itemData":{"DOI":"10.1016/j.ogrm.2018.02.003","ISSN":"1751-7214","author":[{"dropping-particle":"","family":"Hadley","given":"Alison","non-dropping-particle":"","parse-names":false,"suffix":""}],"container-title":"Obstetrics, Gynaecology &amp; Reproductive Medicine","id":"ITEM-1","issued":{"date-parts":[["2018"]]},"page":"1-6","publisher":"Elsevier Ltd","title":"Teenage pregnancy : strategies for prevention","type":"article-journal"},"uris":["http://www.mendeley.com/documents/?uuid=a1f01051-e7af-4ad8-beac-630423089a3b"]}],"mendeley":{"formattedCitation":"(Hadley, 2018)","plainTextFormattedCitation":"(Hadley, 2018)","previouslyFormattedCitation":"(Hadley, 2018)"},"properties":{"noteIndex":0},"schema":"https://github.com/citation-style-language/schema/raw/master/csl-citation.json"}</w:instrText>
      </w:r>
      <w:r w:rsidRPr="00C551E5">
        <w:rPr>
          <w:rFonts w:ascii="Times New Roman" w:hAnsi="Times New Roman"/>
        </w:rPr>
        <w:fldChar w:fldCharType="separate"/>
      </w:r>
      <w:r w:rsidRPr="00C551E5">
        <w:rPr>
          <w:rFonts w:ascii="Times New Roman" w:hAnsi="Times New Roman"/>
          <w:noProof/>
        </w:rPr>
        <w:t>(Hadley, 2018)</w:t>
      </w:r>
      <w:r w:rsidRPr="00C551E5">
        <w:rPr>
          <w:rFonts w:ascii="Times New Roman" w:hAnsi="Times New Roman"/>
        </w:rPr>
        <w:fldChar w:fldCharType="end"/>
      </w:r>
      <w:r w:rsidR="0085110D" w:rsidRPr="00C551E5">
        <w:rPr>
          <w:rFonts w:ascii="Times New Roman" w:hAnsi="Times New Roman"/>
        </w:rPr>
        <w:t xml:space="preserve">. </w:t>
      </w:r>
    </w:p>
    <w:p w:rsidR="0085110D" w:rsidRPr="00C551E5" w:rsidRDefault="00A3531A" w:rsidP="0085110D">
      <w:pPr>
        <w:spacing w:after="0" w:line="240" w:lineRule="auto"/>
        <w:ind w:firstLine="720"/>
        <w:jc w:val="both"/>
        <w:rPr>
          <w:rFonts w:ascii="Times New Roman" w:hAnsi="Times New Roman"/>
        </w:rPr>
      </w:pPr>
      <w:r w:rsidRPr="00C551E5">
        <w:rPr>
          <w:rStyle w:val="tlid-translation"/>
          <w:rFonts w:ascii="Times New Roman" w:hAnsi="Times New Roman"/>
          <w:lang w:val="en"/>
        </w:rPr>
        <w:t>Efforts to reduce teenage pregnancy rates can be done by encouraging people to participate in comprehensive teen pregnancy prevention programs in the form of information provided about the dangers or on teenage pregnancy, reproductive health, establishing positive communication with families, changes towards a better future</w:t>
      </w:r>
      <w:r w:rsidRPr="00C551E5">
        <w:rPr>
          <w:rFonts w:ascii="Times New Roman" w:hAnsi="Times New Roman"/>
        </w:rPr>
        <w:t xml:space="preserve"> </w:t>
      </w:r>
      <w:r w:rsidR="00F75AE7" w:rsidRPr="00C551E5">
        <w:rPr>
          <w:rFonts w:ascii="Times New Roman" w:hAnsi="Times New Roman"/>
        </w:rPr>
        <w:fldChar w:fldCharType="begin" w:fldLock="1"/>
      </w:r>
      <w:r w:rsidR="00F75AE7" w:rsidRPr="00C551E5">
        <w:rPr>
          <w:rFonts w:ascii="Times New Roman" w:hAnsi="Times New Roman"/>
        </w:rPr>
        <w:instrText>ADDIN CSL_CITATION {"citationItems":[{"id":"ITEM-1","itemData":{"DOI":"10.1016/j.adolescence.2019.02.004","ISSN":"0140-1971","author":[{"dropping-particle":"","family":"Wright","given":"Lanita S","non-dropping-particle":"","parse-names":false,"suffix":""},{"dropping-particle":"","family":"Branscum","given":"Paul","non-dropping-particle":"","parse-names":false,"suffix":""},{"dropping-particle":"","family":"Maness","given":"Sarah","non-dropping-particle":"","parse-names":false,"suffix":""},{"dropping-particle":"","family":"Larson","given":"Daniel","non-dropping-particle":"","parse-names":false,"suffix":""},{"dropping-particle":"","family":"Taylor","given":"E Laurette","non-dropping-particle":"","parse-names":false,"suffix":""},{"dropping-particle":"","family":"Mayeux","given":"Lara","non-dropping-particle":"","parse-names":false,"suffix":""},{"dropping-particle":"","family":"Cheney","given":"Marshall K","non-dropping-particle":"","parse-names":false,"suffix":""}],"container-title":"Journal of Adolescence","id":"ITEM-1","issue":"February","issued":{"date-parts":[["2019"]]},"page":"52-63","publisher":"Elsevier","title":"Parents ' beliefs of the Black Church ' s role in teen pregnancy prevention","type":"article-journal","volume":"72"},"uris":["http://www.mendeley.com/documents/?uuid=9cae2856-3659-47d7-bee6-a46372e3156a"]}],"mendeley":{"formattedCitation":"(Wright &lt;i&gt;et al.&lt;/i&gt;, 2019)","plainTextFormattedCitation":"(Wright et al., 2019)","previouslyFormattedCitation":"(Wright &lt;i&gt;et al.&lt;/i&gt;, 2019)"},"properties":{"noteIndex":0},"schema":"https://github.com/citation-style-language/schema/raw/master/csl-citation.json"}</w:instrText>
      </w:r>
      <w:r w:rsidR="00F75AE7" w:rsidRPr="00C551E5">
        <w:rPr>
          <w:rFonts w:ascii="Times New Roman" w:hAnsi="Times New Roman"/>
        </w:rPr>
        <w:fldChar w:fldCharType="separate"/>
      </w:r>
      <w:r w:rsidR="00F75AE7" w:rsidRPr="00C551E5">
        <w:rPr>
          <w:rFonts w:ascii="Times New Roman" w:hAnsi="Times New Roman"/>
          <w:noProof/>
        </w:rPr>
        <w:t xml:space="preserve">(Wright </w:t>
      </w:r>
      <w:r w:rsidR="00F75AE7" w:rsidRPr="00C551E5">
        <w:rPr>
          <w:rFonts w:ascii="Times New Roman" w:hAnsi="Times New Roman"/>
          <w:i/>
          <w:noProof/>
        </w:rPr>
        <w:t>et al.</w:t>
      </w:r>
      <w:r w:rsidR="00F75AE7" w:rsidRPr="00C551E5">
        <w:rPr>
          <w:rFonts w:ascii="Times New Roman" w:hAnsi="Times New Roman"/>
          <w:noProof/>
        </w:rPr>
        <w:t>, 2019)</w:t>
      </w:r>
      <w:r w:rsidR="00F75AE7" w:rsidRPr="00C551E5">
        <w:rPr>
          <w:rFonts w:ascii="Times New Roman" w:hAnsi="Times New Roman"/>
        </w:rPr>
        <w:fldChar w:fldCharType="end"/>
      </w:r>
      <w:r w:rsidR="00F75AE7" w:rsidRPr="00C551E5">
        <w:rPr>
          <w:rFonts w:ascii="Times New Roman" w:hAnsi="Times New Roman"/>
        </w:rPr>
        <w:t xml:space="preserve">. </w:t>
      </w:r>
      <w:r w:rsidRPr="00C551E5">
        <w:rPr>
          <w:rStyle w:val="tlid-translation"/>
          <w:rFonts w:ascii="Times New Roman" w:hAnsi="Times New Roman"/>
          <w:lang w:val="en"/>
        </w:rPr>
        <w:t>The prevalence of teenage pregnancy is more common in rural areas compared to the proportion of events in urban areas. The higher incidence occurs in adolescents who are first exposed to sex in their lives, adolescents who have multiple partners and often have sex more than twice a week and those who rarely use contraceptive methods. This is significantly the incidence of teenage pregnancy related to family factors</w:t>
      </w:r>
      <w:r w:rsidRPr="00C551E5">
        <w:rPr>
          <w:rFonts w:ascii="Times New Roman" w:hAnsi="Times New Roman"/>
        </w:rPr>
        <w:t xml:space="preserve"> </w:t>
      </w:r>
      <w:r w:rsidR="0085110D" w:rsidRPr="00C551E5">
        <w:rPr>
          <w:rFonts w:ascii="Times New Roman" w:hAnsi="Times New Roman"/>
        </w:rPr>
        <w:fldChar w:fldCharType="begin" w:fldLock="1"/>
      </w:r>
      <w:r w:rsidR="0047162A" w:rsidRPr="00C551E5">
        <w:rPr>
          <w:rFonts w:ascii="Times New Roman" w:hAnsi="Times New Roman"/>
        </w:rPr>
        <w:instrText>ADDIN CSL_CITATION {"citationItems":[{"id":"ITEM-1","itemData":{"author":[{"dropping-particle":"","family":"Ochen","given":"Anthony Mark","non-dropping-particle":"","parse-names":false,"suffix":""},{"dropping-particle":"","family":"Chi","given":"Primus Che","non-dropping-particle":"","parse-names":false,"suffix":""},{"dropping-particle":"","family":"Lawoko","given":"Stephen","non-dropping-particle":"","parse-names":false,"suffix":""}],"id":"ITEM-1","issue":"19","issued":{"date-parts":[["2019"]]},"page":"1-14","publisher":"BMC Pregnancy and Childbirth","title":"Predictors of teenage pregnancy among girls aged 13 – 19 years in Uganda : a community based case-control study","type":"article-journal","volume":"211"},"uris":["http://www.mendeley.com/documents/?uuid=ed6e73e1-d2b6-4def-83fe-ec38eae1a162"]}],"mendeley":{"formattedCitation":"(Ochen, Chi and Lawoko, 2019)","plainTextFormattedCitation":"(Ochen, Chi and Lawoko, 2019)","previouslyFormattedCitation":"(Ochen, Chi and Lawoko, 2019)"},"properties":{"noteIndex":0},"schema":"https://github.com/citation-style-language/schema/raw/master/csl-citation.json"}</w:instrText>
      </w:r>
      <w:r w:rsidR="0085110D" w:rsidRPr="00C551E5">
        <w:rPr>
          <w:rFonts w:ascii="Times New Roman" w:hAnsi="Times New Roman"/>
        </w:rPr>
        <w:fldChar w:fldCharType="separate"/>
      </w:r>
      <w:r w:rsidR="0085110D" w:rsidRPr="00C551E5">
        <w:rPr>
          <w:rFonts w:ascii="Times New Roman" w:hAnsi="Times New Roman"/>
          <w:noProof/>
        </w:rPr>
        <w:t>(Ochen, Chi and Lawoko, 2019)</w:t>
      </w:r>
      <w:r w:rsidR="0085110D" w:rsidRPr="00C551E5">
        <w:rPr>
          <w:rFonts w:ascii="Times New Roman" w:hAnsi="Times New Roman"/>
        </w:rPr>
        <w:fldChar w:fldCharType="end"/>
      </w:r>
      <w:r w:rsidR="0085110D" w:rsidRPr="00C551E5">
        <w:rPr>
          <w:rFonts w:ascii="Times New Roman" w:hAnsi="Times New Roman"/>
        </w:rPr>
        <w:t>.</w:t>
      </w:r>
    </w:p>
    <w:p w:rsidR="0047162A" w:rsidRPr="00C551E5" w:rsidRDefault="00A3531A" w:rsidP="0085110D">
      <w:pPr>
        <w:spacing w:after="0" w:line="240" w:lineRule="auto"/>
        <w:ind w:firstLine="720"/>
        <w:jc w:val="both"/>
        <w:rPr>
          <w:rFonts w:ascii="Times New Roman" w:hAnsi="Times New Roman"/>
        </w:rPr>
      </w:pPr>
      <w:r w:rsidRPr="00C551E5">
        <w:rPr>
          <w:rStyle w:val="tlid-translation"/>
          <w:rFonts w:ascii="Times New Roman" w:hAnsi="Times New Roman"/>
          <w:lang w:val="en"/>
        </w:rPr>
        <w:t>Given the attachment of adolescents to the family makes parents have an important influence on future choices to prevent teenage pregnancy. A good parental relationship before the onset of pregnancy may affect the expectations of adolescents in maintaining their pregnancy for months because of the support of their families</w:t>
      </w:r>
      <w:r w:rsidRPr="00C551E5">
        <w:rPr>
          <w:rFonts w:ascii="Times New Roman" w:hAnsi="Times New Roman"/>
        </w:rPr>
        <w:t xml:space="preserve"> </w:t>
      </w:r>
      <w:r w:rsidR="00F75AE7" w:rsidRPr="00C551E5">
        <w:rPr>
          <w:rFonts w:ascii="Times New Roman" w:hAnsi="Times New Roman"/>
        </w:rPr>
        <w:fldChar w:fldCharType="begin" w:fldLock="1"/>
      </w:r>
      <w:r w:rsidR="00F75AE7" w:rsidRPr="00C551E5">
        <w:rPr>
          <w:rFonts w:ascii="Times New Roman" w:hAnsi="Times New Roman"/>
        </w:rPr>
        <w:instrText>ADDIN CSL_CITATION {"citationItems":[{"id":"ITEM-1","itemData":{"DOI":"10.1016/j.jadohealth.2013.04.016","ISSN":"1054139X","abstract":"Purpose: To examine the influence of prepregnancy parental support and control on adolescent girls' pregnancy resolution decisions. Methods: Data from the National Longitudinal Study of Adolescent Health were analyzed. Girls whose first pregnancy reported in wave IV occurred after wave I and before age 20 were included (n = 1,107). Participants self-reported pregnancy disposition (abortion, ectopic or tubal pregnancy, miscarriage, stillbirth, live birth) for each pregnancy; responses were dichotomized as abortion versus other. Girls' perceptions of parental support and control were measured at wave I. Controls were included for wave I age, age at pregnancy, year at the end of pregnancy, race/ethnicity, and parent characteristics (i.e., education, religious affiliation, age at first marriage, and educational expectations). Weighted multivariable logistic regression models were performed. Results: Approximately 18% of girls reporting a teen pregnancy reported having an abortion. In crude analyses, parental support was marginally negatively related to abortion (odds ratio [OR] =.83, p =.06) and parental control was significantly negatively related to abortion (OR =.78, p =.02). In multivariable analyses, higher parental control was significantly negatively related to abortion versus other pregnancy outcomes (adjusted OR.80, 95% confidence interval.66-.98). Perceived parental support was unassociated with pregnancy resolution decisions. The only other factor associated with abortion decisions was parent education: odds of choosing abortion versus other pregnancy outcomes were significantly higher for adolescent girls whose parents had a bachelor's degree or greater versus those with lower educational attainment. Conclusions: Pregnant adolescents with less educated parents or parents exercising greater control were less likely to have an abortion. © 2013 Society for Adolescent Health and Medicine. All rights reserved.","author":[{"dropping-particle":"","family":"Madkour","given":"Aubrey Spriggs","non-dropping-particle":"","parse-names":false,"suffix":""},{"dropping-particle":"","family":"Xie","given":"Yiqiong","non-dropping-particle":"","parse-names":false,"suffix":""},{"dropping-particle":"","family":"Harville","given":"Emily W","non-dropping-particle":"","parse-names":false,"suffix":""}],"container-title":"Journal of Adolescent Health","id":"ITEM-1","issue":"3","issued":{"date-parts":[["2013"]]},"page":"413-419","publisher":"Elsevier Ltd","title":"The association between prepregnancy parental support and control and adolescent girls' pregnancy resolution decisions","type":"article-journal","volume":"53"},"uris":["http://www.mendeley.com/documents/?uuid=899de175-240a-4b5f-90d4-cc74e8c63cca"]}],"mendeley":{"formattedCitation":"(Madkour, Xie and Harville, 2013)","manualFormatting":"(Madkour et.al, 2013)","plainTextFormattedCitation":"(Madkour, Xie and Harville, 2013)","previouslyFormattedCitation":"(Madkour, Xie and Harville, 2013)"},"properties":{"noteIndex":0},"schema":"https://github.com/citation-style-language/schema/raw/master/csl-citation.json"}</w:instrText>
      </w:r>
      <w:r w:rsidR="00F75AE7" w:rsidRPr="00C551E5">
        <w:rPr>
          <w:rFonts w:ascii="Times New Roman" w:hAnsi="Times New Roman"/>
        </w:rPr>
        <w:fldChar w:fldCharType="separate"/>
      </w:r>
      <w:r w:rsidR="00F75AE7" w:rsidRPr="00C551E5">
        <w:rPr>
          <w:rFonts w:ascii="Times New Roman" w:hAnsi="Times New Roman"/>
          <w:noProof/>
        </w:rPr>
        <w:t xml:space="preserve">(Madkour </w:t>
      </w:r>
      <w:r w:rsidR="00F75AE7" w:rsidRPr="00C551E5">
        <w:rPr>
          <w:rFonts w:ascii="Times New Roman" w:hAnsi="Times New Roman"/>
          <w:i/>
          <w:noProof/>
        </w:rPr>
        <w:t>et.al</w:t>
      </w:r>
      <w:r w:rsidR="00F75AE7" w:rsidRPr="00C551E5">
        <w:rPr>
          <w:rFonts w:ascii="Times New Roman" w:hAnsi="Times New Roman"/>
          <w:noProof/>
        </w:rPr>
        <w:t>, 2013)</w:t>
      </w:r>
      <w:r w:rsidR="00F75AE7" w:rsidRPr="00C551E5">
        <w:rPr>
          <w:rFonts w:ascii="Times New Roman" w:hAnsi="Times New Roman"/>
        </w:rPr>
        <w:fldChar w:fldCharType="end"/>
      </w:r>
      <w:r w:rsidR="00F75AE7" w:rsidRPr="00C551E5">
        <w:rPr>
          <w:rFonts w:ascii="Times New Roman" w:hAnsi="Times New Roman"/>
        </w:rPr>
        <w:t>.</w:t>
      </w:r>
      <w:r w:rsidR="0085110D" w:rsidRPr="00C551E5">
        <w:rPr>
          <w:rFonts w:ascii="Times New Roman" w:hAnsi="Times New Roman"/>
        </w:rPr>
        <w:t xml:space="preserve"> </w:t>
      </w:r>
      <w:r w:rsidRPr="00C551E5">
        <w:rPr>
          <w:rStyle w:val="tlid-translation"/>
          <w:rFonts w:ascii="Times New Roman" w:hAnsi="Times New Roman"/>
          <w:lang w:val="en"/>
        </w:rPr>
        <w:t>The main member in adolescent family support is the mother, then followed by the father. It is known that the type of support most often given is love and trust. On the other hand, the role of the mother for pregnant adolescents will have an impact on nutritional status, encouragement to use contraception in the prevention of recurrent pregnancy and the existence of emotional support during pregnancy and after pregnancy</w:t>
      </w:r>
      <w:r w:rsidR="0047162A" w:rsidRPr="00C551E5">
        <w:rPr>
          <w:rFonts w:ascii="Times New Roman" w:hAnsi="Times New Roman"/>
        </w:rPr>
        <w:t xml:space="preserve"> </w:t>
      </w:r>
      <w:r w:rsidR="0047162A" w:rsidRPr="00C551E5">
        <w:rPr>
          <w:rFonts w:ascii="Times New Roman" w:hAnsi="Times New Roman"/>
        </w:rPr>
        <w:fldChar w:fldCharType="begin" w:fldLock="1"/>
      </w:r>
      <w:r w:rsidR="00844A7E" w:rsidRPr="00C551E5">
        <w:rPr>
          <w:rFonts w:ascii="Times New Roman" w:hAnsi="Times New Roman"/>
        </w:rPr>
        <w:instrText>ADDIN CSL_CITATION {"citationItems":[{"id":"ITEM-1","itemData":{"DOI":"10.3390/ijerph16071222","author":[{"dropping-particle":"","family":"Reyna","given":"S","non-dropping-particle":"","parse-names":false,"suffix":""},{"dropping-particle":"","family":"Mart","given":"Hugo","non-dropping-particle":"","parse-names":false,"suffix":""},{"dropping-particle":"","family":"Chico-barba","given":"Gabriela","non-dropping-particle":"","parse-names":false,"suffix":""},{"dropping-particle":"","family":"Bernarda","given":"S","non-dropping-particle":"","parse-names":false,"suffix":""},{"dropping-particle":"","family":"Illescas-zarate","given":"Daniel","non-dropping-particle":"","parse-names":false,"suffix":""},{"dropping-particle":"","family":"Lilia","given":"Ana","non-dropping-particle":"","parse-names":false,"suffix":""}],"container-title":"Int. J. Environ. Res. Public Health","id":"ITEM-1","issue":"122","issued":{"date-parts":[["2019"]]},"page":"1-11","title":"Characteristics of the Family Support Network of Pregnant Adolescents and Its Association with Gestational Weight Gain and Birth Weight of Newborns","type":"article-journal","volume":"16"},"uris":["http://www.mendeley.com/documents/?uuid=000058ea-3727-443d-acbf-08a2e862b88e"]}],"mendeley":{"formattedCitation":"(Reyna &lt;i&gt;et al.&lt;/i&gt;, 2019)","plainTextFormattedCitation":"(Reyna et al., 2019)","previouslyFormattedCitation":"(Reyna &lt;i&gt;et al.&lt;/i&gt;, 2019)"},"properties":{"noteIndex":0},"schema":"https://github.com/citation-style-language/schema/raw/master/csl-citation.json"}</w:instrText>
      </w:r>
      <w:r w:rsidR="0047162A" w:rsidRPr="00C551E5">
        <w:rPr>
          <w:rFonts w:ascii="Times New Roman" w:hAnsi="Times New Roman"/>
        </w:rPr>
        <w:fldChar w:fldCharType="separate"/>
      </w:r>
      <w:r w:rsidR="0047162A" w:rsidRPr="00C551E5">
        <w:rPr>
          <w:rFonts w:ascii="Times New Roman" w:hAnsi="Times New Roman"/>
          <w:noProof/>
        </w:rPr>
        <w:t xml:space="preserve">(Reyna </w:t>
      </w:r>
      <w:r w:rsidR="0047162A" w:rsidRPr="00C551E5">
        <w:rPr>
          <w:rFonts w:ascii="Times New Roman" w:hAnsi="Times New Roman"/>
          <w:i/>
          <w:noProof/>
        </w:rPr>
        <w:t>et al.</w:t>
      </w:r>
      <w:r w:rsidR="0047162A" w:rsidRPr="00C551E5">
        <w:rPr>
          <w:rFonts w:ascii="Times New Roman" w:hAnsi="Times New Roman"/>
          <w:noProof/>
        </w:rPr>
        <w:t>, 2019)</w:t>
      </w:r>
      <w:r w:rsidR="0047162A" w:rsidRPr="00C551E5">
        <w:rPr>
          <w:rFonts w:ascii="Times New Roman" w:hAnsi="Times New Roman"/>
        </w:rPr>
        <w:fldChar w:fldCharType="end"/>
      </w:r>
    </w:p>
    <w:p w:rsidR="00A045AF" w:rsidRPr="00C551E5" w:rsidRDefault="00A3531A" w:rsidP="006D6164">
      <w:pPr>
        <w:spacing w:after="0" w:line="240" w:lineRule="auto"/>
        <w:ind w:firstLine="720"/>
        <w:jc w:val="both"/>
        <w:rPr>
          <w:rFonts w:ascii="Times New Roman" w:hAnsi="Times New Roman"/>
        </w:rPr>
      </w:pPr>
      <w:r w:rsidRPr="00C551E5">
        <w:rPr>
          <w:rStyle w:val="tlid-translation"/>
          <w:rFonts w:ascii="Times New Roman" w:hAnsi="Times New Roman"/>
          <w:lang w:val="en"/>
        </w:rPr>
        <w:t>The home environment is an environment that influences adolescent development, so adolescents get a lot of experience and understanding from parents as educators and directors. Parents are teachers who give a big influence on their children, while the loss of good influence will result in adolescents losing their identity. So that the relationship with parents in general is based on the principle of mutual communication and building relationships that encourage healthy relationships. Therefore parents have a great influence on the development of adolescents as the next generation</w:t>
      </w:r>
      <w:r w:rsidRPr="00C551E5">
        <w:rPr>
          <w:rFonts w:ascii="Times New Roman" w:hAnsi="Times New Roman"/>
        </w:rPr>
        <w:t xml:space="preserve"> </w:t>
      </w:r>
      <w:r w:rsidR="00F75AE7" w:rsidRPr="00C551E5">
        <w:rPr>
          <w:rFonts w:ascii="Times New Roman" w:hAnsi="Times New Roman"/>
        </w:rPr>
        <w:fldChar w:fldCharType="begin" w:fldLock="1"/>
      </w:r>
      <w:r w:rsidR="005B2F5D" w:rsidRPr="00C551E5">
        <w:rPr>
          <w:rFonts w:ascii="Times New Roman" w:hAnsi="Times New Roman"/>
        </w:rPr>
        <w:instrText>ADDIN CSL_CITATION {"citationItems":[{"id":"ITEM-1","itemData":{"author":[{"dropping-particle":"","family":"Irianto A, Aimon H, Nirwana H","given":"Prasetia AT","non-dropping-particle":"","parse-names":false,"suffix":""}],"id":"ITEM-1","issue":"1","issued":{"date-parts":[["2018"]]},"page":"16-25","title":"Populasi Komunikasi Interpersonal antara Orang Tua dan Anak Remaja serta Identitas Diri Remaja : Studi di Bina Keluarga Remaja Parupuk Tabing , Interpersonal Communication between Parents and Adolescents and Identity of Yourself : Study at Development Cad","type":"article-journal","volume":"26"},"uris":["http://www.mendeley.com/documents/?uuid=b4883e28-278b-487c-a729-ff388466b315"]}],"mendeley":{"formattedCitation":"(Irianto A, Aimon H, Nirwana H, 2018)","manualFormatting":"(Irianto dkk, 2018)","plainTextFormattedCitation":"(Irianto A, Aimon H, Nirwana H, 2018)","previouslyFormattedCitation":"(Irianto A, Aimon H, Nirwana H, 2018)"},"properties":{"noteIndex":0},"schema":"https://github.com/citation-style-language/schema/raw/master/csl-citation.json"}</w:instrText>
      </w:r>
      <w:r w:rsidR="00F75AE7" w:rsidRPr="00C551E5">
        <w:rPr>
          <w:rFonts w:ascii="Times New Roman" w:hAnsi="Times New Roman"/>
        </w:rPr>
        <w:fldChar w:fldCharType="separate"/>
      </w:r>
      <w:r w:rsidR="00F75AE7" w:rsidRPr="00C551E5">
        <w:rPr>
          <w:rFonts w:ascii="Times New Roman" w:hAnsi="Times New Roman"/>
          <w:noProof/>
        </w:rPr>
        <w:t>(Irianto dkk, 2018)</w:t>
      </w:r>
      <w:r w:rsidR="00F75AE7" w:rsidRPr="00C551E5">
        <w:rPr>
          <w:rFonts w:ascii="Times New Roman" w:hAnsi="Times New Roman"/>
        </w:rPr>
        <w:fldChar w:fldCharType="end"/>
      </w:r>
      <w:r w:rsidR="00F75AE7" w:rsidRPr="00C551E5">
        <w:rPr>
          <w:rFonts w:ascii="Times New Roman" w:hAnsi="Times New Roman"/>
        </w:rPr>
        <w:t>.</w:t>
      </w:r>
    </w:p>
    <w:p w:rsidR="00F41F78" w:rsidRPr="00C551E5" w:rsidRDefault="00A3531A" w:rsidP="006D6164">
      <w:pPr>
        <w:pStyle w:val="Heading1"/>
        <w:rPr>
          <w:szCs w:val="24"/>
        </w:rPr>
      </w:pPr>
      <w:r w:rsidRPr="00C551E5">
        <w:rPr>
          <w:rStyle w:val="tlid-translation"/>
          <w:lang w:val="en"/>
        </w:rPr>
        <w:t>Method</w:t>
      </w:r>
      <w:r w:rsidR="00F41F78" w:rsidRPr="00C551E5">
        <w:rPr>
          <w:szCs w:val="24"/>
        </w:rPr>
        <w:t xml:space="preserve"> </w:t>
      </w:r>
    </w:p>
    <w:p w:rsidR="00F41F78" w:rsidRPr="00C551E5" w:rsidRDefault="00A3531A" w:rsidP="006D6164">
      <w:pPr>
        <w:spacing w:after="0" w:line="240" w:lineRule="auto"/>
        <w:ind w:firstLine="567"/>
        <w:jc w:val="both"/>
        <w:rPr>
          <w:rFonts w:ascii="Times New Roman" w:hAnsi="Times New Roman"/>
        </w:rPr>
      </w:pPr>
      <w:r w:rsidRPr="00C551E5">
        <w:rPr>
          <w:rStyle w:val="tlid-translation"/>
          <w:rFonts w:ascii="Times New Roman" w:hAnsi="Times New Roman"/>
          <w:lang w:val="en"/>
        </w:rPr>
        <w:t>The study used in this study is a scoping review that is used as a precursor to a systematic study, to be able to identify the types of evidence available in accordance with the topics discussed, look for an overview of how the research is carried out on a particular topic or area, to identify characteristics or key factors related with a concept</w:t>
      </w:r>
      <w:r w:rsidRPr="00C551E5">
        <w:rPr>
          <w:rFonts w:ascii="Times New Roman" w:hAnsi="Times New Roman"/>
        </w:rPr>
        <w:t xml:space="preserve"> </w:t>
      </w:r>
      <w:r w:rsidR="00F41F78" w:rsidRPr="00C551E5">
        <w:rPr>
          <w:rFonts w:ascii="Times New Roman" w:hAnsi="Times New Roman"/>
        </w:rPr>
        <w:t xml:space="preserve">(Munn et al., 2018). </w:t>
      </w:r>
      <w:r w:rsidRPr="00C551E5">
        <w:rPr>
          <w:rStyle w:val="tlid-translation"/>
          <w:rFonts w:ascii="Times New Roman" w:hAnsi="Times New Roman"/>
          <w:lang w:val="en"/>
        </w:rPr>
        <w:t xml:space="preserve">This study deals with the support and obstacles of the parent involvement program in efforts to reduce teen pregnancy rates, which systematically maps the available literature on a topic, discusses key concepts, theories and sources of evidence that aim to discuss the level, scope and nature of research available in research questions. </w:t>
      </w:r>
      <w:proofErr w:type="gramStart"/>
      <w:r w:rsidRPr="00C551E5">
        <w:rPr>
          <w:rStyle w:val="tlid-translation"/>
          <w:rFonts w:ascii="Times New Roman" w:hAnsi="Times New Roman"/>
          <w:lang w:val="en"/>
        </w:rPr>
        <w:t>and</w:t>
      </w:r>
      <w:proofErr w:type="gramEnd"/>
      <w:r w:rsidRPr="00C551E5">
        <w:rPr>
          <w:rStyle w:val="tlid-translation"/>
          <w:rFonts w:ascii="Times New Roman" w:hAnsi="Times New Roman"/>
          <w:lang w:val="en"/>
        </w:rPr>
        <w:t xml:space="preserve"> summarizing the results of research based on evidence based in order to recommend further research</w:t>
      </w:r>
      <w:r w:rsidRPr="00C551E5">
        <w:rPr>
          <w:rFonts w:ascii="Times New Roman" w:hAnsi="Times New Roman"/>
        </w:rPr>
        <w:t xml:space="preserve"> </w:t>
      </w:r>
      <w:r w:rsidR="007D7EB7">
        <w:rPr>
          <w:rFonts w:ascii="Times New Roman" w:hAnsi="Times New Roman"/>
        </w:rPr>
        <w:t>(</w:t>
      </w:r>
      <w:proofErr w:type="spellStart"/>
      <w:r w:rsidR="007D7EB7">
        <w:rPr>
          <w:rFonts w:ascii="Times New Roman" w:hAnsi="Times New Roman"/>
        </w:rPr>
        <w:t>Tricco</w:t>
      </w:r>
      <w:proofErr w:type="spellEnd"/>
      <w:r w:rsidR="007D7EB7">
        <w:rPr>
          <w:rFonts w:ascii="Times New Roman" w:hAnsi="Times New Roman"/>
        </w:rPr>
        <w:t xml:space="preserve"> </w:t>
      </w:r>
      <w:r w:rsidR="007D7EB7" w:rsidRPr="007D7EB7">
        <w:rPr>
          <w:rFonts w:ascii="Times New Roman" w:hAnsi="Times New Roman"/>
          <w:i/>
        </w:rPr>
        <w:t>et al</w:t>
      </w:r>
      <w:r w:rsidR="007D7EB7">
        <w:rPr>
          <w:rFonts w:ascii="Times New Roman" w:hAnsi="Times New Roman"/>
        </w:rPr>
        <w:t>., 2015</w:t>
      </w:r>
      <w:r w:rsidR="00F41F78" w:rsidRPr="00C551E5">
        <w:rPr>
          <w:rFonts w:ascii="Times New Roman" w:hAnsi="Times New Roman"/>
        </w:rPr>
        <w:t xml:space="preserve">). </w:t>
      </w:r>
      <w:r w:rsidRPr="00C551E5">
        <w:rPr>
          <w:rStyle w:val="tlid-translation"/>
          <w:rFonts w:ascii="Times New Roman" w:hAnsi="Times New Roman"/>
          <w:lang w:val="en"/>
        </w:rPr>
        <w:t>The stages in conducting a scoping review that must be carried out are the focus of the review, using the PEOS framework (Problem, Exposure, Outcome and Study design), identifying relevant studies, selecting studies with PRISMA flowcharts, charting data and mapping data or scoping</w:t>
      </w:r>
      <w:r w:rsidRPr="00C551E5">
        <w:rPr>
          <w:rFonts w:ascii="Times New Roman" w:hAnsi="Times New Roman"/>
        </w:rPr>
        <w:t xml:space="preserve"> </w:t>
      </w:r>
      <w:r w:rsidR="00F41F78" w:rsidRPr="00C551E5">
        <w:rPr>
          <w:rFonts w:ascii="Times New Roman" w:hAnsi="Times New Roman"/>
        </w:rPr>
        <w:t>(</w:t>
      </w:r>
      <w:proofErr w:type="spellStart"/>
      <w:r w:rsidR="00F41F78" w:rsidRPr="00C551E5">
        <w:rPr>
          <w:rFonts w:ascii="Times New Roman" w:hAnsi="Times New Roman"/>
        </w:rPr>
        <w:t>Arksey</w:t>
      </w:r>
      <w:proofErr w:type="spellEnd"/>
      <w:r w:rsidR="00F41F78" w:rsidRPr="00C551E5">
        <w:rPr>
          <w:rFonts w:ascii="Times New Roman" w:hAnsi="Times New Roman"/>
        </w:rPr>
        <w:t xml:space="preserve"> and O’Malley, 2005), </w:t>
      </w:r>
      <w:r w:rsidRPr="00C551E5">
        <w:rPr>
          <w:rStyle w:val="tlid-translation"/>
          <w:rFonts w:ascii="Times New Roman" w:hAnsi="Times New Roman"/>
          <w:lang w:val="en"/>
        </w:rPr>
        <w:t>as follows</w:t>
      </w:r>
      <w:r w:rsidR="00F41F78" w:rsidRPr="00C551E5">
        <w:rPr>
          <w:rFonts w:ascii="Times New Roman" w:hAnsi="Times New Roman"/>
        </w:rPr>
        <w:t>:</w:t>
      </w:r>
    </w:p>
    <w:p w:rsidR="00F41F78" w:rsidRPr="00C551E5" w:rsidRDefault="00806546" w:rsidP="00DB2EF7">
      <w:pPr>
        <w:pStyle w:val="ListParagraph"/>
        <w:numPr>
          <w:ilvl w:val="0"/>
          <w:numId w:val="8"/>
        </w:numPr>
        <w:spacing w:after="0" w:line="240" w:lineRule="auto"/>
        <w:ind w:left="284" w:hanging="284"/>
        <w:jc w:val="both"/>
        <w:rPr>
          <w:rFonts w:ascii="Times New Roman" w:hAnsi="Times New Roman"/>
          <w:b/>
        </w:rPr>
      </w:pPr>
      <w:r w:rsidRPr="00C551E5">
        <w:rPr>
          <w:rStyle w:val="tlid-translation"/>
          <w:rFonts w:ascii="Times New Roman" w:hAnsi="Times New Roman"/>
          <w:b/>
          <w:lang w:val="en"/>
        </w:rPr>
        <w:t>Identify the review question or focus of the review</w:t>
      </w:r>
    </w:p>
    <w:p w:rsidR="00F41F78" w:rsidRPr="00C551E5" w:rsidRDefault="00806546" w:rsidP="00F41F78">
      <w:pPr>
        <w:pStyle w:val="ListParagraph"/>
        <w:spacing w:after="0" w:line="240" w:lineRule="auto"/>
        <w:ind w:left="284"/>
        <w:jc w:val="both"/>
        <w:rPr>
          <w:rFonts w:ascii="Times New Roman" w:hAnsi="Times New Roman"/>
        </w:rPr>
      </w:pPr>
      <w:r w:rsidRPr="00C551E5">
        <w:rPr>
          <w:rStyle w:val="tlid-translation"/>
          <w:rFonts w:ascii="Times New Roman" w:hAnsi="Times New Roman"/>
          <w:lang w:val="en"/>
        </w:rPr>
        <w:t>This review scoping review aims to find out "Support and obstacles of parent involvement program in efforts to reduce teen pregnancy rates?". The need for this literature review is a synthesis of research aimed at seeking the implementation of empowerment of family or parent community in reducing teen pregnancy rates and identifying key concepts, gaps in research and sources of evidence to inform practices, policies and research on the implementation of family or parent communities</w:t>
      </w:r>
      <w:r w:rsidR="00F41F78" w:rsidRPr="00C551E5">
        <w:rPr>
          <w:rFonts w:ascii="Times New Roman" w:hAnsi="Times New Roman"/>
        </w:rPr>
        <w:t xml:space="preserve"> (Pham et al., 2014). </w:t>
      </w:r>
      <w:r w:rsidRPr="00C551E5">
        <w:rPr>
          <w:rStyle w:val="tlid-translation"/>
          <w:rFonts w:ascii="Times New Roman" w:hAnsi="Times New Roman"/>
          <w:lang w:val="en"/>
        </w:rPr>
        <w:t xml:space="preserve">The review question is How do adolescent </w:t>
      </w:r>
      <w:r w:rsidRPr="00C551E5">
        <w:rPr>
          <w:rStyle w:val="tlid-translation"/>
          <w:rFonts w:ascii="Times New Roman" w:hAnsi="Times New Roman"/>
          <w:lang w:val="en"/>
        </w:rPr>
        <w:lastRenderedPageBreak/>
        <w:t>reproductive health services that involve the role of family and parents in reducing teen pregnancy rates?</w:t>
      </w:r>
    </w:p>
    <w:p w:rsidR="00F41F78" w:rsidRPr="00C551E5" w:rsidRDefault="00F41F78" w:rsidP="00DB2EF7">
      <w:pPr>
        <w:pStyle w:val="ListParagraph"/>
        <w:numPr>
          <w:ilvl w:val="0"/>
          <w:numId w:val="8"/>
        </w:numPr>
        <w:spacing w:after="0" w:line="240" w:lineRule="auto"/>
        <w:ind w:left="284" w:hanging="284"/>
        <w:jc w:val="both"/>
        <w:rPr>
          <w:rFonts w:ascii="Times New Roman" w:hAnsi="Times New Roman"/>
          <w:b/>
        </w:rPr>
      </w:pPr>
      <w:r w:rsidRPr="00C551E5">
        <w:rPr>
          <w:rFonts w:ascii="Times New Roman" w:hAnsi="Times New Roman"/>
          <w:b/>
        </w:rPr>
        <w:t>Framework PEOS</w:t>
      </w:r>
    </w:p>
    <w:p w:rsidR="00F41F78" w:rsidRPr="00C551E5" w:rsidRDefault="00806546" w:rsidP="00F41F78">
      <w:pPr>
        <w:pStyle w:val="ListParagraph"/>
        <w:spacing w:after="0" w:line="240" w:lineRule="auto"/>
        <w:ind w:left="284"/>
        <w:jc w:val="both"/>
        <w:rPr>
          <w:rFonts w:ascii="Times New Roman" w:hAnsi="Times New Roman"/>
        </w:rPr>
      </w:pPr>
      <w:r w:rsidRPr="00C551E5">
        <w:rPr>
          <w:rStyle w:val="tlid-translation"/>
          <w:rFonts w:ascii="Times New Roman" w:hAnsi="Times New Roman"/>
          <w:lang w:val="en"/>
        </w:rPr>
        <w:t>Developing the focus of review and search strategies, researchers used Framework Population, Exposure, Outcome and Study Design (PEOS) in managing and solving the focus of review. the use of PEOS helps to identify key concepts in the focus of the question, develop appropriate search terms to describe the problem and determine the inclusion and exclusion criteria. PEOS is used to identify elements of qualitative research questions</w:t>
      </w:r>
      <w:r w:rsidRPr="00C551E5">
        <w:rPr>
          <w:rFonts w:ascii="Times New Roman" w:hAnsi="Times New Roman"/>
        </w:rPr>
        <w:t xml:space="preserve"> </w:t>
      </w:r>
      <w:r w:rsidR="00F41F78" w:rsidRPr="00C551E5">
        <w:rPr>
          <w:rFonts w:ascii="Times New Roman" w:hAnsi="Times New Roman"/>
        </w:rPr>
        <w:t>(Halas et al., 2015).</w:t>
      </w:r>
    </w:p>
    <w:p w:rsidR="0086669E" w:rsidRPr="00C551E5" w:rsidRDefault="0086669E" w:rsidP="00F41F78">
      <w:pPr>
        <w:pStyle w:val="ListParagraph"/>
        <w:spacing w:after="0" w:line="240" w:lineRule="auto"/>
        <w:ind w:left="284"/>
        <w:jc w:val="center"/>
        <w:rPr>
          <w:rFonts w:ascii="Times New Roman" w:hAnsi="Times New Roman"/>
          <w:b/>
        </w:rPr>
      </w:pPr>
    </w:p>
    <w:p w:rsidR="00F41F78" w:rsidRPr="00C551E5" w:rsidRDefault="00806546" w:rsidP="00F41F78">
      <w:pPr>
        <w:pStyle w:val="ListParagraph"/>
        <w:spacing w:after="0" w:line="240" w:lineRule="auto"/>
        <w:ind w:left="284"/>
        <w:jc w:val="center"/>
        <w:rPr>
          <w:rFonts w:ascii="Times New Roman" w:hAnsi="Times New Roman"/>
          <w:sz w:val="20"/>
          <w:szCs w:val="20"/>
        </w:rPr>
      </w:pPr>
      <w:r w:rsidRPr="00C551E5">
        <w:rPr>
          <w:rFonts w:ascii="Times New Roman" w:hAnsi="Times New Roman"/>
          <w:b/>
          <w:sz w:val="20"/>
          <w:szCs w:val="20"/>
        </w:rPr>
        <w:t>Table</w:t>
      </w:r>
      <w:r w:rsidR="00F41F78" w:rsidRPr="00C551E5">
        <w:rPr>
          <w:rFonts w:ascii="Times New Roman" w:hAnsi="Times New Roman"/>
          <w:b/>
          <w:sz w:val="20"/>
          <w:szCs w:val="20"/>
        </w:rPr>
        <w:t xml:space="preserve"> 1</w:t>
      </w:r>
      <w:r w:rsidR="00F41F78" w:rsidRPr="00C551E5">
        <w:rPr>
          <w:rFonts w:ascii="Times New Roman" w:hAnsi="Times New Roman"/>
          <w:sz w:val="20"/>
          <w:szCs w:val="20"/>
        </w:rPr>
        <w:t>. Framework PEOS</w:t>
      </w:r>
    </w:p>
    <w:tbl>
      <w:tblPr>
        <w:tblStyle w:val="TableGrid"/>
        <w:tblpPr w:leftFromText="180" w:rightFromText="180" w:vertAnchor="text" w:horzAnchor="margin" w:tblpXSpec="center" w:tblpY="40"/>
        <w:tblW w:w="68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701"/>
        <w:gridCol w:w="1559"/>
        <w:gridCol w:w="1559"/>
      </w:tblGrid>
      <w:tr w:rsidR="000B011F" w:rsidRPr="00C551E5" w:rsidTr="00AC70E2">
        <w:tc>
          <w:tcPr>
            <w:tcW w:w="1985" w:type="dxa"/>
            <w:tcBorders>
              <w:top w:val="single" w:sz="4" w:space="0" w:color="auto"/>
              <w:bottom w:val="single" w:sz="4" w:space="0" w:color="auto"/>
            </w:tcBorders>
          </w:tcPr>
          <w:p w:rsidR="00F41F78" w:rsidRPr="00C551E5" w:rsidRDefault="00F41F78" w:rsidP="00AE4C7A">
            <w:pPr>
              <w:pStyle w:val="ListParagraph"/>
              <w:spacing w:after="0" w:line="240" w:lineRule="auto"/>
              <w:ind w:left="0"/>
              <w:jc w:val="center"/>
              <w:rPr>
                <w:rFonts w:ascii="Times New Roman" w:hAnsi="Times New Roman"/>
                <w:b/>
                <w:bCs/>
                <w:iCs/>
                <w:sz w:val="18"/>
                <w:szCs w:val="18"/>
              </w:rPr>
            </w:pPr>
            <w:r w:rsidRPr="00C551E5">
              <w:rPr>
                <w:rFonts w:ascii="Times New Roman" w:hAnsi="Times New Roman"/>
                <w:b/>
                <w:bCs/>
                <w:iCs/>
                <w:sz w:val="18"/>
                <w:szCs w:val="18"/>
              </w:rPr>
              <w:t>Population and their problems</w:t>
            </w:r>
          </w:p>
        </w:tc>
        <w:tc>
          <w:tcPr>
            <w:tcW w:w="1701" w:type="dxa"/>
            <w:tcBorders>
              <w:top w:val="single" w:sz="4" w:space="0" w:color="auto"/>
              <w:bottom w:val="single" w:sz="4" w:space="0" w:color="auto"/>
            </w:tcBorders>
          </w:tcPr>
          <w:p w:rsidR="00F41F78" w:rsidRPr="00C551E5" w:rsidRDefault="00F41F78" w:rsidP="00AE4C7A">
            <w:pPr>
              <w:pStyle w:val="ListParagraph"/>
              <w:spacing w:after="0" w:line="240" w:lineRule="auto"/>
              <w:ind w:left="0"/>
              <w:jc w:val="center"/>
              <w:rPr>
                <w:rFonts w:ascii="Times New Roman" w:hAnsi="Times New Roman"/>
                <w:b/>
                <w:bCs/>
                <w:iCs/>
                <w:sz w:val="18"/>
                <w:szCs w:val="18"/>
              </w:rPr>
            </w:pPr>
            <w:r w:rsidRPr="00C551E5">
              <w:rPr>
                <w:rFonts w:ascii="Times New Roman" w:hAnsi="Times New Roman"/>
                <w:b/>
                <w:bCs/>
                <w:iCs/>
                <w:sz w:val="18"/>
                <w:szCs w:val="18"/>
              </w:rPr>
              <w:t>Exposure</w:t>
            </w:r>
          </w:p>
        </w:tc>
        <w:tc>
          <w:tcPr>
            <w:tcW w:w="1559" w:type="dxa"/>
            <w:tcBorders>
              <w:top w:val="single" w:sz="4" w:space="0" w:color="auto"/>
              <w:bottom w:val="single" w:sz="4" w:space="0" w:color="auto"/>
            </w:tcBorders>
          </w:tcPr>
          <w:p w:rsidR="00F41F78" w:rsidRPr="00C551E5" w:rsidRDefault="00F41F78" w:rsidP="00AE4C7A">
            <w:pPr>
              <w:pStyle w:val="ListParagraph"/>
              <w:spacing w:after="0" w:line="240" w:lineRule="auto"/>
              <w:ind w:left="0"/>
              <w:jc w:val="center"/>
              <w:rPr>
                <w:rFonts w:ascii="Times New Roman" w:hAnsi="Times New Roman"/>
                <w:b/>
                <w:bCs/>
                <w:iCs/>
                <w:sz w:val="18"/>
                <w:szCs w:val="18"/>
              </w:rPr>
            </w:pPr>
            <w:r w:rsidRPr="00C551E5">
              <w:rPr>
                <w:rFonts w:ascii="Times New Roman" w:hAnsi="Times New Roman"/>
                <w:b/>
                <w:bCs/>
                <w:iCs/>
                <w:sz w:val="18"/>
                <w:szCs w:val="18"/>
              </w:rPr>
              <w:t>Outcomes or Themes</w:t>
            </w:r>
          </w:p>
        </w:tc>
        <w:tc>
          <w:tcPr>
            <w:tcW w:w="1559" w:type="dxa"/>
            <w:tcBorders>
              <w:top w:val="single" w:sz="4" w:space="0" w:color="auto"/>
              <w:bottom w:val="single" w:sz="4" w:space="0" w:color="auto"/>
            </w:tcBorders>
          </w:tcPr>
          <w:p w:rsidR="00F41F78" w:rsidRPr="00C551E5" w:rsidRDefault="00F41F78" w:rsidP="00AE4C7A">
            <w:pPr>
              <w:pStyle w:val="ListParagraph"/>
              <w:spacing w:after="0" w:line="240" w:lineRule="auto"/>
              <w:ind w:left="0"/>
              <w:jc w:val="center"/>
              <w:rPr>
                <w:rFonts w:ascii="Times New Roman" w:hAnsi="Times New Roman"/>
                <w:b/>
                <w:bCs/>
                <w:iCs/>
                <w:sz w:val="18"/>
                <w:szCs w:val="18"/>
              </w:rPr>
            </w:pPr>
            <w:r w:rsidRPr="00C551E5">
              <w:rPr>
                <w:rFonts w:ascii="Times New Roman" w:hAnsi="Times New Roman"/>
                <w:b/>
                <w:bCs/>
                <w:iCs/>
                <w:sz w:val="18"/>
                <w:szCs w:val="18"/>
              </w:rPr>
              <w:t>Study Design</w:t>
            </w:r>
          </w:p>
        </w:tc>
      </w:tr>
      <w:tr w:rsidR="000B011F" w:rsidRPr="00C551E5" w:rsidTr="00AC70E2">
        <w:trPr>
          <w:trHeight w:val="1926"/>
        </w:trPr>
        <w:tc>
          <w:tcPr>
            <w:tcW w:w="1985" w:type="dxa"/>
            <w:tcBorders>
              <w:top w:val="single" w:sz="4" w:space="0" w:color="auto"/>
              <w:bottom w:val="single" w:sz="4" w:space="0" w:color="auto"/>
            </w:tcBorders>
          </w:tcPr>
          <w:p w:rsidR="00F41F78" w:rsidRPr="00C551E5" w:rsidRDefault="00F41F78" w:rsidP="00DB2EF7">
            <w:pPr>
              <w:pStyle w:val="ListParagraph"/>
              <w:numPr>
                <w:ilvl w:val="0"/>
                <w:numId w:val="10"/>
              </w:numPr>
              <w:spacing w:after="0" w:line="240" w:lineRule="auto"/>
              <w:ind w:left="283" w:hanging="283"/>
              <w:jc w:val="both"/>
              <w:rPr>
                <w:rFonts w:ascii="Times New Roman" w:hAnsi="Times New Roman"/>
                <w:sz w:val="18"/>
                <w:szCs w:val="18"/>
              </w:rPr>
            </w:pPr>
            <w:r w:rsidRPr="00C551E5">
              <w:rPr>
                <w:rFonts w:ascii="Times New Roman" w:hAnsi="Times New Roman"/>
                <w:sz w:val="18"/>
                <w:szCs w:val="18"/>
              </w:rPr>
              <w:t>Community engagement</w:t>
            </w:r>
          </w:p>
          <w:p w:rsidR="00F41F78" w:rsidRPr="00C551E5" w:rsidRDefault="00F41F78" w:rsidP="00DB2EF7">
            <w:pPr>
              <w:pStyle w:val="ListParagraph"/>
              <w:numPr>
                <w:ilvl w:val="0"/>
                <w:numId w:val="10"/>
              </w:numPr>
              <w:spacing w:after="0" w:line="240" w:lineRule="auto"/>
              <w:ind w:left="283" w:hanging="283"/>
              <w:jc w:val="both"/>
              <w:rPr>
                <w:rFonts w:ascii="Times New Roman" w:hAnsi="Times New Roman"/>
                <w:sz w:val="18"/>
                <w:szCs w:val="18"/>
              </w:rPr>
            </w:pPr>
            <w:r w:rsidRPr="00C551E5">
              <w:rPr>
                <w:rFonts w:ascii="Times New Roman" w:hAnsi="Times New Roman"/>
                <w:sz w:val="18"/>
                <w:szCs w:val="18"/>
              </w:rPr>
              <w:t>Community involvement</w:t>
            </w:r>
          </w:p>
          <w:p w:rsidR="00F41F78" w:rsidRPr="00C551E5" w:rsidRDefault="00F41F78" w:rsidP="00DB2EF7">
            <w:pPr>
              <w:pStyle w:val="ListParagraph"/>
              <w:numPr>
                <w:ilvl w:val="0"/>
                <w:numId w:val="10"/>
              </w:numPr>
              <w:spacing w:after="0" w:line="240" w:lineRule="auto"/>
              <w:ind w:left="283" w:hanging="283"/>
              <w:jc w:val="both"/>
              <w:rPr>
                <w:rFonts w:ascii="Times New Roman" w:hAnsi="Times New Roman"/>
                <w:sz w:val="18"/>
                <w:szCs w:val="18"/>
              </w:rPr>
            </w:pPr>
            <w:r w:rsidRPr="00C551E5">
              <w:rPr>
                <w:rFonts w:ascii="Times New Roman" w:hAnsi="Times New Roman"/>
                <w:sz w:val="18"/>
                <w:szCs w:val="18"/>
              </w:rPr>
              <w:t>Community empowerment</w:t>
            </w:r>
          </w:p>
          <w:p w:rsidR="00F41F78" w:rsidRPr="00C551E5" w:rsidRDefault="00F41F78" w:rsidP="00DB2EF7">
            <w:pPr>
              <w:pStyle w:val="ListParagraph"/>
              <w:numPr>
                <w:ilvl w:val="0"/>
                <w:numId w:val="10"/>
              </w:numPr>
              <w:spacing w:after="0" w:line="240" w:lineRule="auto"/>
              <w:ind w:left="283" w:hanging="283"/>
              <w:jc w:val="both"/>
              <w:rPr>
                <w:rFonts w:ascii="Times New Roman" w:hAnsi="Times New Roman"/>
                <w:sz w:val="18"/>
                <w:szCs w:val="18"/>
              </w:rPr>
            </w:pPr>
            <w:r w:rsidRPr="00C551E5">
              <w:rPr>
                <w:rFonts w:ascii="Times New Roman" w:hAnsi="Times New Roman"/>
                <w:sz w:val="18"/>
                <w:szCs w:val="18"/>
              </w:rPr>
              <w:t>Parents community</w:t>
            </w:r>
          </w:p>
          <w:p w:rsidR="00F41F78" w:rsidRPr="00C551E5" w:rsidRDefault="00F41F78" w:rsidP="00DB2EF7">
            <w:pPr>
              <w:pStyle w:val="ListParagraph"/>
              <w:numPr>
                <w:ilvl w:val="0"/>
                <w:numId w:val="10"/>
              </w:numPr>
              <w:spacing w:after="0" w:line="240" w:lineRule="auto"/>
              <w:ind w:left="283" w:hanging="283"/>
              <w:jc w:val="both"/>
              <w:rPr>
                <w:rFonts w:ascii="Times New Roman" w:hAnsi="Times New Roman"/>
                <w:sz w:val="18"/>
                <w:szCs w:val="18"/>
              </w:rPr>
            </w:pPr>
            <w:r w:rsidRPr="00C551E5">
              <w:rPr>
                <w:rFonts w:ascii="Times New Roman" w:hAnsi="Times New Roman"/>
                <w:sz w:val="18"/>
                <w:szCs w:val="18"/>
              </w:rPr>
              <w:t xml:space="preserve">Community health worker </w:t>
            </w:r>
          </w:p>
        </w:tc>
        <w:tc>
          <w:tcPr>
            <w:tcW w:w="1701" w:type="dxa"/>
            <w:tcBorders>
              <w:top w:val="single" w:sz="4" w:space="0" w:color="auto"/>
              <w:bottom w:val="single" w:sz="4" w:space="0" w:color="auto"/>
            </w:tcBorders>
          </w:tcPr>
          <w:p w:rsidR="00F41F78" w:rsidRPr="00C551E5" w:rsidRDefault="00F41F78" w:rsidP="00DB2EF7">
            <w:pPr>
              <w:pStyle w:val="ListParagraph"/>
              <w:numPr>
                <w:ilvl w:val="0"/>
                <w:numId w:val="9"/>
              </w:numPr>
              <w:spacing w:after="0" w:line="240" w:lineRule="auto"/>
              <w:ind w:left="175" w:hanging="142"/>
              <w:jc w:val="both"/>
              <w:rPr>
                <w:rFonts w:ascii="Times New Roman" w:hAnsi="Times New Roman"/>
                <w:sz w:val="18"/>
                <w:szCs w:val="18"/>
              </w:rPr>
            </w:pPr>
            <w:r w:rsidRPr="00C551E5">
              <w:rPr>
                <w:rFonts w:ascii="Times New Roman" w:hAnsi="Times New Roman"/>
                <w:sz w:val="18"/>
                <w:szCs w:val="18"/>
              </w:rPr>
              <w:t>Adolescent pregnancy</w:t>
            </w:r>
          </w:p>
          <w:p w:rsidR="00F41F78" w:rsidRPr="00C551E5" w:rsidRDefault="00F41F78" w:rsidP="00DB2EF7">
            <w:pPr>
              <w:pStyle w:val="ListParagraph"/>
              <w:numPr>
                <w:ilvl w:val="0"/>
                <w:numId w:val="9"/>
              </w:numPr>
              <w:spacing w:after="0" w:line="240" w:lineRule="auto"/>
              <w:ind w:left="175" w:hanging="142"/>
              <w:jc w:val="both"/>
              <w:rPr>
                <w:rFonts w:ascii="Times New Roman" w:hAnsi="Times New Roman"/>
                <w:sz w:val="18"/>
                <w:szCs w:val="18"/>
              </w:rPr>
            </w:pPr>
            <w:r w:rsidRPr="00C551E5">
              <w:rPr>
                <w:rFonts w:ascii="Times New Roman" w:hAnsi="Times New Roman"/>
                <w:sz w:val="18"/>
                <w:szCs w:val="18"/>
              </w:rPr>
              <w:t xml:space="preserve">Teenage pregnancy </w:t>
            </w:r>
          </w:p>
          <w:p w:rsidR="00F41F78" w:rsidRPr="00C551E5" w:rsidRDefault="00F41F78" w:rsidP="00DB2EF7">
            <w:pPr>
              <w:pStyle w:val="ListParagraph"/>
              <w:numPr>
                <w:ilvl w:val="0"/>
                <w:numId w:val="9"/>
              </w:numPr>
              <w:spacing w:after="0" w:line="240" w:lineRule="auto"/>
              <w:ind w:left="175" w:hanging="142"/>
              <w:jc w:val="both"/>
              <w:rPr>
                <w:rFonts w:ascii="Times New Roman" w:hAnsi="Times New Roman"/>
                <w:sz w:val="18"/>
                <w:szCs w:val="18"/>
              </w:rPr>
            </w:pPr>
            <w:r w:rsidRPr="00C551E5">
              <w:rPr>
                <w:rFonts w:ascii="Times New Roman" w:hAnsi="Times New Roman"/>
                <w:sz w:val="18"/>
                <w:szCs w:val="18"/>
              </w:rPr>
              <w:t>Pregnancy in adolescent</w:t>
            </w:r>
          </w:p>
          <w:p w:rsidR="00F41F78" w:rsidRPr="00C551E5" w:rsidRDefault="00F41F78" w:rsidP="00DB2EF7">
            <w:pPr>
              <w:pStyle w:val="ListParagraph"/>
              <w:numPr>
                <w:ilvl w:val="0"/>
                <w:numId w:val="9"/>
              </w:numPr>
              <w:spacing w:after="0" w:line="240" w:lineRule="auto"/>
              <w:ind w:left="175" w:hanging="142"/>
              <w:jc w:val="both"/>
              <w:rPr>
                <w:rFonts w:ascii="Times New Roman" w:hAnsi="Times New Roman"/>
                <w:sz w:val="18"/>
                <w:szCs w:val="18"/>
              </w:rPr>
            </w:pPr>
            <w:r w:rsidRPr="00C551E5">
              <w:rPr>
                <w:rFonts w:ascii="Times New Roman" w:hAnsi="Times New Roman"/>
                <w:sz w:val="18"/>
                <w:szCs w:val="18"/>
              </w:rPr>
              <w:t>Adolescents in pregnancy</w:t>
            </w:r>
          </w:p>
        </w:tc>
        <w:tc>
          <w:tcPr>
            <w:tcW w:w="1559" w:type="dxa"/>
            <w:tcBorders>
              <w:top w:val="single" w:sz="4" w:space="0" w:color="auto"/>
              <w:bottom w:val="single" w:sz="4" w:space="0" w:color="auto"/>
            </w:tcBorders>
          </w:tcPr>
          <w:p w:rsidR="00F41F78" w:rsidRPr="00C551E5" w:rsidRDefault="00F41F78" w:rsidP="00DB2EF7">
            <w:pPr>
              <w:pStyle w:val="ListParagraph"/>
              <w:numPr>
                <w:ilvl w:val="0"/>
                <w:numId w:val="9"/>
              </w:numPr>
              <w:spacing w:after="0" w:line="240" w:lineRule="auto"/>
              <w:ind w:left="268" w:hanging="248"/>
              <w:jc w:val="both"/>
              <w:rPr>
                <w:rFonts w:ascii="Times New Roman" w:hAnsi="Times New Roman"/>
                <w:sz w:val="18"/>
                <w:szCs w:val="18"/>
              </w:rPr>
            </w:pPr>
            <w:r w:rsidRPr="00C551E5">
              <w:rPr>
                <w:rFonts w:ascii="Times New Roman" w:hAnsi="Times New Roman"/>
                <w:sz w:val="18"/>
                <w:szCs w:val="18"/>
              </w:rPr>
              <w:t>Perspective</w:t>
            </w:r>
          </w:p>
          <w:p w:rsidR="00F41F78" w:rsidRPr="00C551E5" w:rsidRDefault="00F41F78" w:rsidP="00DB2EF7">
            <w:pPr>
              <w:pStyle w:val="ListParagraph"/>
              <w:numPr>
                <w:ilvl w:val="0"/>
                <w:numId w:val="9"/>
              </w:numPr>
              <w:spacing w:after="0" w:line="240" w:lineRule="auto"/>
              <w:ind w:left="268" w:hanging="248"/>
              <w:jc w:val="both"/>
              <w:rPr>
                <w:rFonts w:ascii="Times New Roman" w:hAnsi="Times New Roman"/>
                <w:sz w:val="18"/>
                <w:szCs w:val="18"/>
              </w:rPr>
            </w:pPr>
            <w:r w:rsidRPr="00C551E5">
              <w:rPr>
                <w:rFonts w:ascii="Times New Roman" w:hAnsi="Times New Roman"/>
                <w:sz w:val="18"/>
                <w:szCs w:val="18"/>
              </w:rPr>
              <w:t xml:space="preserve">views </w:t>
            </w:r>
          </w:p>
          <w:p w:rsidR="00F41F78" w:rsidRPr="00C551E5" w:rsidRDefault="00F41F78" w:rsidP="00DB2EF7">
            <w:pPr>
              <w:pStyle w:val="ListParagraph"/>
              <w:numPr>
                <w:ilvl w:val="0"/>
                <w:numId w:val="9"/>
              </w:numPr>
              <w:spacing w:after="0" w:line="240" w:lineRule="auto"/>
              <w:ind w:left="268" w:hanging="248"/>
              <w:jc w:val="both"/>
              <w:rPr>
                <w:rFonts w:ascii="Times New Roman" w:hAnsi="Times New Roman"/>
                <w:sz w:val="18"/>
                <w:szCs w:val="18"/>
              </w:rPr>
            </w:pPr>
            <w:r w:rsidRPr="00C551E5">
              <w:rPr>
                <w:rFonts w:ascii="Times New Roman" w:hAnsi="Times New Roman"/>
                <w:sz w:val="18"/>
                <w:szCs w:val="18"/>
              </w:rPr>
              <w:t xml:space="preserve">opinion </w:t>
            </w:r>
          </w:p>
          <w:p w:rsidR="00F41F78" w:rsidRPr="00C551E5" w:rsidRDefault="00F41F78" w:rsidP="00DB2EF7">
            <w:pPr>
              <w:pStyle w:val="ListParagraph"/>
              <w:numPr>
                <w:ilvl w:val="0"/>
                <w:numId w:val="9"/>
              </w:numPr>
              <w:spacing w:after="0" w:line="240" w:lineRule="auto"/>
              <w:ind w:left="268" w:hanging="248"/>
              <w:jc w:val="both"/>
              <w:rPr>
                <w:rFonts w:ascii="Times New Roman" w:hAnsi="Times New Roman"/>
                <w:sz w:val="18"/>
                <w:szCs w:val="18"/>
              </w:rPr>
            </w:pPr>
            <w:r w:rsidRPr="00C551E5">
              <w:rPr>
                <w:rFonts w:ascii="Times New Roman" w:hAnsi="Times New Roman"/>
                <w:sz w:val="18"/>
                <w:szCs w:val="18"/>
              </w:rPr>
              <w:t>intervention</w:t>
            </w:r>
          </w:p>
          <w:p w:rsidR="00F41F78" w:rsidRPr="00C551E5" w:rsidRDefault="00F41F78" w:rsidP="00DB2EF7">
            <w:pPr>
              <w:pStyle w:val="ListParagraph"/>
              <w:numPr>
                <w:ilvl w:val="0"/>
                <w:numId w:val="9"/>
              </w:numPr>
              <w:spacing w:after="0" w:line="240" w:lineRule="auto"/>
              <w:ind w:left="268" w:hanging="248"/>
              <w:jc w:val="both"/>
              <w:rPr>
                <w:rFonts w:ascii="Times New Roman" w:hAnsi="Times New Roman"/>
                <w:sz w:val="18"/>
                <w:szCs w:val="18"/>
              </w:rPr>
            </w:pPr>
            <w:proofErr w:type="spellStart"/>
            <w:r w:rsidRPr="00C551E5">
              <w:rPr>
                <w:rFonts w:ascii="Times New Roman" w:hAnsi="Times New Roman"/>
                <w:sz w:val="18"/>
                <w:szCs w:val="18"/>
              </w:rPr>
              <w:t>programme</w:t>
            </w:r>
            <w:proofErr w:type="spellEnd"/>
          </w:p>
          <w:p w:rsidR="00F41F78" w:rsidRPr="00C551E5" w:rsidRDefault="00F41F78" w:rsidP="00DB2EF7">
            <w:pPr>
              <w:pStyle w:val="ListParagraph"/>
              <w:numPr>
                <w:ilvl w:val="0"/>
                <w:numId w:val="9"/>
              </w:numPr>
              <w:spacing w:after="0" w:line="240" w:lineRule="auto"/>
              <w:ind w:left="268" w:hanging="248"/>
              <w:jc w:val="both"/>
              <w:rPr>
                <w:rFonts w:ascii="Times New Roman" w:hAnsi="Times New Roman"/>
                <w:sz w:val="18"/>
                <w:szCs w:val="18"/>
              </w:rPr>
            </w:pPr>
            <w:r w:rsidRPr="00C551E5">
              <w:rPr>
                <w:rFonts w:ascii="Times New Roman" w:hAnsi="Times New Roman"/>
                <w:sz w:val="18"/>
                <w:szCs w:val="18"/>
              </w:rPr>
              <w:t xml:space="preserve">strategies </w:t>
            </w:r>
          </w:p>
        </w:tc>
        <w:tc>
          <w:tcPr>
            <w:tcW w:w="1559" w:type="dxa"/>
            <w:tcBorders>
              <w:top w:val="single" w:sz="4" w:space="0" w:color="auto"/>
              <w:bottom w:val="single" w:sz="4" w:space="0" w:color="auto"/>
            </w:tcBorders>
          </w:tcPr>
          <w:p w:rsidR="00F41F78" w:rsidRPr="00C551E5" w:rsidRDefault="00F41F78" w:rsidP="00AE4C7A">
            <w:pPr>
              <w:pStyle w:val="ListParagraph"/>
              <w:spacing w:after="0" w:line="240" w:lineRule="auto"/>
              <w:ind w:left="0"/>
              <w:jc w:val="both"/>
              <w:rPr>
                <w:rFonts w:ascii="Times New Roman" w:hAnsi="Times New Roman"/>
                <w:sz w:val="18"/>
                <w:szCs w:val="18"/>
              </w:rPr>
            </w:pPr>
            <w:r w:rsidRPr="00C551E5">
              <w:rPr>
                <w:rFonts w:ascii="Times New Roman" w:hAnsi="Times New Roman"/>
                <w:sz w:val="18"/>
                <w:szCs w:val="18"/>
              </w:rPr>
              <w:t>All study, related to community parents empowerment in reducing adolescent pregnancy</w:t>
            </w:r>
          </w:p>
        </w:tc>
      </w:tr>
    </w:tbl>
    <w:p w:rsidR="000B011F" w:rsidRPr="00C551E5" w:rsidRDefault="000B011F" w:rsidP="00AE4C7A">
      <w:pPr>
        <w:spacing w:after="0" w:line="240" w:lineRule="auto"/>
        <w:jc w:val="both"/>
        <w:rPr>
          <w:rFonts w:ascii="Times New Roman" w:hAnsi="Times New Roman"/>
        </w:rPr>
      </w:pPr>
    </w:p>
    <w:p w:rsidR="00AC70E2" w:rsidRPr="00C551E5" w:rsidRDefault="00AC70E2">
      <w:pPr>
        <w:spacing w:after="0" w:line="240" w:lineRule="auto"/>
        <w:rPr>
          <w:rFonts w:ascii="Times New Roman" w:eastAsia="Times New Roman" w:hAnsi="Times New Roman"/>
        </w:rPr>
      </w:pPr>
    </w:p>
    <w:p w:rsidR="00213D57" w:rsidRPr="00C551E5" w:rsidRDefault="00213D57">
      <w:pPr>
        <w:spacing w:after="0" w:line="240" w:lineRule="auto"/>
        <w:rPr>
          <w:rFonts w:ascii="Times New Roman" w:eastAsia="Times New Roman" w:hAnsi="Times New Roman"/>
        </w:rPr>
      </w:pPr>
    </w:p>
    <w:p w:rsidR="00213D57" w:rsidRPr="00C551E5" w:rsidRDefault="00213D57">
      <w:pPr>
        <w:spacing w:after="0" w:line="240" w:lineRule="auto"/>
        <w:rPr>
          <w:rFonts w:ascii="Times New Roman" w:eastAsia="Times New Roman" w:hAnsi="Times New Roman"/>
        </w:rPr>
      </w:pPr>
    </w:p>
    <w:p w:rsidR="00213D57" w:rsidRPr="00C551E5" w:rsidRDefault="00213D57">
      <w:pPr>
        <w:spacing w:after="0" w:line="240" w:lineRule="auto"/>
        <w:rPr>
          <w:rFonts w:ascii="Times New Roman" w:eastAsia="Times New Roman" w:hAnsi="Times New Roman"/>
        </w:rPr>
      </w:pPr>
    </w:p>
    <w:p w:rsidR="00213D57" w:rsidRPr="00C551E5" w:rsidRDefault="00213D57">
      <w:pPr>
        <w:spacing w:after="0" w:line="240" w:lineRule="auto"/>
        <w:rPr>
          <w:rFonts w:ascii="Times New Roman" w:eastAsia="Times New Roman" w:hAnsi="Times New Roman"/>
        </w:rPr>
      </w:pPr>
    </w:p>
    <w:p w:rsidR="00213D57" w:rsidRPr="00C551E5" w:rsidRDefault="00213D57">
      <w:pPr>
        <w:spacing w:after="0" w:line="240" w:lineRule="auto"/>
        <w:rPr>
          <w:rFonts w:ascii="Times New Roman" w:eastAsia="Times New Roman" w:hAnsi="Times New Roman"/>
        </w:rPr>
      </w:pPr>
    </w:p>
    <w:p w:rsidR="00213D57" w:rsidRPr="00C551E5" w:rsidRDefault="00213D57">
      <w:pPr>
        <w:spacing w:after="0" w:line="240" w:lineRule="auto"/>
        <w:rPr>
          <w:rFonts w:ascii="Times New Roman" w:eastAsia="Times New Roman" w:hAnsi="Times New Roman"/>
        </w:rPr>
      </w:pPr>
    </w:p>
    <w:p w:rsidR="00213D57" w:rsidRPr="00C551E5" w:rsidRDefault="00213D57">
      <w:pPr>
        <w:spacing w:after="0" w:line="240" w:lineRule="auto"/>
        <w:rPr>
          <w:rFonts w:ascii="Times New Roman" w:eastAsia="Times New Roman" w:hAnsi="Times New Roman"/>
        </w:rPr>
      </w:pPr>
    </w:p>
    <w:p w:rsidR="006D6164" w:rsidRPr="00C551E5" w:rsidRDefault="006D6164">
      <w:pPr>
        <w:spacing w:after="0" w:line="240" w:lineRule="auto"/>
        <w:rPr>
          <w:rFonts w:ascii="Times New Roman" w:eastAsia="Times New Roman" w:hAnsi="Times New Roman"/>
        </w:rPr>
      </w:pPr>
    </w:p>
    <w:p w:rsidR="00806546" w:rsidRPr="00C551E5" w:rsidRDefault="00806546">
      <w:pPr>
        <w:spacing w:after="0" w:line="240" w:lineRule="auto"/>
        <w:rPr>
          <w:rFonts w:ascii="Times New Roman" w:eastAsia="Times New Roman" w:hAnsi="Times New Roman"/>
        </w:rPr>
      </w:pPr>
    </w:p>
    <w:p w:rsidR="000B011F" w:rsidRPr="00C551E5" w:rsidRDefault="00806546" w:rsidP="00DB2EF7">
      <w:pPr>
        <w:pStyle w:val="ListParagraph"/>
        <w:numPr>
          <w:ilvl w:val="0"/>
          <w:numId w:val="8"/>
        </w:numPr>
        <w:spacing w:after="0" w:line="240" w:lineRule="auto"/>
        <w:ind w:left="284" w:hanging="284"/>
        <w:jc w:val="both"/>
        <w:rPr>
          <w:rFonts w:ascii="Times New Roman" w:hAnsi="Times New Roman"/>
          <w:b/>
        </w:rPr>
      </w:pPr>
      <w:r w:rsidRPr="00C551E5">
        <w:rPr>
          <w:rStyle w:val="tlid-translation"/>
          <w:rFonts w:ascii="Times New Roman" w:hAnsi="Times New Roman"/>
          <w:b/>
          <w:lang w:val="en"/>
        </w:rPr>
        <w:t>Identifying Relevant Studies</w:t>
      </w:r>
    </w:p>
    <w:p w:rsidR="007B2E77" w:rsidRPr="00C551E5" w:rsidRDefault="00806546" w:rsidP="00AC70E2">
      <w:pPr>
        <w:pStyle w:val="ListParagraph"/>
        <w:spacing w:after="0" w:line="240" w:lineRule="auto"/>
        <w:ind w:left="284"/>
        <w:jc w:val="both"/>
        <w:rPr>
          <w:rFonts w:ascii="Times New Roman" w:hAnsi="Times New Roman"/>
        </w:rPr>
      </w:pPr>
      <w:r w:rsidRPr="00C551E5">
        <w:rPr>
          <w:rStyle w:val="tlid-translation"/>
          <w:rFonts w:ascii="Times New Roman" w:hAnsi="Times New Roman"/>
          <w:lang w:val="en"/>
        </w:rPr>
        <w:t>The article search strategy was developed using several databases, which only focus on peer review articles. The use of peer review articles is expected to ensure credibility in the information contained in a scientific work that is more true, accurate and all of its contents can be used as data sources. The keywords used in searching for articles on the topic are as follows: "community empowerment" or "community engagement" or "com</w:t>
      </w:r>
      <w:r w:rsidR="001F0BB9">
        <w:rPr>
          <w:rStyle w:val="tlid-translation"/>
          <w:rFonts w:ascii="Times New Roman" w:hAnsi="Times New Roman"/>
          <w:lang w:val="en"/>
        </w:rPr>
        <w:t>munity involvement" or "</w:t>
      </w:r>
      <w:proofErr w:type="gramStart"/>
      <w:r w:rsidR="001F0BB9">
        <w:rPr>
          <w:rStyle w:val="tlid-translation"/>
          <w:rFonts w:ascii="Times New Roman" w:hAnsi="Times New Roman"/>
          <w:lang w:val="en"/>
        </w:rPr>
        <w:t>parents</w:t>
      </w:r>
      <w:proofErr w:type="gramEnd"/>
      <w:r w:rsidR="001F0BB9">
        <w:rPr>
          <w:rStyle w:val="tlid-translation"/>
          <w:rFonts w:ascii="Times New Roman" w:hAnsi="Times New Roman"/>
          <w:lang w:val="en"/>
        </w:rPr>
        <w:t xml:space="preserve"> </w:t>
      </w:r>
      <w:r w:rsidRPr="00C551E5">
        <w:rPr>
          <w:rStyle w:val="tlid-translation"/>
          <w:rFonts w:ascii="Times New Roman" w:hAnsi="Times New Roman"/>
          <w:lang w:val="en"/>
        </w:rPr>
        <w:t xml:space="preserve">community" or "community health worker" and "adolescents pregnancy" or "teenage pregnancy" or " adolescents in pregnancy "or" pregnancy in Adolescents "and" Perspective "or" Views "or" Opinion "or" Intervention "or" Program "or" Strategies ". The database for finding peer review articles with sources used is </w:t>
      </w:r>
      <w:proofErr w:type="spellStart"/>
      <w:r w:rsidRPr="00C551E5">
        <w:rPr>
          <w:rStyle w:val="tlid-translation"/>
          <w:rFonts w:ascii="Times New Roman" w:hAnsi="Times New Roman"/>
          <w:lang w:val="en"/>
        </w:rPr>
        <w:t>Pubmed</w:t>
      </w:r>
      <w:proofErr w:type="spellEnd"/>
      <w:r w:rsidRPr="00C551E5">
        <w:rPr>
          <w:rStyle w:val="tlid-translation"/>
          <w:rFonts w:ascii="Times New Roman" w:hAnsi="Times New Roman"/>
          <w:lang w:val="en"/>
        </w:rPr>
        <w:t xml:space="preserve">, </w:t>
      </w:r>
      <w:proofErr w:type="spellStart"/>
      <w:r w:rsidRPr="00C551E5">
        <w:rPr>
          <w:rStyle w:val="tlid-translation"/>
          <w:rFonts w:ascii="Times New Roman" w:hAnsi="Times New Roman"/>
          <w:lang w:val="en"/>
        </w:rPr>
        <w:t>Proquest</w:t>
      </w:r>
      <w:proofErr w:type="spellEnd"/>
      <w:r w:rsidRPr="00C551E5">
        <w:rPr>
          <w:rStyle w:val="tlid-translation"/>
          <w:rFonts w:ascii="Times New Roman" w:hAnsi="Times New Roman"/>
          <w:lang w:val="en"/>
        </w:rPr>
        <w:t xml:space="preserve">, </w:t>
      </w:r>
      <w:proofErr w:type="spellStart"/>
      <w:r w:rsidRPr="00C551E5">
        <w:rPr>
          <w:rStyle w:val="tlid-translation"/>
          <w:rFonts w:ascii="Times New Roman" w:hAnsi="Times New Roman"/>
          <w:lang w:val="en"/>
        </w:rPr>
        <w:t>ScienDirect</w:t>
      </w:r>
      <w:proofErr w:type="spellEnd"/>
      <w:r w:rsidRPr="00C551E5">
        <w:rPr>
          <w:rStyle w:val="tlid-translation"/>
          <w:rFonts w:ascii="Times New Roman" w:hAnsi="Times New Roman"/>
          <w:lang w:val="en"/>
        </w:rPr>
        <w:t>, EBSCO.</w:t>
      </w:r>
    </w:p>
    <w:p w:rsidR="000B011F" w:rsidRPr="00C551E5" w:rsidRDefault="00806546" w:rsidP="00DB2EF7">
      <w:pPr>
        <w:pStyle w:val="ListParagraph"/>
        <w:numPr>
          <w:ilvl w:val="0"/>
          <w:numId w:val="8"/>
        </w:numPr>
        <w:spacing w:after="0" w:line="240" w:lineRule="auto"/>
        <w:ind w:left="284" w:hanging="284"/>
        <w:jc w:val="both"/>
        <w:rPr>
          <w:rFonts w:ascii="Times New Roman" w:hAnsi="Times New Roman"/>
          <w:b/>
        </w:rPr>
      </w:pPr>
      <w:r w:rsidRPr="00C551E5">
        <w:rPr>
          <w:rStyle w:val="tlid-translation"/>
          <w:rFonts w:ascii="Times New Roman" w:hAnsi="Times New Roman"/>
          <w:b/>
          <w:lang w:val="en"/>
        </w:rPr>
        <w:t>Study Selection</w:t>
      </w:r>
    </w:p>
    <w:p w:rsidR="007C3E2D" w:rsidRPr="00C551E5" w:rsidRDefault="00806546" w:rsidP="007C3E2D">
      <w:pPr>
        <w:pStyle w:val="ListParagraph"/>
        <w:spacing w:after="0" w:line="240" w:lineRule="auto"/>
        <w:ind w:left="284"/>
        <w:jc w:val="both"/>
        <w:rPr>
          <w:rStyle w:val="tlid-translation"/>
          <w:rFonts w:ascii="Times New Roman" w:hAnsi="Times New Roman"/>
          <w:lang w:val="en"/>
        </w:rPr>
      </w:pPr>
      <w:r w:rsidRPr="00C551E5">
        <w:rPr>
          <w:rStyle w:val="tlid-translation"/>
          <w:rFonts w:ascii="Times New Roman" w:hAnsi="Times New Roman"/>
          <w:lang w:val="en"/>
        </w:rPr>
        <w:t>For the selection of studies determined using inclusion and exclusion criteria. The inclusion and exclusion criteria are as follows:</w:t>
      </w:r>
    </w:p>
    <w:p w:rsidR="00806546" w:rsidRPr="00C551E5" w:rsidRDefault="00806546" w:rsidP="007C3E2D">
      <w:pPr>
        <w:pStyle w:val="ListParagraph"/>
        <w:spacing w:after="0" w:line="240" w:lineRule="auto"/>
        <w:ind w:left="284"/>
        <w:jc w:val="both"/>
        <w:rPr>
          <w:rFonts w:ascii="Times New Roman" w:hAnsi="Times New Roman"/>
        </w:rPr>
      </w:pPr>
    </w:p>
    <w:p w:rsidR="000B011F" w:rsidRPr="00C551E5" w:rsidRDefault="00806546" w:rsidP="000B011F">
      <w:pPr>
        <w:pStyle w:val="ListParagraph"/>
        <w:spacing w:after="0" w:line="240" w:lineRule="auto"/>
        <w:jc w:val="center"/>
        <w:rPr>
          <w:rFonts w:ascii="Times New Roman" w:hAnsi="Times New Roman"/>
          <w:sz w:val="20"/>
          <w:szCs w:val="20"/>
        </w:rPr>
      </w:pPr>
      <w:r w:rsidRPr="00C551E5">
        <w:rPr>
          <w:rStyle w:val="tlid-translation"/>
          <w:rFonts w:ascii="Times New Roman" w:hAnsi="Times New Roman"/>
          <w:b/>
          <w:lang w:val="en"/>
        </w:rPr>
        <w:t xml:space="preserve">Table 2. </w:t>
      </w:r>
      <w:r w:rsidRPr="00C551E5">
        <w:rPr>
          <w:rStyle w:val="tlid-translation"/>
          <w:rFonts w:ascii="Times New Roman" w:hAnsi="Times New Roman"/>
          <w:lang w:val="en"/>
        </w:rPr>
        <w:t>Scoping Review Inclusion and Exclusion Criteria</w:t>
      </w:r>
    </w:p>
    <w:tbl>
      <w:tblPr>
        <w:tblW w:w="5812" w:type="dxa"/>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118"/>
      </w:tblGrid>
      <w:tr w:rsidR="000B011F" w:rsidRPr="00C551E5" w:rsidTr="00AC70E2">
        <w:tc>
          <w:tcPr>
            <w:tcW w:w="2694" w:type="dxa"/>
            <w:tcBorders>
              <w:left w:val="nil"/>
              <w:right w:val="nil"/>
            </w:tcBorders>
          </w:tcPr>
          <w:p w:rsidR="000B011F" w:rsidRPr="00C551E5" w:rsidRDefault="00744550" w:rsidP="00AE4C7A">
            <w:pPr>
              <w:spacing w:after="0" w:line="240" w:lineRule="auto"/>
              <w:jc w:val="center"/>
              <w:rPr>
                <w:rFonts w:ascii="Times New Roman" w:eastAsia="Times New Roman" w:hAnsi="Times New Roman"/>
                <w:b/>
                <w:sz w:val="18"/>
                <w:szCs w:val="18"/>
                <w:lang w:val="id-ID" w:eastAsia="id-ID"/>
              </w:rPr>
            </w:pPr>
            <w:r w:rsidRPr="00C551E5">
              <w:rPr>
                <w:rStyle w:val="tlid-translation"/>
                <w:rFonts w:ascii="Times New Roman" w:hAnsi="Times New Roman"/>
                <w:b/>
                <w:sz w:val="18"/>
                <w:szCs w:val="18"/>
                <w:lang w:val="en"/>
              </w:rPr>
              <w:t>Inclusion Criteria</w:t>
            </w:r>
          </w:p>
        </w:tc>
        <w:tc>
          <w:tcPr>
            <w:tcW w:w="3118" w:type="dxa"/>
            <w:tcBorders>
              <w:left w:val="nil"/>
              <w:right w:val="nil"/>
            </w:tcBorders>
          </w:tcPr>
          <w:p w:rsidR="000B011F" w:rsidRPr="00C551E5" w:rsidRDefault="00744550" w:rsidP="00AE4C7A">
            <w:pPr>
              <w:spacing w:after="0" w:line="240" w:lineRule="auto"/>
              <w:jc w:val="center"/>
              <w:rPr>
                <w:rFonts w:ascii="Times New Roman" w:eastAsia="Times New Roman" w:hAnsi="Times New Roman"/>
                <w:b/>
                <w:sz w:val="18"/>
                <w:szCs w:val="18"/>
                <w:lang w:val="id-ID" w:eastAsia="id-ID"/>
              </w:rPr>
            </w:pPr>
            <w:r w:rsidRPr="00C551E5">
              <w:rPr>
                <w:rStyle w:val="tlid-translation"/>
                <w:rFonts w:ascii="Times New Roman" w:hAnsi="Times New Roman"/>
                <w:b/>
                <w:sz w:val="18"/>
                <w:szCs w:val="18"/>
                <w:lang w:val="en"/>
              </w:rPr>
              <w:t>Exclusion Criteria</w:t>
            </w:r>
          </w:p>
        </w:tc>
      </w:tr>
      <w:tr w:rsidR="000B011F" w:rsidRPr="00C551E5" w:rsidTr="00AC70E2">
        <w:tc>
          <w:tcPr>
            <w:tcW w:w="2694" w:type="dxa"/>
            <w:tcBorders>
              <w:left w:val="nil"/>
              <w:right w:val="nil"/>
            </w:tcBorders>
          </w:tcPr>
          <w:p w:rsidR="00AE4C7A" w:rsidRPr="00C551E5" w:rsidRDefault="00744550" w:rsidP="00DB2EF7">
            <w:pPr>
              <w:pStyle w:val="ListParagraph"/>
              <w:numPr>
                <w:ilvl w:val="0"/>
                <w:numId w:val="9"/>
              </w:numPr>
              <w:spacing w:after="0" w:line="240" w:lineRule="auto"/>
              <w:jc w:val="both"/>
              <w:rPr>
                <w:rFonts w:ascii="Times New Roman" w:hAnsi="Times New Roman"/>
                <w:sz w:val="18"/>
                <w:szCs w:val="18"/>
                <w:lang w:val="id-ID" w:eastAsia="id-ID"/>
              </w:rPr>
            </w:pPr>
            <w:r w:rsidRPr="00C551E5">
              <w:rPr>
                <w:rStyle w:val="tlid-translation"/>
                <w:rFonts w:ascii="Times New Roman" w:hAnsi="Times New Roman"/>
                <w:sz w:val="18"/>
                <w:szCs w:val="18"/>
                <w:lang w:val="en"/>
              </w:rPr>
              <w:t>The past ten years</w:t>
            </w:r>
            <w:r w:rsidRPr="00C551E5">
              <w:rPr>
                <w:rFonts w:ascii="Times New Roman" w:hAnsi="Times New Roman"/>
                <w:sz w:val="18"/>
                <w:szCs w:val="18"/>
                <w:lang w:val="id-ID" w:eastAsia="id-ID"/>
              </w:rPr>
              <w:t xml:space="preserve"> </w:t>
            </w:r>
            <w:r w:rsidR="000B011F" w:rsidRPr="00C551E5">
              <w:rPr>
                <w:rFonts w:ascii="Times New Roman" w:hAnsi="Times New Roman"/>
                <w:sz w:val="18"/>
                <w:szCs w:val="18"/>
                <w:lang w:val="id-ID" w:eastAsia="id-ID"/>
              </w:rPr>
              <w:t>(2009-2019)</w:t>
            </w:r>
          </w:p>
          <w:p w:rsidR="00744550" w:rsidRPr="00C551E5" w:rsidRDefault="00744550" w:rsidP="00DB2EF7">
            <w:pPr>
              <w:pStyle w:val="ListParagraph"/>
              <w:numPr>
                <w:ilvl w:val="0"/>
                <w:numId w:val="9"/>
              </w:numPr>
              <w:spacing w:after="0" w:line="240" w:lineRule="auto"/>
              <w:jc w:val="both"/>
              <w:rPr>
                <w:rStyle w:val="tlid-translation"/>
                <w:rFonts w:ascii="Times New Roman" w:hAnsi="Times New Roman"/>
                <w:sz w:val="18"/>
                <w:szCs w:val="18"/>
                <w:lang w:val="id-ID" w:eastAsia="id-ID"/>
              </w:rPr>
            </w:pPr>
            <w:r w:rsidRPr="00C551E5">
              <w:rPr>
                <w:rStyle w:val="tlid-translation"/>
                <w:rFonts w:ascii="Times New Roman" w:hAnsi="Times New Roman"/>
                <w:sz w:val="18"/>
                <w:szCs w:val="18"/>
                <w:lang w:val="en"/>
              </w:rPr>
              <w:t>In English language</w:t>
            </w:r>
          </w:p>
          <w:p w:rsidR="000B011F" w:rsidRPr="00C551E5" w:rsidRDefault="000B011F" w:rsidP="00DB2EF7">
            <w:pPr>
              <w:pStyle w:val="ListParagraph"/>
              <w:numPr>
                <w:ilvl w:val="0"/>
                <w:numId w:val="9"/>
              </w:numPr>
              <w:spacing w:after="0" w:line="240" w:lineRule="auto"/>
              <w:jc w:val="both"/>
              <w:rPr>
                <w:rFonts w:ascii="Times New Roman" w:hAnsi="Times New Roman"/>
                <w:sz w:val="18"/>
                <w:szCs w:val="18"/>
                <w:lang w:val="id-ID" w:eastAsia="id-ID"/>
              </w:rPr>
            </w:pPr>
            <w:r w:rsidRPr="00C551E5">
              <w:rPr>
                <w:rFonts w:ascii="Times New Roman" w:hAnsi="Times New Roman"/>
                <w:i/>
                <w:sz w:val="18"/>
                <w:szCs w:val="18"/>
                <w:lang w:val="id-ID" w:eastAsia="id-ID"/>
              </w:rPr>
              <w:t>Original article</w:t>
            </w:r>
          </w:p>
        </w:tc>
        <w:tc>
          <w:tcPr>
            <w:tcW w:w="3118" w:type="dxa"/>
            <w:tcBorders>
              <w:left w:val="nil"/>
              <w:right w:val="nil"/>
            </w:tcBorders>
          </w:tcPr>
          <w:p w:rsidR="00AE4C7A" w:rsidRPr="00C551E5" w:rsidRDefault="000B011F" w:rsidP="00DB2EF7">
            <w:pPr>
              <w:pStyle w:val="ListParagraph"/>
              <w:numPr>
                <w:ilvl w:val="0"/>
                <w:numId w:val="9"/>
              </w:numPr>
              <w:spacing w:after="0" w:line="240" w:lineRule="auto"/>
              <w:jc w:val="both"/>
              <w:rPr>
                <w:rFonts w:ascii="Times New Roman" w:hAnsi="Times New Roman"/>
                <w:sz w:val="18"/>
                <w:szCs w:val="18"/>
                <w:lang w:val="id-ID" w:eastAsia="id-ID"/>
              </w:rPr>
            </w:pPr>
            <w:r w:rsidRPr="00C551E5">
              <w:rPr>
                <w:rFonts w:ascii="Times New Roman" w:hAnsi="Times New Roman"/>
                <w:sz w:val="18"/>
                <w:szCs w:val="18"/>
                <w:lang w:val="id-ID" w:eastAsia="id-ID"/>
              </w:rPr>
              <w:t xml:space="preserve">Review </w:t>
            </w:r>
            <w:r w:rsidRPr="00C551E5">
              <w:rPr>
                <w:rFonts w:ascii="Times New Roman" w:hAnsi="Times New Roman"/>
                <w:sz w:val="18"/>
                <w:szCs w:val="18"/>
                <w:lang w:eastAsia="id-ID"/>
              </w:rPr>
              <w:t>article</w:t>
            </w:r>
          </w:p>
          <w:p w:rsidR="00AE4C7A" w:rsidRPr="00C551E5" w:rsidRDefault="000B011F" w:rsidP="00DB2EF7">
            <w:pPr>
              <w:pStyle w:val="ListParagraph"/>
              <w:numPr>
                <w:ilvl w:val="0"/>
                <w:numId w:val="9"/>
              </w:numPr>
              <w:spacing w:after="0" w:line="240" w:lineRule="auto"/>
              <w:jc w:val="both"/>
              <w:rPr>
                <w:rFonts w:ascii="Times New Roman" w:hAnsi="Times New Roman"/>
                <w:sz w:val="18"/>
                <w:szCs w:val="18"/>
                <w:lang w:val="id-ID" w:eastAsia="id-ID"/>
              </w:rPr>
            </w:pPr>
            <w:r w:rsidRPr="00C551E5">
              <w:rPr>
                <w:rFonts w:ascii="Times New Roman" w:hAnsi="Times New Roman"/>
                <w:sz w:val="18"/>
                <w:szCs w:val="18"/>
                <w:lang w:val="id-ID" w:eastAsia="id-ID"/>
              </w:rPr>
              <w:t xml:space="preserve">Systematic </w:t>
            </w:r>
            <w:r w:rsidRPr="00C551E5">
              <w:rPr>
                <w:rFonts w:ascii="Times New Roman" w:hAnsi="Times New Roman"/>
                <w:sz w:val="18"/>
                <w:szCs w:val="18"/>
                <w:lang w:eastAsia="id-ID"/>
              </w:rPr>
              <w:t>review</w:t>
            </w:r>
          </w:p>
          <w:p w:rsidR="000B011F" w:rsidRPr="00C551E5" w:rsidRDefault="00AE4C7A" w:rsidP="00DB2EF7">
            <w:pPr>
              <w:pStyle w:val="ListParagraph"/>
              <w:numPr>
                <w:ilvl w:val="0"/>
                <w:numId w:val="9"/>
              </w:numPr>
              <w:spacing w:after="0" w:line="240" w:lineRule="auto"/>
              <w:jc w:val="both"/>
              <w:rPr>
                <w:rFonts w:ascii="Times New Roman" w:hAnsi="Times New Roman"/>
                <w:sz w:val="18"/>
                <w:szCs w:val="18"/>
                <w:lang w:val="id-ID" w:eastAsia="id-ID"/>
              </w:rPr>
            </w:pPr>
            <w:r w:rsidRPr="00C551E5">
              <w:rPr>
                <w:rFonts w:ascii="Times New Roman" w:hAnsi="Times New Roman"/>
                <w:sz w:val="18"/>
                <w:szCs w:val="18"/>
                <w:lang w:eastAsia="id-ID"/>
              </w:rPr>
              <w:t>Book</w:t>
            </w:r>
          </w:p>
        </w:tc>
      </w:tr>
    </w:tbl>
    <w:p w:rsidR="006D6164" w:rsidRPr="00C551E5" w:rsidRDefault="006D6164" w:rsidP="007C3E2D">
      <w:pPr>
        <w:spacing w:after="0" w:line="240" w:lineRule="auto"/>
        <w:ind w:left="284"/>
        <w:jc w:val="both"/>
        <w:rPr>
          <w:rFonts w:ascii="Times New Roman" w:hAnsi="Times New Roman"/>
        </w:rPr>
      </w:pPr>
    </w:p>
    <w:p w:rsidR="000B011F" w:rsidRPr="00C551E5" w:rsidRDefault="00BB4DDB" w:rsidP="007C3E2D">
      <w:pPr>
        <w:spacing w:after="0" w:line="240" w:lineRule="auto"/>
        <w:ind w:left="284"/>
        <w:jc w:val="both"/>
        <w:rPr>
          <w:rFonts w:ascii="Times New Roman" w:hAnsi="Times New Roman"/>
        </w:rPr>
      </w:pPr>
      <w:r w:rsidRPr="00C551E5">
        <w:rPr>
          <w:rStyle w:val="tlid-translation"/>
          <w:rFonts w:ascii="Times New Roman" w:hAnsi="Times New Roman"/>
          <w:lang w:val="en"/>
        </w:rPr>
        <w:t xml:space="preserve">The data filtering process is using PRISMA Flowchart. PRISMA is a </w:t>
      </w:r>
      <w:proofErr w:type="spellStart"/>
      <w:r w:rsidRPr="00C551E5">
        <w:rPr>
          <w:rStyle w:val="tlid-translation"/>
          <w:rFonts w:ascii="Times New Roman" w:hAnsi="Times New Roman"/>
          <w:lang w:val="en"/>
        </w:rPr>
        <w:t>Prefererd</w:t>
      </w:r>
      <w:proofErr w:type="spellEnd"/>
      <w:r w:rsidRPr="00C551E5">
        <w:rPr>
          <w:rStyle w:val="tlid-translation"/>
          <w:rFonts w:ascii="Times New Roman" w:hAnsi="Times New Roman"/>
          <w:lang w:val="en"/>
        </w:rPr>
        <w:t xml:space="preserve"> Reporting Items for Systematic reviews and Meta-Analyzes, developed to assist authors in reporting systematic reviews (SR) and Meta-Analyzes (MA). PRISMA is considered appropriate because it can improve the quality of publication reporting</w:t>
      </w:r>
      <w:r w:rsidRPr="00C551E5">
        <w:rPr>
          <w:rFonts w:ascii="Times New Roman" w:hAnsi="Times New Roman"/>
        </w:rPr>
        <w:t xml:space="preserve"> </w:t>
      </w:r>
      <w:r w:rsidR="000B011F" w:rsidRPr="00C551E5">
        <w:rPr>
          <w:rFonts w:ascii="Times New Roman" w:hAnsi="Times New Roman"/>
        </w:rPr>
        <w:t xml:space="preserve">(Peters et al., 2015). </w:t>
      </w:r>
      <w:r w:rsidRPr="00C551E5">
        <w:rPr>
          <w:rStyle w:val="tlid-translation"/>
          <w:rFonts w:ascii="Times New Roman" w:hAnsi="Times New Roman"/>
          <w:lang w:val="en"/>
        </w:rPr>
        <w:t>After obtaining evidence, a critical appraisal is performed using a form from the Critical Appraisal Skills Program (CASP) to assess the quality of the evidence. The data is filtered according to criteria that researchers determine. The stages of data filtering are as follows:</w:t>
      </w:r>
    </w:p>
    <w:p w:rsidR="006D6164" w:rsidRPr="00C551E5" w:rsidRDefault="006D6164">
      <w:pPr>
        <w:spacing w:after="0" w:line="240" w:lineRule="auto"/>
        <w:rPr>
          <w:rFonts w:ascii="Times New Roman" w:hAnsi="Times New Roman"/>
        </w:rPr>
      </w:pPr>
      <w:r w:rsidRPr="00C551E5">
        <w:rPr>
          <w:rFonts w:ascii="Times New Roman" w:hAnsi="Times New Roman"/>
        </w:rPr>
        <w:br w:type="page"/>
      </w:r>
    </w:p>
    <w:p w:rsidR="007C3E2D" w:rsidRPr="00C551E5" w:rsidRDefault="006C2EB8" w:rsidP="007C3E2D">
      <w:pPr>
        <w:spacing w:after="0" w:line="240" w:lineRule="auto"/>
        <w:ind w:left="284"/>
        <w:jc w:val="both"/>
        <w:rPr>
          <w:rFonts w:ascii="Times New Roman" w:hAnsi="Times New Roman"/>
          <w:i/>
        </w:rPr>
      </w:pPr>
      <w:r w:rsidRPr="00C551E5">
        <w:rPr>
          <w:rStyle w:val="tlid-translation"/>
          <w:rFonts w:ascii="Times New Roman" w:hAnsi="Times New Roman"/>
          <w:lang w:val="en"/>
        </w:rPr>
        <w:lastRenderedPageBreak/>
        <w:t>Chart 1. PRISMA Flowchart</w:t>
      </w:r>
    </w:p>
    <w:p w:rsidR="007C3E2D" w:rsidRPr="00C551E5" w:rsidRDefault="007C3E2D" w:rsidP="007C3E2D">
      <w:pPr>
        <w:spacing w:after="0" w:line="240" w:lineRule="auto"/>
        <w:ind w:left="284"/>
        <w:jc w:val="both"/>
        <w:rPr>
          <w:rFonts w:ascii="Times New Roman" w:hAnsi="Times New Roman"/>
        </w:rPr>
      </w:pPr>
    </w:p>
    <w:p w:rsidR="00AE4C7A" w:rsidRPr="00C551E5" w:rsidRDefault="00D45916" w:rsidP="00AE4C7A">
      <w:pPr>
        <w:spacing w:after="0" w:line="240" w:lineRule="auto"/>
        <w:ind w:left="284"/>
        <w:jc w:val="both"/>
        <w:rPr>
          <w:rFonts w:ascii="Times New Roman" w:hAnsi="Times New Roman"/>
        </w:rPr>
      </w:pPr>
      <w:r w:rsidRPr="00C551E5">
        <w:rPr>
          <w:rFonts w:ascii="Times New Roman" w:hAnsi="Times New Roman"/>
          <w:noProof/>
        </w:rPr>
        <mc:AlternateContent>
          <mc:Choice Requires="wpg">
            <w:drawing>
              <wp:anchor distT="0" distB="0" distL="114300" distR="114300" simplePos="0" relativeHeight="251658240" behindDoc="0" locked="0" layoutInCell="1" allowOverlap="1" wp14:anchorId="6543B7B5" wp14:editId="71EB8D3E">
                <wp:simplePos x="0" y="0"/>
                <wp:positionH relativeFrom="margin">
                  <wp:align>left</wp:align>
                </wp:positionH>
                <wp:positionV relativeFrom="paragraph">
                  <wp:posOffset>56057</wp:posOffset>
                </wp:positionV>
                <wp:extent cx="5611093" cy="6234546"/>
                <wp:effectExtent l="0" t="0" r="27940" b="1397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1093" cy="6234546"/>
                          <a:chOff x="2462" y="4120"/>
                          <a:chExt cx="8586" cy="8944"/>
                        </a:xfrm>
                      </wpg:grpSpPr>
                      <wps:wsp>
                        <wps:cNvPr id="7" name="Rectangle 6"/>
                        <wps:cNvSpPr>
                          <a:spLocks noChangeArrowheads="1"/>
                        </wps:cNvSpPr>
                        <wps:spPr bwMode="auto">
                          <a:xfrm>
                            <a:off x="3776" y="6983"/>
                            <a:ext cx="3719" cy="678"/>
                          </a:xfrm>
                          <a:prstGeom prst="rect">
                            <a:avLst/>
                          </a:prstGeom>
                          <a:solidFill>
                            <a:srgbClr val="FFFFFF"/>
                          </a:solidFill>
                          <a:ln w="9525">
                            <a:solidFill>
                              <a:srgbClr val="000000"/>
                            </a:solidFill>
                            <a:miter lim="800000"/>
                            <a:headEnd/>
                            <a:tailEnd/>
                          </a:ln>
                        </wps:spPr>
                        <wps:txbx>
                          <w:txbxContent>
                            <w:p w:rsidR="007D7EB7" w:rsidRPr="00A045EC" w:rsidRDefault="007D7EB7" w:rsidP="00A045EC">
                              <w:pPr>
                                <w:spacing w:after="0" w:line="240" w:lineRule="auto"/>
                                <w:jc w:val="center"/>
                                <w:rPr>
                                  <w:rFonts w:ascii="Times New Roman" w:hAnsi="Times New Roman"/>
                                  <w:sz w:val="16"/>
                                  <w:szCs w:val="16"/>
                                  <w:lang w:val="en"/>
                                </w:rPr>
                              </w:pPr>
                              <w:r w:rsidRPr="00A045EC">
                                <w:rPr>
                                  <w:rFonts w:ascii="Times New Roman" w:hAnsi="Times New Roman"/>
                                  <w:i/>
                                  <w:sz w:val="16"/>
                                  <w:szCs w:val="16"/>
                                </w:rPr>
                                <w:t>Records after duplicates Removed</w:t>
                              </w:r>
                              <w:r w:rsidRPr="00A045EC">
                                <w:rPr>
                                  <w:rFonts w:ascii="Times New Roman" w:hAnsi="Times New Roman"/>
                                  <w:sz w:val="16"/>
                                  <w:szCs w:val="16"/>
                                </w:rPr>
                                <w:br/>
                                <w:t>n = 1.666</w:t>
                              </w:r>
                            </w:p>
                          </w:txbxContent>
                        </wps:txbx>
                        <wps:bodyPr rot="0" vert="horz" wrap="square" lIns="91440" tIns="91440" rIns="91440" bIns="91440" anchor="t" anchorCtr="0" upright="1">
                          <a:noAutofit/>
                        </wps:bodyPr>
                      </wps:wsp>
                      <wps:wsp>
                        <wps:cNvPr id="8" name="Rectangle 9"/>
                        <wps:cNvSpPr>
                          <a:spLocks noChangeArrowheads="1"/>
                        </wps:cNvSpPr>
                        <wps:spPr bwMode="auto">
                          <a:xfrm>
                            <a:off x="7652" y="7393"/>
                            <a:ext cx="3280" cy="787"/>
                          </a:xfrm>
                          <a:prstGeom prst="rect">
                            <a:avLst/>
                          </a:prstGeom>
                          <a:solidFill>
                            <a:srgbClr val="FFFFFF"/>
                          </a:solidFill>
                          <a:ln w="9525">
                            <a:solidFill>
                              <a:srgbClr val="000000"/>
                            </a:solidFill>
                            <a:miter lim="800000"/>
                            <a:headEnd/>
                            <a:tailEnd/>
                          </a:ln>
                        </wps:spPr>
                        <wps:txbx>
                          <w:txbxContent>
                            <w:p w:rsidR="007D7EB7" w:rsidRPr="00A06906" w:rsidRDefault="007D7EB7" w:rsidP="007C3E2D">
                              <w:pPr>
                                <w:spacing w:after="0" w:line="240" w:lineRule="auto"/>
                                <w:jc w:val="center"/>
                                <w:rPr>
                                  <w:rFonts w:ascii="Times New Roman" w:hAnsi="Times New Roman"/>
                                  <w:sz w:val="16"/>
                                  <w:szCs w:val="16"/>
                                </w:rPr>
                              </w:pPr>
                              <w:r w:rsidRPr="00A06906">
                                <w:rPr>
                                  <w:rStyle w:val="tlid-translation"/>
                                  <w:rFonts w:ascii="Times New Roman" w:hAnsi="Times New Roman"/>
                                  <w:sz w:val="16"/>
                                  <w:szCs w:val="16"/>
                                  <w:lang w:val="en"/>
                                </w:rPr>
                                <w:t>Results issued</w:t>
                              </w:r>
                            </w:p>
                            <w:p w:rsidR="007D7EB7" w:rsidRPr="00A045EC" w:rsidRDefault="007D7EB7" w:rsidP="007C3E2D">
                              <w:pPr>
                                <w:spacing w:after="0" w:line="240" w:lineRule="auto"/>
                                <w:jc w:val="center"/>
                                <w:rPr>
                                  <w:rFonts w:ascii="Times New Roman" w:hAnsi="Times New Roman"/>
                                  <w:sz w:val="16"/>
                                  <w:szCs w:val="16"/>
                                </w:rPr>
                              </w:pPr>
                              <w:r w:rsidRPr="00A045EC">
                                <w:rPr>
                                  <w:rFonts w:ascii="Times New Roman" w:hAnsi="Times New Roman"/>
                                  <w:i/>
                                  <w:sz w:val="16"/>
                                  <w:szCs w:val="16"/>
                                </w:rPr>
                                <w:t>Irrelevant Topic/Title</w:t>
                              </w:r>
                              <w:r w:rsidRPr="00A045EC">
                                <w:rPr>
                                  <w:rFonts w:ascii="Times New Roman" w:hAnsi="Times New Roman"/>
                                  <w:sz w:val="16"/>
                                  <w:szCs w:val="16"/>
                                </w:rPr>
                                <w:t xml:space="preserve"> = 1.543</w:t>
                              </w:r>
                            </w:p>
                            <w:p w:rsidR="007D7EB7" w:rsidRPr="00A045EC" w:rsidRDefault="007D7EB7" w:rsidP="007C3E2D">
                              <w:pPr>
                                <w:spacing w:after="0" w:line="240" w:lineRule="auto"/>
                                <w:jc w:val="center"/>
                                <w:rPr>
                                  <w:rFonts w:ascii="Times New Roman" w:hAnsi="Times New Roman"/>
                                  <w:sz w:val="16"/>
                                  <w:szCs w:val="16"/>
                                </w:rPr>
                              </w:pPr>
                            </w:p>
                          </w:txbxContent>
                        </wps:txbx>
                        <wps:bodyPr rot="0" vert="horz" wrap="square" lIns="91440" tIns="91440" rIns="91440" bIns="91440" anchor="t" anchorCtr="0" upright="1">
                          <a:noAutofit/>
                        </wps:bodyPr>
                      </wps:wsp>
                      <wps:wsp>
                        <wps:cNvPr id="9" name="Rectangle 8"/>
                        <wps:cNvSpPr>
                          <a:spLocks noChangeArrowheads="1"/>
                        </wps:cNvSpPr>
                        <wps:spPr bwMode="auto">
                          <a:xfrm>
                            <a:off x="4185" y="7907"/>
                            <a:ext cx="2630" cy="667"/>
                          </a:xfrm>
                          <a:prstGeom prst="rect">
                            <a:avLst/>
                          </a:prstGeom>
                          <a:solidFill>
                            <a:srgbClr val="FFFFFF"/>
                          </a:solidFill>
                          <a:ln w="9525">
                            <a:solidFill>
                              <a:srgbClr val="000000"/>
                            </a:solidFill>
                            <a:miter lim="800000"/>
                            <a:headEnd/>
                            <a:tailEnd/>
                          </a:ln>
                        </wps:spPr>
                        <wps:txbx>
                          <w:txbxContent>
                            <w:p w:rsidR="007D7EB7" w:rsidRPr="00A045EC" w:rsidRDefault="007D7EB7" w:rsidP="00D45916">
                              <w:pPr>
                                <w:spacing w:after="0" w:line="240" w:lineRule="auto"/>
                                <w:jc w:val="center"/>
                                <w:rPr>
                                  <w:rFonts w:ascii="Times New Roman" w:hAnsi="Times New Roman"/>
                                  <w:sz w:val="16"/>
                                  <w:szCs w:val="16"/>
                                  <w:lang w:val="en"/>
                                </w:rPr>
                              </w:pPr>
                              <w:r w:rsidRPr="00A045EC">
                                <w:rPr>
                                  <w:rFonts w:ascii="Times New Roman" w:hAnsi="Times New Roman"/>
                                  <w:i/>
                                  <w:sz w:val="16"/>
                                  <w:szCs w:val="16"/>
                                </w:rPr>
                                <w:t>Records screened</w:t>
                              </w:r>
                              <w:r w:rsidRPr="00A045EC">
                                <w:rPr>
                                  <w:rFonts w:ascii="Times New Roman" w:hAnsi="Times New Roman"/>
                                  <w:sz w:val="16"/>
                                  <w:szCs w:val="16"/>
                                </w:rPr>
                                <w:br/>
                                <w:t>n = 123</w:t>
                              </w:r>
                            </w:p>
                          </w:txbxContent>
                        </wps:txbx>
                        <wps:bodyPr rot="0" vert="horz" wrap="square" lIns="91440" tIns="91440" rIns="91440" bIns="91440" anchor="t" anchorCtr="0" upright="1">
                          <a:noAutofit/>
                        </wps:bodyPr>
                      </wps:wsp>
                      <wps:wsp>
                        <wps:cNvPr id="10" name="Rectangle 10"/>
                        <wps:cNvSpPr>
                          <a:spLocks noChangeArrowheads="1"/>
                        </wps:cNvSpPr>
                        <wps:spPr bwMode="auto">
                          <a:xfrm>
                            <a:off x="7742" y="8275"/>
                            <a:ext cx="3306" cy="1455"/>
                          </a:xfrm>
                          <a:prstGeom prst="rect">
                            <a:avLst/>
                          </a:prstGeom>
                          <a:solidFill>
                            <a:srgbClr val="FFFFFF"/>
                          </a:solidFill>
                          <a:ln w="9525">
                            <a:solidFill>
                              <a:srgbClr val="000000"/>
                            </a:solidFill>
                            <a:miter lim="800000"/>
                            <a:headEnd/>
                            <a:tailEnd/>
                          </a:ln>
                        </wps:spPr>
                        <wps:txbx>
                          <w:txbxContent>
                            <w:p w:rsidR="007D7EB7" w:rsidRPr="00A06906" w:rsidRDefault="007D7EB7" w:rsidP="007C3E2D">
                              <w:pPr>
                                <w:spacing w:after="0" w:line="240" w:lineRule="auto"/>
                                <w:jc w:val="center"/>
                                <w:rPr>
                                  <w:rStyle w:val="tlid-translation"/>
                                  <w:rFonts w:ascii="Times New Roman" w:hAnsi="Times New Roman"/>
                                  <w:sz w:val="16"/>
                                  <w:szCs w:val="16"/>
                                  <w:lang w:val="en"/>
                                </w:rPr>
                              </w:pPr>
                              <w:r w:rsidRPr="00A06906">
                                <w:rPr>
                                  <w:rStyle w:val="tlid-translation"/>
                                  <w:rFonts w:ascii="Times New Roman" w:hAnsi="Times New Roman"/>
                                  <w:sz w:val="16"/>
                                  <w:szCs w:val="16"/>
                                  <w:lang w:val="en"/>
                                </w:rPr>
                                <w:t>Full text article excluded because it does not meet the inclusion criteria</w:t>
                              </w:r>
                            </w:p>
                            <w:p w:rsidR="007D7EB7" w:rsidRPr="00A045EC" w:rsidRDefault="007D7EB7" w:rsidP="007C3E2D">
                              <w:pPr>
                                <w:spacing w:after="0" w:line="240" w:lineRule="auto"/>
                                <w:jc w:val="center"/>
                                <w:rPr>
                                  <w:rFonts w:ascii="Times New Roman" w:hAnsi="Times New Roman"/>
                                  <w:sz w:val="16"/>
                                  <w:szCs w:val="16"/>
                                </w:rPr>
                              </w:pPr>
                              <w:r w:rsidRPr="00A045EC">
                                <w:rPr>
                                  <w:rFonts w:ascii="Times New Roman" w:hAnsi="Times New Roman"/>
                                  <w:i/>
                                  <w:sz w:val="16"/>
                                  <w:szCs w:val="16"/>
                                </w:rPr>
                                <w:t>Books</w:t>
                              </w:r>
                              <w:r w:rsidRPr="00A045EC">
                                <w:rPr>
                                  <w:rFonts w:ascii="Times New Roman" w:hAnsi="Times New Roman"/>
                                  <w:sz w:val="16"/>
                                  <w:szCs w:val="16"/>
                                </w:rPr>
                                <w:t xml:space="preserve"> = 18</w:t>
                              </w:r>
                            </w:p>
                            <w:p w:rsidR="007D7EB7" w:rsidRPr="00A045EC" w:rsidRDefault="007D7EB7" w:rsidP="007C3E2D">
                              <w:pPr>
                                <w:spacing w:after="0" w:line="240" w:lineRule="auto"/>
                                <w:jc w:val="center"/>
                                <w:rPr>
                                  <w:rFonts w:ascii="Times New Roman" w:hAnsi="Times New Roman"/>
                                  <w:sz w:val="16"/>
                                  <w:szCs w:val="16"/>
                                </w:rPr>
                              </w:pPr>
                              <w:r w:rsidRPr="00A045EC">
                                <w:rPr>
                                  <w:rFonts w:ascii="Times New Roman" w:hAnsi="Times New Roman"/>
                                  <w:sz w:val="16"/>
                                  <w:szCs w:val="16"/>
                                </w:rPr>
                                <w:t>Not English = 7</w:t>
                              </w:r>
                            </w:p>
                            <w:p w:rsidR="007D7EB7" w:rsidRPr="00A045EC" w:rsidRDefault="007D7EB7" w:rsidP="007C3E2D">
                              <w:pPr>
                                <w:spacing w:after="0" w:line="240" w:lineRule="auto"/>
                                <w:jc w:val="center"/>
                                <w:rPr>
                                  <w:rFonts w:ascii="Times New Roman" w:hAnsi="Times New Roman"/>
                                  <w:sz w:val="16"/>
                                  <w:szCs w:val="16"/>
                                </w:rPr>
                              </w:pPr>
                              <w:r w:rsidRPr="00A045EC">
                                <w:rPr>
                                  <w:rFonts w:ascii="Times New Roman" w:hAnsi="Times New Roman"/>
                                  <w:i/>
                                  <w:sz w:val="16"/>
                                  <w:szCs w:val="16"/>
                                </w:rPr>
                                <w:t xml:space="preserve">Review </w:t>
                              </w:r>
                              <w:proofErr w:type="gramStart"/>
                              <w:r w:rsidRPr="00A045EC">
                                <w:rPr>
                                  <w:rFonts w:ascii="Times New Roman" w:hAnsi="Times New Roman"/>
                                  <w:i/>
                                  <w:sz w:val="16"/>
                                  <w:szCs w:val="16"/>
                                </w:rPr>
                                <w:t>Article</w:t>
                              </w:r>
                              <w:r w:rsidRPr="00A045EC">
                                <w:rPr>
                                  <w:rFonts w:ascii="Times New Roman" w:hAnsi="Times New Roman"/>
                                  <w:sz w:val="16"/>
                                  <w:szCs w:val="16"/>
                                </w:rPr>
                                <w:t xml:space="preserve">  =</w:t>
                              </w:r>
                              <w:proofErr w:type="gramEnd"/>
                              <w:r w:rsidRPr="00A045EC">
                                <w:rPr>
                                  <w:rFonts w:ascii="Times New Roman" w:hAnsi="Times New Roman"/>
                                  <w:sz w:val="16"/>
                                  <w:szCs w:val="16"/>
                                </w:rPr>
                                <w:t xml:space="preserve"> 77</w:t>
                              </w:r>
                            </w:p>
                            <w:p w:rsidR="007D7EB7" w:rsidRPr="00A045EC" w:rsidRDefault="007D7EB7" w:rsidP="007C3E2D">
                              <w:pPr>
                                <w:spacing w:after="0" w:line="240" w:lineRule="auto"/>
                                <w:jc w:val="center"/>
                                <w:rPr>
                                  <w:rFonts w:ascii="Times New Roman" w:hAnsi="Times New Roman"/>
                                  <w:sz w:val="16"/>
                                  <w:szCs w:val="16"/>
                                </w:rPr>
                              </w:pPr>
                              <w:r w:rsidRPr="00A045EC">
                                <w:rPr>
                                  <w:rFonts w:ascii="Times New Roman" w:hAnsi="Times New Roman"/>
                                  <w:sz w:val="16"/>
                                  <w:szCs w:val="16"/>
                                </w:rPr>
                                <w:t>n = 102</w:t>
                              </w:r>
                            </w:p>
                          </w:txbxContent>
                        </wps:txbx>
                        <wps:bodyPr rot="0" vert="horz" wrap="square" lIns="91440" tIns="91440" rIns="91440" bIns="91440" anchor="t" anchorCtr="0" upright="1">
                          <a:noAutofit/>
                        </wps:bodyPr>
                      </wps:wsp>
                      <wps:wsp>
                        <wps:cNvPr id="11" name="Straight Arrow Connector 20"/>
                        <wps:cNvCnPr>
                          <a:cxnSpLocks noChangeShapeType="1"/>
                        </wps:cNvCnPr>
                        <wps:spPr bwMode="auto">
                          <a:xfrm>
                            <a:off x="5440" y="7775"/>
                            <a:ext cx="2212" cy="0"/>
                          </a:xfrm>
                          <a:prstGeom prst="straightConnector1">
                            <a:avLst/>
                          </a:prstGeom>
                          <a:noFill/>
                          <a:ln w="6350" algn="ctr">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2" name="Straight Arrow Connector 32"/>
                        <wps:cNvCnPr>
                          <a:cxnSpLocks noChangeShapeType="1"/>
                        </wps:cNvCnPr>
                        <wps:spPr bwMode="auto">
                          <a:xfrm rot="5400000">
                            <a:off x="5317" y="7784"/>
                            <a:ext cx="246"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 name="Rectangle: Rounded Corners 29"/>
                        <wps:cNvSpPr>
                          <a:spLocks noChangeArrowheads="1"/>
                        </wps:cNvSpPr>
                        <wps:spPr bwMode="auto">
                          <a:xfrm rot="-5400000">
                            <a:off x="1799" y="7463"/>
                            <a:ext cx="1944" cy="575"/>
                          </a:xfrm>
                          <a:prstGeom prst="roundRect">
                            <a:avLst>
                              <a:gd name="adj" fmla="val 16667"/>
                            </a:avLst>
                          </a:prstGeom>
                          <a:solidFill>
                            <a:srgbClr val="CCECFF"/>
                          </a:solidFill>
                          <a:ln w="9525">
                            <a:solidFill>
                              <a:srgbClr val="000000"/>
                            </a:solidFill>
                            <a:round/>
                            <a:headEnd/>
                            <a:tailEnd/>
                          </a:ln>
                        </wps:spPr>
                        <wps:txbx>
                          <w:txbxContent>
                            <w:p w:rsidR="007D7EB7" w:rsidRPr="006C2EB8" w:rsidRDefault="007D7EB7" w:rsidP="006C2EB8">
                              <w:pPr>
                                <w:pStyle w:val="Heading2"/>
                              </w:pPr>
                              <w:r w:rsidRPr="006C2EB8">
                                <w:rPr>
                                  <w:rStyle w:val="tlid-translation"/>
                                </w:rPr>
                                <w:t>Filtering</w:t>
                              </w:r>
                            </w:p>
                          </w:txbxContent>
                        </wps:txbx>
                        <wps:bodyPr rot="0" vert="vert270" wrap="square" lIns="45720" tIns="45720" rIns="45720" bIns="45720" anchor="t" anchorCtr="0" upright="1">
                          <a:noAutofit/>
                        </wps:bodyPr>
                      </wps:wsp>
                      <wps:wsp>
                        <wps:cNvPr id="14" name="Straight Arrow Connector 37"/>
                        <wps:cNvCnPr>
                          <a:cxnSpLocks noChangeShapeType="1"/>
                        </wps:cNvCnPr>
                        <wps:spPr bwMode="auto">
                          <a:xfrm rot="5400000">
                            <a:off x="5341" y="5942"/>
                            <a:ext cx="246"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Rectangle 40"/>
                        <wps:cNvSpPr>
                          <a:spLocks noChangeArrowheads="1"/>
                        </wps:cNvSpPr>
                        <wps:spPr bwMode="auto">
                          <a:xfrm>
                            <a:off x="3799" y="6065"/>
                            <a:ext cx="3806" cy="672"/>
                          </a:xfrm>
                          <a:prstGeom prst="rect">
                            <a:avLst/>
                          </a:prstGeom>
                          <a:solidFill>
                            <a:srgbClr val="FFFFFF"/>
                          </a:solidFill>
                          <a:ln w="9525">
                            <a:solidFill>
                              <a:srgbClr val="000000"/>
                            </a:solidFill>
                            <a:miter lim="800000"/>
                            <a:headEnd/>
                            <a:tailEnd/>
                          </a:ln>
                        </wps:spPr>
                        <wps:txbx>
                          <w:txbxContent>
                            <w:p w:rsidR="007D7EB7" w:rsidRPr="00A045EC" w:rsidRDefault="007D7EB7" w:rsidP="00A045EC">
                              <w:pPr>
                                <w:spacing w:after="0" w:line="240" w:lineRule="auto"/>
                                <w:jc w:val="center"/>
                                <w:rPr>
                                  <w:rFonts w:ascii="Times New Roman" w:hAnsi="Times New Roman"/>
                                  <w:sz w:val="16"/>
                                  <w:szCs w:val="16"/>
                                </w:rPr>
                              </w:pPr>
                              <w:r w:rsidRPr="00A045EC">
                                <w:rPr>
                                  <w:rFonts w:ascii="Times New Roman" w:hAnsi="Times New Roman"/>
                                  <w:i/>
                                  <w:sz w:val="16"/>
                                  <w:szCs w:val="16"/>
                                </w:rPr>
                                <w:t>Automatic duplicates Removed</w:t>
                              </w:r>
                              <w:r w:rsidRPr="00A045EC">
                                <w:rPr>
                                  <w:rFonts w:ascii="Times New Roman" w:hAnsi="Times New Roman"/>
                                  <w:sz w:val="16"/>
                                  <w:szCs w:val="16"/>
                                </w:rPr>
                                <w:br/>
                                <w:t>n = 415</w:t>
                              </w:r>
                            </w:p>
                          </w:txbxContent>
                        </wps:txbx>
                        <wps:bodyPr rot="0" vert="horz" wrap="square" lIns="91440" tIns="91440" rIns="91440" bIns="91440" anchor="t" anchorCtr="0" upright="1">
                          <a:noAutofit/>
                        </wps:bodyPr>
                      </wps:wsp>
                      <wps:wsp>
                        <wps:cNvPr id="16" name="Rectangle 17"/>
                        <wps:cNvSpPr>
                          <a:spLocks noChangeArrowheads="1"/>
                        </wps:cNvSpPr>
                        <wps:spPr bwMode="auto">
                          <a:xfrm>
                            <a:off x="4520" y="4120"/>
                            <a:ext cx="2051" cy="1717"/>
                          </a:xfrm>
                          <a:prstGeom prst="rect">
                            <a:avLst/>
                          </a:prstGeom>
                          <a:solidFill>
                            <a:srgbClr val="FFFFFF"/>
                          </a:solidFill>
                          <a:ln w="9525">
                            <a:solidFill>
                              <a:srgbClr val="000000"/>
                            </a:solidFill>
                            <a:miter lim="800000"/>
                            <a:headEnd/>
                            <a:tailEnd/>
                          </a:ln>
                        </wps:spPr>
                        <wps:txbx>
                          <w:txbxContent>
                            <w:p w:rsidR="007D7EB7" w:rsidRPr="00A045EC" w:rsidRDefault="007D7EB7" w:rsidP="00A045EC">
                              <w:pPr>
                                <w:spacing w:after="0" w:line="240" w:lineRule="auto"/>
                                <w:rPr>
                                  <w:rFonts w:ascii="Times New Roman" w:hAnsi="Times New Roman"/>
                                  <w:sz w:val="16"/>
                                  <w:szCs w:val="16"/>
                                </w:rPr>
                              </w:pPr>
                              <w:r w:rsidRPr="00A06906">
                                <w:rPr>
                                  <w:rStyle w:val="tlid-translation"/>
                                  <w:rFonts w:ascii="Times New Roman" w:hAnsi="Times New Roman"/>
                                  <w:sz w:val="16"/>
                                  <w:szCs w:val="16"/>
                                  <w:lang w:val="en"/>
                                </w:rPr>
                                <w:t>Search results with bases data</w:t>
                              </w:r>
                              <w:r w:rsidRPr="00A045EC">
                                <w:rPr>
                                  <w:rFonts w:ascii="Times New Roman" w:hAnsi="Times New Roman"/>
                                  <w:sz w:val="16"/>
                                  <w:szCs w:val="16"/>
                                </w:rPr>
                                <w:br/>
                              </w:r>
                              <w:proofErr w:type="spellStart"/>
                              <w:r w:rsidRPr="00A045EC">
                                <w:rPr>
                                  <w:rFonts w:ascii="Times New Roman" w:hAnsi="Times New Roman"/>
                                  <w:sz w:val="16"/>
                                  <w:szCs w:val="16"/>
                                </w:rPr>
                                <w:t>Pubmed</w:t>
                              </w:r>
                              <w:proofErr w:type="spellEnd"/>
                              <w:r w:rsidRPr="00A045EC">
                                <w:rPr>
                                  <w:rFonts w:ascii="Times New Roman" w:hAnsi="Times New Roman"/>
                                  <w:sz w:val="16"/>
                                  <w:szCs w:val="16"/>
                                </w:rPr>
                                <w:tab/>
                                <w:t>= 570</w:t>
                              </w:r>
                            </w:p>
                            <w:p w:rsidR="007D7EB7" w:rsidRPr="00A045EC" w:rsidRDefault="007D7EB7" w:rsidP="00A045EC">
                              <w:pPr>
                                <w:spacing w:after="0" w:line="240" w:lineRule="auto"/>
                                <w:rPr>
                                  <w:rFonts w:ascii="Times New Roman" w:hAnsi="Times New Roman"/>
                                  <w:sz w:val="16"/>
                                  <w:szCs w:val="16"/>
                                  <w:lang w:val="en"/>
                                </w:rPr>
                              </w:pPr>
                              <w:proofErr w:type="spellStart"/>
                              <w:r w:rsidRPr="00A045EC">
                                <w:rPr>
                                  <w:rFonts w:ascii="Times New Roman" w:hAnsi="Times New Roman"/>
                                  <w:sz w:val="16"/>
                                  <w:szCs w:val="16"/>
                                  <w:lang w:val="en"/>
                                </w:rPr>
                                <w:t>Ebsco</w:t>
                              </w:r>
                              <w:proofErr w:type="spellEnd"/>
                              <w:r w:rsidRPr="00A045EC">
                                <w:rPr>
                                  <w:rFonts w:ascii="Times New Roman" w:hAnsi="Times New Roman"/>
                                  <w:sz w:val="16"/>
                                  <w:szCs w:val="16"/>
                                  <w:lang w:val="en"/>
                                </w:rPr>
                                <w:tab/>
                                <w:t>= 418</w:t>
                              </w:r>
                            </w:p>
                            <w:p w:rsidR="007D7EB7" w:rsidRPr="00A045EC" w:rsidRDefault="007D7EB7" w:rsidP="00A045EC">
                              <w:pPr>
                                <w:spacing w:after="0" w:line="240" w:lineRule="auto"/>
                                <w:rPr>
                                  <w:rFonts w:ascii="Times New Roman" w:hAnsi="Times New Roman"/>
                                  <w:sz w:val="16"/>
                                  <w:szCs w:val="16"/>
                                  <w:lang w:val="en"/>
                                </w:rPr>
                              </w:pPr>
                              <w:proofErr w:type="spellStart"/>
                              <w:r w:rsidRPr="00A045EC">
                                <w:rPr>
                                  <w:rFonts w:ascii="Times New Roman" w:hAnsi="Times New Roman"/>
                                  <w:sz w:val="16"/>
                                  <w:szCs w:val="16"/>
                                  <w:lang w:val="en"/>
                                </w:rPr>
                                <w:t>Proquest</w:t>
                              </w:r>
                              <w:proofErr w:type="spellEnd"/>
                              <w:r w:rsidRPr="00A045EC">
                                <w:rPr>
                                  <w:rFonts w:ascii="Times New Roman" w:hAnsi="Times New Roman"/>
                                  <w:sz w:val="16"/>
                                  <w:szCs w:val="16"/>
                                  <w:lang w:val="en"/>
                                </w:rPr>
                                <w:tab/>
                                <w:t>= 572</w:t>
                              </w:r>
                            </w:p>
                            <w:p w:rsidR="007D7EB7" w:rsidRPr="00A045EC" w:rsidRDefault="007D7EB7" w:rsidP="00A045EC">
                              <w:pPr>
                                <w:spacing w:after="0" w:line="240" w:lineRule="auto"/>
                                <w:rPr>
                                  <w:rFonts w:ascii="Times New Roman" w:hAnsi="Times New Roman"/>
                                  <w:sz w:val="16"/>
                                  <w:szCs w:val="16"/>
                                  <w:lang w:val="en"/>
                                </w:rPr>
                              </w:pPr>
                              <w:proofErr w:type="spellStart"/>
                              <w:r w:rsidRPr="00A045EC">
                                <w:rPr>
                                  <w:rFonts w:ascii="Times New Roman" w:hAnsi="Times New Roman"/>
                                  <w:sz w:val="16"/>
                                  <w:szCs w:val="16"/>
                                  <w:lang w:val="en"/>
                                </w:rPr>
                                <w:t>Sciendirect</w:t>
                              </w:r>
                              <w:proofErr w:type="spellEnd"/>
                              <w:r w:rsidRPr="00A045EC">
                                <w:rPr>
                                  <w:rFonts w:ascii="Times New Roman" w:hAnsi="Times New Roman"/>
                                  <w:sz w:val="16"/>
                                  <w:szCs w:val="16"/>
                                  <w:lang w:val="en"/>
                                </w:rPr>
                                <w:t xml:space="preserve"> = 521</w:t>
                              </w:r>
                            </w:p>
                            <w:p w:rsidR="007D7EB7" w:rsidRPr="00A045EC" w:rsidRDefault="007D7EB7" w:rsidP="00A045EC">
                              <w:pPr>
                                <w:spacing w:after="0" w:line="240" w:lineRule="auto"/>
                                <w:rPr>
                                  <w:rFonts w:ascii="Times New Roman" w:hAnsi="Times New Roman"/>
                                  <w:b/>
                                  <w:sz w:val="16"/>
                                  <w:szCs w:val="16"/>
                                  <w:lang w:val="en"/>
                                </w:rPr>
                              </w:pPr>
                              <w:r w:rsidRPr="00A045EC">
                                <w:rPr>
                                  <w:rFonts w:ascii="Times New Roman" w:hAnsi="Times New Roman"/>
                                  <w:sz w:val="16"/>
                                  <w:szCs w:val="16"/>
                                  <w:lang w:val="en"/>
                                </w:rPr>
                                <w:t>n</w:t>
                              </w:r>
                              <w:r w:rsidRPr="00A045EC">
                                <w:rPr>
                                  <w:rFonts w:ascii="Times New Roman" w:hAnsi="Times New Roman"/>
                                  <w:sz w:val="16"/>
                                  <w:szCs w:val="16"/>
                                  <w:lang w:val="en"/>
                                </w:rPr>
                                <w:tab/>
                                <w:t>= 2.081</w:t>
                              </w:r>
                            </w:p>
                          </w:txbxContent>
                        </wps:txbx>
                        <wps:bodyPr rot="0" vert="horz" wrap="square" lIns="91440" tIns="91440" rIns="91440" bIns="91440" anchor="t" anchorCtr="0" upright="1">
                          <a:noAutofit/>
                        </wps:bodyPr>
                      </wps:wsp>
                      <wps:wsp>
                        <wps:cNvPr id="17" name="Straight Arrow Connector 49"/>
                        <wps:cNvCnPr>
                          <a:cxnSpLocks noChangeShapeType="1"/>
                        </wps:cNvCnPr>
                        <wps:spPr bwMode="auto">
                          <a:xfrm rot="5400000">
                            <a:off x="5317" y="6860"/>
                            <a:ext cx="246"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 name="Rectangle: Rounded Corners 34"/>
                        <wps:cNvSpPr>
                          <a:spLocks noChangeArrowheads="1"/>
                        </wps:cNvSpPr>
                        <wps:spPr bwMode="auto">
                          <a:xfrm rot="-5400000">
                            <a:off x="1788" y="5174"/>
                            <a:ext cx="1973" cy="598"/>
                          </a:xfrm>
                          <a:prstGeom prst="roundRect">
                            <a:avLst>
                              <a:gd name="adj" fmla="val 16667"/>
                            </a:avLst>
                          </a:prstGeom>
                          <a:solidFill>
                            <a:srgbClr val="CCECFF"/>
                          </a:solidFill>
                          <a:ln w="9525">
                            <a:solidFill>
                              <a:srgbClr val="000000"/>
                            </a:solidFill>
                            <a:round/>
                            <a:headEnd/>
                            <a:tailEnd/>
                          </a:ln>
                        </wps:spPr>
                        <wps:txbx>
                          <w:txbxContent>
                            <w:p w:rsidR="007D7EB7" w:rsidRPr="00A045EC" w:rsidRDefault="007D7EB7" w:rsidP="006C2EB8">
                              <w:pPr>
                                <w:pStyle w:val="Heading2"/>
                              </w:pPr>
                              <w:r>
                                <w:rPr>
                                  <w:rStyle w:val="tlid-translation"/>
                                </w:rPr>
                                <w:t>Identification</w:t>
                              </w:r>
                            </w:p>
                          </w:txbxContent>
                        </wps:txbx>
                        <wps:bodyPr rot="0" vert="vert270" wrap="square" lIns="45720" tIns="45720" rIns="45720" bIns="45720" anchor="t" anchorCtr="0" upright="1">
                          <a:noAutofit/>
                        </wps:bodyPr>
                      </wps:wsp>
                      <wps:wsp>
                        <wps:cNvPr id="21" name="Rectangle: Rounded Corners 25"/>
                        <wps:cNvSpPr>
                          <a:spLocks noChangeArrowheads="1"/>
                        </wps:cNvSpPr>
                        <wps:spPr bwMode="auto">
                          <a:xfrm rot="-5400000">
                            <a:off x="1788" y="9709"/>
                            <a:ext cx="1863" cy="516"/>
                          </a:xfrm>
                          <a:prstGeom prst="roundRect">
                            <a:avLst>
                              <a:gd name="adj" fmla="val 16667"/>
                            </a:avLst>
                          </a:prstGeom>
                          <a:solidFill>
                            <a:srgbClr val="CCECFF"/>
                          </a:solidFill>
                          <a:ln w="9525">
                            <a:solidFill>
                              <a:srgbClr val="000000"/>
                            </a:solidFill>
                            <a:round/>
                            <a:headEnd/>
                            <a:tailEnd/>
                          </a:ln>
                        </wps:spPr>
                        <wps:txbx>
                          <w:txbxContent>
                            <w:p w:rsidR="007D7EB7" w:rsidRPr="006C2EB8" w:rsidRDefault="007D7EB7" w:rsidP="006C2EB8">
                              <w:pPr>
                                <w:pStyle w:val="Heading2"/>
                              </w:pPr>
                              <w:r w:rsidRPr="006C2EB8">
                                <w:rPr>
                                  <w:rStyle w:val="tlid-translation"/>
                                </w:rPr>
                                <w:t>Appropriateness</w:t>
                              </w:r>
                            </w:p>
                          </w:txbxContent>
                        </wps:txbx>
                        <wps:bodyPr rot="0" vert="vert270" wrap="square" lIns="45720" tIns="45720" rIns="45720" bIns="45720" anchor="t" anchorCtr="0" upright="1">
                          <a:noAutofit/>
                        </wps:bodyPr>
                      </wps:wsp>
                      <wps:wsp>
                        <wps:cNvPr id="22" name="Straight Arrow Connector 56"/>
                        <wps:cNvCnPr>
                          <a:cxnSpLocks noChangeShapeType="1"/>
                        </wps:cNvCnPr>
                        <wps:spPr bwMode="auto">
                          <a:xfrm>
                            <a:off x="5456" y="9676"/>
                            <a:ext cx="0" cy="589"/>
                          </a:xfrm>
                          <a:prstGeom prst="straightConnector1">
                            <a:avLst/>
                          </a:prstGeom>
                          <a:noFill/>
                          <a:ln w="6350" algn="ctr">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3" name="Rectangle: Rounded Corners 35"/>
                        <wps:cNvSpPr>
                          <a:spLocks noChangeArrowheads="1"/>
                        </wps:cNvSpPr>
                        <wps:spPr bwMode="auto">
                          <a:xfrm rot="-5400000">
                            <a:off x="1949" y="11783"/>
                            <a:ext cx="1567" cy="484"/>
                          </a:xfrm>
                          <a:prstGeom prst="roundRect">
                            <a:avLst>
                              <a:gd name="adj" fmla="val 16667"/>
                            </a:avLst>
                          </a:prstGeom>
                          <a:solidFill>
                            <a:srgbClr val="CCECFF"/>
                          </a:solidFill>
                          <a:ln w="9525">
                            <a:solidFill>
                              <a:srgbClr val="000000"/>
                            </a:solidFill>
                            <a:round/>
                            <a:headEnd/>
                            <a:tailEnd/>
                          </a:ln>
                        </wps:spPr>
                        <wps:txbx>
                          <w:txbxContent>
                            <w:p w:rsidR="007D7EB7" w:rsidRPr="006C2EB8" w:rsidRDefault="007D7EB7" w:rsidP="006C2EB8">
                              <w:pPr>
                                <w:pStyle w:val="Heading2"/>
                              </w:pPr>
                              <w:r w:rsidRPr="006C2EB8">
                                <w:rPr>
                                  <w:rStyle w:val="tlid-translation"/>
                                </w:rPr>
                                <w:t>Including</w:t>
                              </w:r>
                            </w:p>
                          </w:txbxContent>
                        </wps:txbx>
                        <wps:bodyPr rot="0" vert="vert270" wrap="square" lIns="45720" tIns="45720" rIns="45720" bIns="45720" anchor="t" anchorCtr="0" upright="1">
                          <a:noAutofit/>
                        </wps:bodyPr>
                      </wps:wsp>
                      <wps:wsp>
                        <wps:cNvPr id="24" name="Text Box 28"/>
                        <wps:cNvSpPr txBox="1">
                          <a:spLocks noChangeArrowheads="1"/>
                        </wps:cNvSpPr>
                        <wps:spPr bwMode="auto">
                          <a:xfrm>
                            <a:off x="4229" y="12649"/>
                            <a:ext cx="4650" cy="415"/>
                          </a:xfrm>
                          <a:prstGeom prst="rect">
                            <a:avLst/>
                          </a:prstGeom>
                          <a:solidFill>
                            <a:srgbClr val="FFFFFF"/>
                          </a:solidFill>
                          <a:ln w="9525">
                            <a:solidFill>
                              <a:srgbClr val="000000"/>
                            </a:solidFill>
                            <a:miter lim="800000"/>
                            <a:headEnd/>
                            <a:tailEnd/>
                          </a:ln>
                        </wps:spPr>
                        <wps:txbx>
                          <w:txbxContent>
                            <w:p w:rsidR="007D7EB7" w:rsidRPr="006C2EB8" w:rsidRDefault="007D7EB7" w:rsidP="00AE4C7A">
                              <w:pPr>
                                <w:jc w:val="center"/>
                                <w:rPr>
                                  <w:rFonts w:ascii="Times New Roman" w:hAnsi="Times New Roman"/>
                                </w:rPr>
                              </w:pPr>
                              <w:r w:rsidRPr="006C2EB8">
                                <w:rPr>
                                  <w:rStyle w:val="tlid-translation"/>
                                  <w:rFonts w:ascii="Times New Roman" w:hAnsi="Times New Roman"/>
                                  <w:lang w:val="en"/>
                                </w:rPr>
                                <w:t>Figure 1. Flow Chart Diagram</w:t>
                              </w:r>
                            </w:p>
                          </w:txbxContent>
                        </wps:txbx>
                        <wps:bodyPr rot="0" vert="horz" wrap="square" lIns="91440" tIns="45720" rIns="91440" bIns="45720" anchor="t" anchorCtr="0" upright="1">
                          <a:noAutofit/>
                        </wps:bodyPr>
                      </wps:wsp>
                      <wps:wsp>
                        <wps:cNvPr id="25" name="Straight Arrow Connector 33"/>
                        <wps:cNvCnPr>
                          <a:cxnSpLocks noChangeShapeType="1"/>
                        </wps:cNvCnPr>
                        <wps:spPr bwMode="auto">
                          <a:xfrm rot="5400000">
                            <a:off x="5334" y="8697"/>
                            <a:ext cx="246"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 name="Rectangle 52"/>
                        <wps:cNvSpPr>
                          <a:spLocks noChangeArrowheads="1"/>
                        </wps:cNvSpPr>
                        <wps:spPr bwMode="auto">
                          <a:xfrm>
                            <a:off x="4185" y="8820"/>
                            <a:ext cx="2630" cy="881"/>
                          </a:xfrm>
                          <a:prstGeom prst="rect">
                            <a:avLst/>
                          </a:prstGeom>
                          <a:solidFill>
                            <a:srgbClr val="FFFFFF"/>
                          </a:solidFill>
                          <a:ln w="9525">
                            <a:solidFill>
                              <a:srgbClr val="000000"/>
                            </a:solidFill>
                            <a:miter lim="800000"/>
                            <a:headEnd/>
                            <a:tailEnd/>
                          </a:ln>
                        </wps:spPr>
                        <wps:txbx>
                          <w:txbxContent>
                            <w:p w:rsidR="007D7EB7" w:rsidRPr="00A045EC" w:rsidRDefault="007D7EB7" w:rsidP="007C3E2D">
                              <w:pPr>
                                <w:spacing w:after="0" w:line="240" w:lineRule="auto"/>
                                <w:jc w:val="center"/>
                                <w:rPr>
                                  <w:rFonts w:ascii="Times New Roman" w:hAnsi="Times New Roman"/>
                                  <w:sz w:val="16"/>
                                  <w:szCs w:val="16"/>
                                  <w:lang w:val="en"/>
                                </w:rPr>
                              </w:pPr>
                              <w:r w:rsidRPr="00A06906">
                                <w:rPr>
                                  <w:rStyle w:val="tlid-translation"/>
                                  <w:rFonts w:ascii="Times New Roman" w:hAnsi="Times New Roman"/>
                                  <w:sz w:val="16"/>
                                  <w:szCs w:val="16"/>
                                  <w:lang w:val="en"/>
                                </w:rPr>
                                <w:t>Full text articles that meet the inclusion criteria</w:t>
                              </w:r>
                              <w:r w:rsidRPr="00A06906">
                                <w:rPr>
                                  <w:rFonts w:ascii="Times New Roman" w:hAnsi="Times New Roman"/>
                                  <w:sz w:val="16"/>
                                  <w:szCs w:val="16"/>
                                </w:rPr>
                                <w:br/>
                              </w:r>
                              <w:r w:rsidRPr="00A045EC">
                                <w:rPr>
                                  <w:rFonts w:ascii="Times New Roman" w:hAnsi="Times New Roman"/>
                                  <w:sz w:val="16"/>
                                  <w:szCs w:val="16"/>
                                </w:rPr>
                                <w:t>n = 21</w:t>
                              </w:r>
                            </w:p>
                            <w:p w:rsidR="007D7EB7" w:rsidRPr="00A045EC" w:rsidRDefault="007D7EB7" w:rsidP="007C3E2D">
                              <w:pPr>
                                <w:spacing w:after="0" w:line="240" w:lineRule="auto"/>
                                <w:jc w:val="center"/>
                                <w:rPr>
                                  <w:rFonts w:ascii="Times New Roman" w:hAnsi="Times New Roman"/>
                                  <w:sz w:val="16"/>
                                  <w:szCs w:val="16"/>
                                  <w:lang w:val="en"/>
                                </w:rPr>
                              </w:pPr>
                            </w:p>
                          </w:txbxContent>
                        </wps:txbx>
                        <wps:bodyPr rot="0" vert="horz" wrap="square" lIns="91440" tIns="91440" rIns="91440" bIns="91440" anchor="t" anchorCtr="0" upright="1">
                          <a:noAutofit/>
                        </wps:bodyPr>
                      </wps:wsp>
                      <wps:wsp>
                        <wps:cNvPr id="30" name="Straight Arrow Connector 54"/>
                        <wps:cNvCnPr>
                          <a:cxnSpLocks noChangeShapeType="1"/>
                        </wps:cNvCnPr>
                        <wps:spPr bwMode="auto">
                          <a:xfrm>
                            <a:off x="5472" y="8681"/>
                            <a:ext cx="2270" cy="0"/>
                          </a:xfrm>
                          <a:prstGeom prst="straightConnector1">
                            <a:avLst/>
                          </a:prstGeom>
                          <a:noFill/>
                          <a:ln w="6350" algn="ctr">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1" name="Rectangle 19"/>
                        <wps:cNvSpPr>
                          <a:spLocks noChangeArrowheads="1"/>
                        </wps:cNvSpPr>
                        <wps:spPr bwMode="auto">
                          <a:xfrm>
                            <a:off x="3984" y="11275"/>
                            <a:ext cx="3306" cy="894"/>
                          </a:xfrm>
                          <a:prstGeom prst="rect">
                            <a:avLst/>
                          </a:prstGeom>
                          <a:solidFill>
                            <a:srgbClr val="FFFFFF"/>
                          </a:solidFill>
                          <a:ln w="9525">
                            <a:solidFill>
                              <a:srgbClr val="000000"/>
                            </a:solidFill>
                            <a:miter lim="800000"/>
                            <a:headEnd/>
                            <a:tailEnd/>
                          </a:ln>
                        </wps:spPr>
                        <wps:txbx>
                          <w:txbxContent>
                            <w:p w:rsidR="007D7EB7" w:rsidRDefault="007D7EB7" w:rsidP="007C3E2D">
                              <w:pPr>
                                <w:spacing w:after="0" w:line="240" w:lineRule="auto"/>
                                <w:jc w:val="center"/>
                                <w:rPr>
                                  <w:rFonts w:ascii="Times New Roman" w:hAnsi="Times New Roman"/>
                                  <w:color w:val="000000"/>
                                  <w:kern w:val="28"/>
                                  <w:sz w:val="16"/>
                                  <w:szCs w:val="16"/>
                                  <w:lang w:val="en-CA" w:eastAsia="en-CA"/>
                                </w:rPr>
                              </w:pPr>
                              <w:r w:rsidRPr="006C2EB8">
                                <w:rPr>
                                  <w:rStyle w:val="tlid-translation"/>
                                  <w:rFonts w:ascii="Times New Roman" w:hAnsi="Times New Roman"/>
                                  <w:sz w:val="16"/>
                                  <w:szCs w:val="16"/>
                                  <w:lang w:val="en"/>
                                </w:rPr>
                                <w:t>Full text articles released based on critical appraisal results</w:t>
                              </w:r>
                              <w:r w:rsidRPr="00A045EC">
                                <w:rPr>
                                  <w:rFonts w:ascii="Times New Roman" w:hAnsi="Times New Roman"/>
                                  <w:color w:val="000000"/>
                                  <w:kern w:val="28"/>
                                  <w:sz w:val="16"/>
                                  <w:szCs w:val="16"/>
                                  <w:lang w:val="en-CA" w:eastAsia="en-CA"/>
                                </w:rPr>
                                <w:t xml:space="preserve"> </w:t>
                              </w:r>
                            </w:p>
                            <w:p w:rsidR="007D7EB7" w:rsidRPr="00A045EC" w:rsidRDefault="007D7EB7" w:rsidP="007C3E2D">
                              <w:pPr>
                                <w:spacing w:after="0" w:line="240" w:lineRule="auto"/>
                                <w:jc w:val="center"/>
                                <w:rPr>
                                  <w:rFonts w:ascii="Times New Roman" w:hAnsi="Times New Roman"/>
                                  <w:color w:val="000000"/>
                                  <w:kern w:val="28"/>
                                  <w:sz w:val="16"/>
                                  <w:szCs w:val="16"/>
                                  <w:lang w:val="en" w:eastAsia="en-CA"/>
                                </w:rPr>
                              </w:pPr>
                              <w:r w:rsidRPr="00A045EC">
                                <w:rPr>
                                  <w:rFonts w:ascii="Times New Roman" w:hAnsi="Times New Roman"/>
                                  <w:color w:val="000000"/>
                                  <w:kern w:val="28"/>
                                  <w:sz w:val="16"/>
                                  <w:szCs w:val="16"/>
                                  <w:lang w:val="en-CA" w:eastAsia="en-CA"/>
                                </w:rPr>
                                <w:t>n = 9</w:t>
                              </w:r>
                            </w:p>
                            <w:p w:rsidR="007D7EB7" w:rsidRPr="00A045EC" w:rsidRDefault="007D7EB7" w:rsidP="007C3E2D">
                              <w:pPr>
                                <w:spacing w:after="0" w:line="240" w:lineRule="auto"/>
                                <w:jc w:val="center"/>
                                <w:rPr>
                                  <w:rFonts w:ascii="Times New Roman" w:hAnsi="Times New Roman"/>
                                  <w:sz w:val="16"/>
                                  <w:szCs w:val="16"/>
                                  <w:lang w:val="en"/>
                                </w:rPr>
                              </w:pPr>
                            </w:p>
                          </w:txbxContent>
                        </wps:txbx>
                        <wps:bodyPr rot="0" vert="horz" wrap="square" lIns="91440" tIns="91440" rIns="91440" bIns="91440" anchor="t" anchorCtr="0" upright="1">
                          <a:noAutofit/>
                        </wps:bodyPr>
                      </wps:wsp>
                      <wps:wsp>
                        <wps:cNvPr id="32" name="Rectangle 22"/>
                        <wps:cNvSpPr>
                          <a:spLocks noChangeArrowheads="1"/>
                        </wps:cNvSpPr>
                        <wps:spPr bwMode="auto">
                          <a:xfrm>
                            <a:off x="7605" y="11494"/>
                            <a:ext cx="2700" cy="711"/>
                          </a:xfrm>
                          <a:prstGeom prst="rect">
                            <a:avLst/>
                          </a:prstGeom>
                          <a:solidFill>
                            <a:srgbClr val="FFFFFF"/>
                          </a:solidFill>
                          <a:ln w="9525">
                            <a:solidFill>
                              <a:srgbClr val="000000"/>
                            </a:solidFill>
                            <a:miter lim="800000"/>
                            <a:headEnd/>
                            <a:tailEnd/>
                          </a:ln>
                        </wps:spPr>
                        <wps:txbx>
                          <w:txbxContent>
                            <w:p w:rsidR="007D7EB7" w:rsidRPr="00A045EC" w:rsidRDefault="007D7EB7" w:rsidP="007C3E2D">
                              <w:pPr>
                                <w:spacing w:after="0" w:line="240" w:lineRule="auto"/>
                                <w:jc w:val="center"/>
                                <w:rPr>
                                  <w:rFonts w:ascii="Times New Roman" w:hAnsi="Times New Roman"/>
                                  <w:sz w:val="16"/>
                                  <w:szCs w:val="16"/>
                                </w:rPr>
                              </w:pPr>
                              <w:r w:rsidRPr="006C2EB8">
                                <w:rPr>
                                  <w:rStyle w:val="tlid-translation"/>
                                  <w:rFonts w:ascii="Times New Roman" w:hAnsi="Times New Roman"/>
                                  <w:sz w:val="16"/>
                                  <w:szCs w:val="16"/>
                                  <w:lang w:val="en"/>
                                </w:rPr>
                                <w:t>Full text article reviewed</w:t>
                              </w:r>
                              <w:r w:rsidRPr="00A045EC">
                                <w:rPr>
                                  <w:rFonts w:ascii="Times New Roman" w:hAnsi="Times New Roman"/>
                                  <w:sz w:val="16"/>
                                  <w:szCs w:val="16"/>
                                </w:rPr>
                                <w:br/>
                                <w:t>n = 12</w:t>
                              </w:r>
                            </w:p>
                          </w:txbxContent>
                        </wps:txbx>
                        <wps:bodyPr rot="0" vert="horz" wrap="square" lIns="91440" tIns="91440" rIns="91440" bIns="91440" anchor="t" anchorCtr="0" upright="1">
                          <a:noAutofit/>
                        </wps:bodyPr>
                      </wps:wsp>
                      <wps:wsp>
                        <wps:cNvPr id="33" name="Rectangle 2"/>
                        <wps:cNvSpPr>
                          <a:spLocks noChangeArrowheads="1"/>
                        </wps:cNvSpPr>
                        <wps:spPr bwMode="auto">
                          <a:xfrm>
                            <a:off x="4348" y="10273"/>
                            <a:ext cx="2300" cy="537"/>
                          </a:xfrm>
                          <a:prstGeom prst="rect">
                            <a:avLst/>
                          </a:prstGeom>
                          <a:solidFill>
                            <a:srgbClr val="FFFFFF"/>
                          </a:solidFill>
                          <a:ln w="9525">
                            <a:solidFill>
                              <a:srgbClr val="000000"/>
                            </a:solidFill>
                            <a:miter lim="800000"/>
                            <a:headEnd/>
                            <a:tailEnd/>
                          </a:ln>
                        </wps:spPr>
                        <wps:txbx>
                          <w:txbxContent>
                            <w:p w:rsidR="007D7EB7" w:rsidRPr="00A045EC" w:rsidRDefault="007D7EB7" w:rsidP="00AE4C7A">
                              <w:pPr>
                                <w:jc w:val="center"/>
                                <w:rPr>
                                  <w:rFonts w:ascii="Times New Roman" w:hAnsi="Times New Roman"/>
                                  <w:sz w:val="16"/>
                                  <w:szCs w:val="16"/>
                                  <w:lang w:val="en"/>
                                </w:rPr>
                              </w:pPr>
                              <w:r w:rsidRPr="00A045EC">
                                <w:rPr>
                                  <w:rFonts w:ascii="Times New Roman" w:hAnsi="Times New Roman"/>
                                  <w:color w:val="000000"/>
                                  <w:kern w:val="28"/>
                                  <w:sz w:val="16"/>
                                  <w:szCs w:val="16"/>
                                  <w:lang w:val="en-CA" w:eastAsia="en-CA"/>
                                </w:rPr>
                                <w:t>Critical Appraisal</w:t>
                              </w:r>
                            </w:p>
                          </w:txbxContent>
                        </wps:txbx>
                        <wps:bodyPr rot="0" vert="horz" wrap="square" lIns="91440" tIns="91440" rIns="91440" bIns="91440" anchor="t" anchorCtr="0" upright="1">
                          <a:noAutofit/>
                        </wps:bodyPr>
                      </wps:wsp>
                      <wps:wsp>
                        <wps:cNvPr id="34" name="Straight Arrow Connector 4"/>
                        <wps:cNvCnPr>
                          <a:cxnSpLocks noChangeShapeType="1"/>
                        </wps:cNvCnPr>
                        <wps:spPr bwMode="auto">
                          <a:xfrm>
                            <a:off x="6648" y="10517"/>
                            <a:ext cx="1010" cy="0"/>
                          </a:xfrm>
                          <a:prstGeom prst="straightConnector1">
                            <a:avLst/>
                          </a:prstGeom>
                          <a:noFill/>
                          <a:ln w="6350" algn="ctr">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5" name="Rectangle 5"/>
                        <wps:cNvSpPr>
                          <a:spLocks noChangeArrowheads="1"/>
                        </wps:cNvSpPr>
                        <wps:spPr bwMode="auto">
                          <a:xfrm>
                            <a:off x="7658" y="10251"/>
                            <a:ext cx="2429" cy="559"/>
                          </a:xfrm>
                          <a:prstGeom prst="rect">
                            <a:avLst/>
                          </a:prstGeom>
                          <a:solidFill>
                            <a:srgbClr val="FFFFFF"/>
                          </a:solidFill>
                          <a:ln w="9525">
                            <a:solidFill>
                              <a:srgbClr val="000000"/>
                            </a:solidFill>
                            <a:miter lim="800000"/>
                            <a:headEnd/>
                            <a:tailEnd/>
                          </a:ln>
                        </wps:spPr>
                        <wps:txbx>
                          <w:txbxContent>
                            <w:p w:rsidR="007D7EB7" w:rsidRPr="00A045EC" w:rsidRDefault="007D7EB7" w:rsidP="00AE4C7A">
                              <w:pPr>
                                <w:jc w:val="center"/>
                                <w:rPr>
                                  <w:rFonts w:ascii="Times New Roman" w:hAnsi="Times New Roman"/>
                                  <w:sz w:val="16"/>
                                  <w:szCs w:val="16"/>
                                  <w:lang w:val="en"/>
                                </w:rPr>
                              </w:pPr>
                              <w:r w:rsidRPr="006C2EB8">
                                <w:rPr>
                                  <w:rStyle w:val="tlid-translation"/>
                                  <w:rFonts w:ascii="Times New Roman" w:hAnsi="Times New Roman"/>
                                  <w:sz w:val="16"/>
                                  <w:szCs w:val="16"/>
                                  <w:lang w:val="en"/>
                                </w:rPr>
                                <w:t>Choose</w:t>
                              </w:r>
                              <w:r w:rsidRPr="00A045EC">
                                <w:rPr>
                                  <w:rFonts w:ascii="Times New Roman" w:hAnsi="Times New Roman"/>
                                  <w:color w:val="000000"/>
                                  <w:kern w:val="28"/>
                                  <w:sz w:val="16"/>
                                  <w:szCs w:val="16"/>
                                  <w:lang w:val="en-CA" w:eastAsia="en-CA"/>
                                </w:rPr>
                                <w:t xml:space="preserve"> Grade A+ B</w:t>
                              </w:r>
                            </w:p>
                          </w:txbxContent>
                        </wps:txbx>
                        <wps:bodyPr rot="0" vert="horz" wrap="square" lIns="91440" tIns="91440" rIns="91440" bIns="91440" anchor="t" anchorCtr="0" upright="1">
                          <a:noAutofit/>
                        </wps:bodyPr>
                      </wps:wsp>
                      <wps:wsp>
                        <wps:cNvPr id="36" name="Straight Arrow Connector 11"/>
                        <wps:cNvCnPr>
                          <a:cxnSpLocks noChangeShapeType="1"/>
                        </wps:cNvCnPr>
                        <wps:spPr bwMode="auto">
                          <a:xfrm>
                            <a:off x="8854" y="10837"/>
                            <a:ext cx="0" cy="623"/>
                          </a:xfrm>
                          <a:prstGeom prst="straightConnector1">
                            <a:avLst/>
                          </a:prstGeom>
                          <a:noFill/>
                          <a:ln w="6350" algn="ctr">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7" name="Straight Arrow Connector 13"/>
                        <wps:cNvCnPr>
                          <a:cxnSpLocks noChangeShapeType="1"/>
                          <a:stCxn id="33" idx="2"/>
                        </wps:cNvCnPr>
                        <wps:spPr bwMode="auto">
                          <a:xfrm>
                            <a:off x="5498" y="10810"/>
                            <a:ext cx="6" cy="429"/>
                          </a:xfrm>
                          <a:prstGeom prst="straightConnector1">
                            <a:avLst/>
                          </a:prstGeom>
                          <a:noFill/>
                          <a:ln w="6350" algn="ctr">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43B7B5" id="Group 6" o:spid="_x0000_s1026" style="position:absolute;left:0;text-align:left;margin-left:0;margin-top:4.4pt;width:441.8pt;height:490.9pt;z-index:251658240;mso-position-horizontal:left;mso-position-horizontal-relative:margin" coordorigin="2462,4120" coordsize="8586,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">
                <v:rect id="Rectangle 6" o:spid="_x0000_s1027" style="position:absolute;left:3776;top:6983;width:3719;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WAcMA&#10;AADaAAAADwAAAGRycy9kb3ducmV2LnhtbESPT2sCMRTE74LfITyht5q1pf5ZjWJbCoJ42G3R6yN5&#10;3SzdvCybVNdv3wgFj8PMb4ZZbXrXiDN1ofasYDLOQBBrb2quFHx9fjzOQYSIbLDxTAquFGCzHg5W&#10;mBt/4YLOZaxEKuGQowIbY5tLGbQlh2HsW+LkffvOYUyyq6Tp8JLKXSOfsmwqHdacFiy29GZJ/5S/&#10;TsGsiu+lfn3Rx4O9zveL/jkU5Umph1G/XYKI1Md7+J/emcTB7Uq6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RWAcMAAADaAAAADwAAAAAAAAAAAAAAAACYAgAAZHJzL2Rv&#10;d25yZXYueG1sUEsFBgAAAAAEAAQA9QAAAIgDAAAAAA==&#10;">
                  <v:textbox inset=",7.2pt,,7.2pt">
                    <w:txbxContent>
                      <w:p w:rsidR="007D7EB7" w:rsidRPr="00A045EC" w:rsidRDefault="007D7EB7" w:rsidP="00A045EC">
                        <w:pPr>
                          <w:spacing w:after="0" w:line="240" w:lineRule="auto"/>
                          <w:jc w:val="center"/>
                          <w:rPr>
                            <w:rFonts w:ascii="Times New Roman" w:hAnsi="Times New Roman"/>
                            <w:sz w:val="16"/>
                            <w:szCs w:val="16"/>
                            <w:lang w:val="en"/>
                          </w:rPr>
                        </w:pPr>
                        <w:r w:rsidRPr="00A045EC">
                          <w:rPr>
                            <w:rFonts w:ascii="Times New Roman" w:hAnsi="Times New Roman"/>
                            <w:i/>
                            <w:sz w:val="16"/>
                            <w:szCs w:val="16"/>
                          </w:rPr>
                          <w:t>Records after duplicates Removed</w:t>
                        </w:r>
                        <w:r w:rsidRPr="00A045EC">
                          <w:rPr>
                            <w:rFonts w:ascii="Times New Roman" w:hAnsi="Times New Roman"/>
                            <w:sz w:val="16"/>
                            <w:szCs w:val="16"/>
                          </w:rPr>
                          <w:br/>
                          <w:t>n = 1.666</w:t>
                        </w:r>
                      </w:p>
                    </w:txbxContent>
                  </v:textbox>
                </v:rect>
                <v:rect id="Rectangle 9" o:spid="_x0000_s1028" style="position:absolute;left:7652;top:7393;width:32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vCc8EA&#10;AADaAAAADwAAAGRycy9kb3ducmV2LnhtbERPz2vCMBS+C/sfwhvsNlMdblpNi9sQBsODnej1kTyb&#10;YvNSmkzrf78cBh4/vt+rcnCtuFAfGs8KJuMMBLH2puFawf5n8zwHESKywdYzKbhRgLJ4GK0wN/7K&#10;O7pUsRYphEOOCmyMXS5l0JYchrHviBN38r3DmGBfS9PjNYW7Vk6z7FU6bDg1WOzow5I+V79OwVsd&#10;Pyv9PtOHrb3NvxfDS9hVR6WeHof1EkSkId7F/+4voyBtTVfSDZD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LwnPBAAAA2gAAAA8AAAAAAAAAAAAAAAAAmAIAAGRycy9kb3du&#10;cmV2LnhtbFBLBQYAAAAABAAEAPUAAACGAwAAAAA=&#10;">
                  <v:textbox inset=",7.2pt,,7.2pt">
                    <w:txbxContent>
                      <w:p w:rsidR="007D7EB7" w:rsidRPr="00A06906" w:rsidRDefault="007D7EB7" w:rsidP="007C3E2D">
                        <w:pPr>
                          <w:spacing w:after="0" w:line="240" w:lineRule="auto"/>
                          <w:jc w:val="center"/>
                          <w:rPr>
                            <w:rFonts w:ascii="Times New Roman" w:hAnsi="Times New Roman"/>
                            <w:sz w:val="16"/>
                            <w:szCs w:val="16"/>
                          </w:rPr>
                        </w:pPr>
                        <w:r w:rsidRPr="00A06906">
                          <w:rPr>
                            <w:rStyle w:val="tlid-translation"/>
                            <w:rFonts w:ascii="Times New Roman" w:hAnsi="Times New Roman"/>
                            <w:sz w:val="16"/>
                            <w:szCs w:val="16"/>
                            <w:lang w:val="en"/>
                          </w:rPr>
                          <w:t>Results issued</w:t>
                        </w:r>
                      </w:p>
                      <w:p w:rsidR="007D7EB7" w:rsidRPr="00A045EC" w:rsidRDefault="007D7EB7" w:rsidP="007C3E2D">
                        <w:pPr>
                          <w:spacing w:after="0" w:line="240" w:lineRule="auto"/>
                          <w:jc w:val="center"/>
                          <w:rPr>
                            <w:rFonts w:ascii="Times New Roman" w:hAnsi="Times New Roman"/>
                            <w:sz w:val="16"/>
                            <w:szCs w:val="16"/>
                          </w:rPr>
                        </w:pPr>
                        <w:r w:rsidRPr="00A045EC">
                          <w:rPr>
                            <w:rFonts w:ascii="Times New Roman" w:hAnsi="Times New Roman"/>
                            <w:i/>
                            <w:sz w:val="16"/>
                            <w:szCs w:val="16"/>
                          </w:rPr>
                          <w:t>Irrelevant Topic/Title</w:t>
                        </w:r>
                        <w:r w:rsidRPr="00A045EC">
                          <w:rPr>
                            <w:rFonts w:ascii="Times New Roman" w:hAnsi="Times New Roman"/>
                            <w:sz w:val="16"/>
                            <w:szCs w:val="16"/>
                          </w:rPr>
                          <w:t xml:space="preserve"> = 1.543</w:t>
                        </w:r>
                      </w:p>
                      <w:p w:rsidR="007D7EB7" w:rsidRPr="00A045EC" w:rsidRDefault="007D7EB7" w:rsidP="007C3E2D">
                        <w:pPr>
                          <w:spacing w:after="0" w:line="240" w:lineRule="auto"/>
                          <w:jc w:val="center"/>
                          <w:rPr>
                            <w:rFonts w:ascii="Times New Roman" w:hAnsi="Times New Roman"/>
                            <w:sz w:val="16"/>
                            <w:szCs w:val="16"/>
                          </w:rPr>
                        </w:pPr>
                      </w:p>
                    </w:txbxContent>
                  </v:textbox>
                </v:rect>
                <v:rect id="Rectangle 8" o:spid="_x0000_s1029" style="position:absolute;left:4185;top:7907;width:2630;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dn6MMA&#10;AADaAAAADwAAAGRycy9kb3ducmV2LnhtbESPQWsCMRSE74L/IbyCt5qt0lZXo6ilUCgedit6fSSv&#10;m6Wbl2UTdf33TaHgcZiZb5jluneNuFAXas8KnsYZCGLtTc2VgsPX++MMRIjIBhvPpOBGAdar4WCJ&#10;ufFXLuhSxkokCIccFdgY21zKoC05DGPfEifv23cOY5JdJU2H1wR3jZxk2Yt0WHNasNjSzpL+Kc9O&#10;wWsV30q9fdbHvb3NPuf9NBTlSanRQ79ZgIjUx3v4v/1hFMzh70q6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dn6MMAAADaAAAADwAAAAAAAAAAAAAAAACYAgAAZHJzL2Rv&#10;d25yZXYueG1sUEsFBgAAAAAEAAQA9QAAAIgDAAAAAA==&#10;">
                  <v:textbox inset=",7.2pt,,7.2pt">
                    <w:txbxContent>
                      <w:p w:rsidR="007D7EB7" w:rsidRPr="00A045EC" w:rsidRDefault="007D7EB7" w:rsidP="00D45916">
                        <w:pPr>
                          <w:spacing w:after="0" w:line="240" w:lineRule="auto"/>
                          <w:jc w:val="center"/>
                          <w:rPr>
                            <w:rFonts w:ascii="Times New Roman" w:hAnsi="Times New Roman"/>
                            <w:sz w:val="16"/>
                            <w:szCs w:val="16"/>
                            <w:lang w:val="en"/>
                          </w:rPr>
                        </w:pPr>
                        <w:r w:rsidRPr="00A045EC">
                          <w:rPr>
                            <w:rFonts w:ascii="Times New Roman" w:hAnsi="Times New Roman"/>
                            <w:i/>
                            <w:sz w:val="16"/>
                            <w:szCs w:val="16"/>
                          </w:rPr>
                          <w:t>Records screened</w:t>
                        </w:r>
                        <w:r w:rsidRPr="00A045EC">
                          <w:rPr>
                            <w:rFonts w:ascii="Times New Roman" w:hAnsi="Times New Roman"/>
                            <w:sz w:val="16"/>
                            <w:szCs w:val="16"/>
                          </w:rPr>
                          <w:br/>
                          <w:t>n = 123</w:t>
                        </w:r>
                      </w:p>
                    </w:txbxContent>
                  </v:textbox>
                </v:rect>
                <v:rect id="Rectangle 10" o:spid="_x0000_s1030" style="position:absolute;left:7742;top:8275;width:3306;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wFN8UA&#10;AADbAAAADwAAAGRycy9kb3ducmV2LnhtbESPQU8CMRCF7yb+h2ZMvEkXjAoLhaDGxMRwYCVwnbTD&#10;dsN2utlWWP69czDxNpP35r1vFqshtOpMfWoiGxiPClDENrqGawO774+HKaiUkR22kcnAlRKslrc3&#10;CyxdvPCWzlWulYRwKtGAz7krtU7WU8A0ih2xaMfYB8yy9rV2PV4kPLR6UhTPOmDD0uCxozdP9lT9&#10;BAMvdX6v7OuT3W/8dfo1Gx7TtjoYc383rOegMg353/x3/ekEX+jlFx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AU3xQAAANsAAAAPAAAAAAAAAAAAAAAAAJgCAABkcnMv&#10;ZG93bnJldi54bWxQSwUGAAAAAAQABAD1AAAAigMAAAAA&#10;">
                  <v:textbox inset=",7.2pt,,7.2pt">
                    <w:txbxContent>
                      <w:p w:rsidR="007D7EB7" w:rsidRPr="00A06906" w:rsidRDefault="007D7EB7" w:rsidP="007C3E2D">
                        <w:pPr>
                          <w:spacing w:after="0" w:line="240" w:lineRule="auto"/>
                          <w:jc w:val="center"/>
                          <w:rPr>
                            <w:rStyle w:val="tlid-translation"/>
                            <w:rFonts w:ascii="Times New Roman" w:hAnsi="Times New Roman"/>
                            <w:sz w:val="16"/>
                            <w:szCs w:val="16"/>
                            <w:lang w:val="en"/>
                          </w:rPr>
                        </w:pPr>
                        <w:r w:rsidRPr="00A06906">
                          <w:rPr>
                            <w:rStyle w:val="tlid-translation"/>
                            <w:rFonts w:ascii="Times New Roman" w:hAnsi="Times New Roman"/>
                            <w:sz w:val="16"/>
                            <w:szCs w:val="16"/>
                            <w:lang w:val="en"/>
                          </w:rPr>
                          <w:t>Full text article excluded because it does not meet the inclusion criteria</w:t>
                        </w:r>
                      </w:p>
                      <w:p w:rsidR="007D7EB7" w:rsidRPr="00A045EC" w:rsidRDefault="007D7EB7" w:rsidP="007C3E2D">
                        <w:pPr>
                          <w:spacing w:after="0" w:line="240" w:lineRule="auto"/>
                          <w:jc w:val="center"/>
                          <w:rPr>
                            <w:rFonts w:ascii="Times New Roman" w:hAnsi="Times New Roman"/>
                            <w:sz w:val="16"/>
                            <w:szCs w:val="16"/>
                          </w:rPr>
                        </w:pPr>
                        <w:r w:rsidRPr="00A045EC">
                          <w:rPr>
                            <w:rFonts w:ascii="Times New Roman" w:hAnsi="Times New Roman"/>
                            <w:i/>
                            <w:sz w:val="16"/>
                            <w:szCs w:val="16"/>
                          </w:rPr>
                          <w:t>Books</w:t>
                        </w:r>
                        <w:r w:rsidRPr="00A045EC">
                          <w:rPr>
                            <w:rFonts w:ascii="Times New Roman" w:hAnsi="Times New Roman"/>
                            <w:sz w:val="16"/>
                            <w:szCs w:val="16"/>
                          </w:rPr>
                          <w:t xml:space="preserve"> = 18</w:t>
                        </w:r>
                      </w:p>
                      <w:p w:rsidR="007D7EB7" w:rsidRPr="00A045EC" w:rsidRDefault="007D7EB7" w:rsidP="007C3E2D">
                        <w:pPr>
                          <w:spacing w:after="0" w:line="240" w:lineRule="auto"/>
                          <w:jc w:val="center"/>
                          <w:rPr>
                            <w:rFonts w:ascii="Times New Roman" w:hAnsi="Times New Roman"/>
                            <w:sz w:val="16"/>
                            <w:szCs w:val="16"/>
                          </w:rPr>
                        </w:pPr>
                        <w:r w:rsidRPr="00A045EC">
                          <w:rPr>
                            <w:rFonts w:ascii="Times New Roman" w:hAnsi="Times New Roman"/>
                            <w:sz w:val="16"/>
                            <w:szCs w:val="16"/>
                          </w:rPr>
                          <w:t>Not English = 7</w:t>
                        </w:r>
                      </w:p>
                      <w:p w:rsidR="007D7EB7" w:rsidRPr="00A045EC" w:rsidRDefault="007D7EB7" w:rsidP="007C3E2D">
                        <w:pPr>
                          <w:spacing w:after="0" w:line="240" w:lineRule="auto"/>
                          <w:jc w:val="center"/>
                          <w:rPr>
                            <w:rFonts w:ascii="Times New Roman" w:hAnsi="Times New Roman"/>
                            <w:sz w:val="16"/>
                            <w:szCs w:val="16"/>
                          </w:rPr>
                        </w:pPr>
                        <w:r w:rsidRPr="00A045EC">
                          <w:rPr>
                            <w:rFonts w:ascii="Times New Roman" w:hAnsi="Times New Roman"/>
                            <w:i/>
                            <w:sz w:val="16"/>
                            <w:szCs w:val="16"/>
                          </w:rPr>
                          <w:t xml:space="preserve">Review </w:t>
                        </w:r>
                        <w:proofErr w:type="gramStart"/>
                        <w:r w:rsidRPr="00A045EC">
                          <w:rPr>
                            <w:rFonts w:ascii="Times New Roman" w:hAnsi="Times New Roman"/>
                            <w:i/>
                            <w:sz w:val="16"/>
                            <w:szCs w:val="16"/>
                          </w:rPr>
                          <w:t>Article</w:t>
                        </w:r>
                        <w:r w:rsidRPr="00A045EC">
                          <w:rPr>
                            <w:rFonts w:ascii="Times New Roman" w:hAnsi="Times New Roman"/>
                            <w:sz w:val="16"/>
                            <w:szCs w:val="16"/>
                          </w:rPr>
                          <w:t xml:space="preserve">  =</w:t>
                        </w:r>
                        <w:proofErr w:type="gramEnd"/>
                        <w:r w:rsidRPr="00A045EC">
                          <w:rPr>
                            <w:rFonts w:ascii="Times New Roman" w:hAnsi="Times New Roman"/>
                            <w:sz w:val="16"/>
                            <w:szCs w:val="16"/>
                          </w:rPr>
                          <w:t xml:space="preserve"> 77</w:t>
                        </w:r>
                      </w:p>
                      <w:p w:rsidR="007D7EB7" w:rsidRPr="00A045EC" w:rsidRDefault="007D7EB7" w:rsidP="007C3E2D">
                        <w:pPr>
                          <w:spacing w:after="0" w:line="240" w:lineRule="auto"/>
                          <w:jc w:val="center"/>
                          <w:rPr>
                            <w:rFonts w:ascii="Times New Roman" w:hAnsi="Times New Roman"/>
                            <w:sz w:val="16"/>
                            <w:szCs w:val="16"/>
                          </w:rPr>
                        </w:pPr>
                        <w:r w:rsidRPr="00A045EC">
                          <w:rPr>
                            <w:rFonts w:ascii="Times New Roman" w:hAnsi="Times New Roman"/>
                            <w:sz w:val="16"/>
                            <w:szCs w:val="16"/>
                          </w:rPr>
                          <w:t>n = 102</w:t>
                        </w:r>
                      </w:p>
                    </w:txbxContent>
                  </v:textbox>
                </v:rect>
                <v:shapetype id="_x0000_t32" coordsize="21600,21600" o:spt="32" o:oned="t" path="m,l21600,21600e" filled="f">
                  <v:path arrowok="t" fillok="f" o:connecttype="none"/>
                  <o:lock v:ext="edit" shapetype="t"/>
                </v:shapetype>
                <v:shape id="Straight Arrow Connector 20" o:spid="_x0000_s1031" type="#_x0000_t32" style="position:absolute;left:5440;top:7775;width:22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s+cEAAADbAAAADwAAAGRycy9kb3ducmV2LnhtbERPTWvCQBC9C/0PywjedJOCYlM3IVoE&#10;25sm9Dxkp0kwOxuzWxP/fbdQ6G0e73N22WQ6cafBtZYVxKsIBHFldcu1grI4LrcgnEfW2FkmBQ9y&#10;kKVPsx0m2o58pvvF1yKEsEtQQeN9n0jpqoYMupXtiQP3ZQeDPsChlnrAMYSbTj5H0UYabDk0NNjT&#10;oaHqevk2Ckb0ny/7vL4d9m/vp2nd3TZF+aHUYj7lryA8Tf5f/Oc+6TA/ht9fwgEy/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JCz5wQAAANsAAAAPAAAAAAAAAAAAAAAA&#10;AKECAABkcnMvZG93bnJldi54bWxQSwUGAAAAAAQABAD5AAAAjwMAAAAA&#10;" strokecolor="black [3200]" strokeweight=".5pt">
                  <v:stroke endarrow="block" joinstyle="miter"/>
                </v:shape>
                <v:shape id="Straight Arrow Connector 32" o:spid="_x0000_s1032" type="#_x0000_t32" style="position:absolute;left:5317;top:7784;width:246;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QzlcIAAADbAAAADwAAAGRycy9kb3ducmV2LnhtbERPS2sCMRC+F/wPYQQvRbMVWnQ1yiLV&#10;eiqtCl6HzewDN5MlyeraX98Ihd7m43vOct2bRlzJ+dqygpdJAoI4t7rmUsHpuB3PQPiArLGxTAru&#10;5GG9GjwtMdX2xt90PYRSxBD2KSqoQmhTKX1ekUE/sS1x5ArrDIYIXSm1w1sMN42cJsmbNFhzbKiw&#10;pU1F+eXQGQXF+SvrilMmXT+f7z5efy7d8+e7UqNhny1ABOrDv/jPvddx/hQev8QD5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FQzlcIAAADbAAAADwAAAAAAAAAAAAAA&#10;AAChAgAAZHJzL2Rvd25yZXYueG1sUEsFBgAAAAAEAAQA+QAAAJADAAAAAA==&#10;">
                  <v:stroke endarrow="block"/>
                  <v:shadow color="#ccc"/>
                </v:shape>
                <v:roundrect id="Rectangle: Rounded Corners 29" o:spid="_x0000_s1033" style="position:absolute;left:1799;top:7463;width:1944;height:575;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zLzcIA&#10;AADbAAAADwAAAGRycy9kb3ducmV2LnhtbERPS2sCMRC+C/6HMEJvmtSWRbZmpUgFoSe3Yultupnu&#10;o5vJdhN1/femIHibj+85y9VgW3Gi3teONTzOFAjiwpmaSw37j810AcIHZIOtY9JwIQ+rbDxaYmrc&#10;mXd0ykMpYgj7FDVUIXSplL6oyKKfuY44cj+utxgi7EtpejzHcNvKuVKJtFhzbKiwo3VFxW9+tBrK&#10;ebvL+a9JPtdvz1/NMflW6vCu9cNkeH0BEWgId/HNvTVx/hP8/xIPk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3MvNwgAAANsAAAAPAAAAAAAAAAAAAAAAAJgCAABkcnMvZG93&#10;bnJldi54bWxQSwUGAAAAAAQABAD1AAAAhwMAAAAA&#10;" fillcolor="#ccecff">
                  <v:textbox style="layout-flow:vertical;mso-layout-flow-alt:bottom-to-top" inset="3.6pt,,3.6pt">
                    <w:txbxContent>
                      <w:p w:rsidR="007D7EB7" w:rsidRPr="006C2EB8" w:rsidRDefault="007D7EB7" w:rsidP="006C2EB8">
                        <w:pPr>
                          <w:pStyle w:val="Heading2"/>
                        </w:pPr>
                        <w:r w:rsidRPr="006C2EB8">
                          <w:rPr>
                            <w:rStyle w:val="tlid-translation"/>
                          </w:rPr>
                          <w:t>Filtering</w:t>
                        </w:r>
                      </w:p>
                    </w:txbxContent>
                  </v:textbox>
                </v:roundrect>
                <v:shape id="Straight Arrow Connector 37" o:spid="_x0000_s1034" type="#_x0000_t32" style="position:absolute;left:5341;top:5942;width:246;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EOesMAAADbAAAADwAAAGRycy9kb3ducmV2LnhtbERPS2sCMRC+F/wPYQpeSs0qttStURax&#10;rSexKngdNrMP3EyWJKtrf70pFHqbj+8582VvGnEh52vLCsajBARxbnXNpYLj4eP5DYQPyBoby6Tg&#10;Rh6Wi8HDHFNtr/xNl30oRQxhn6KCKoQ2ldLnFRn0I9sSR66wzmCI0JVSO7zGcNPISZK8SoM1x4YK&#10;W1pVlJ/3nVFQnHZZVxwz6frZ7PPr5efcPW3XSg0f++wdRKA+/Iv/3Bsd50/h95d4gF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xDnrDAAAA2wAAAA8AAAAAAAAAAAAA&#10;AAAAoQIAAGRycy9kb3ducmV2LnhtbFBLBQYAAAAABAAEAPkAAACRAwAAAAA=&#10;">
                  <v:stroke endarrow="block"/>
                  <v:shadow color="#ccc"/>
                </v:shape>
                <v:rect id="Rectangle 40" o:spid="_x0000_s1035" style="position:absolute;left:3799;top:6065;width:3806;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umr8EA&#10;AADbAAAADwAAAGRycy9kb3ducmV2LnhtbERPTWsCMRC9F/wPYYTearYWq65GsZWCUDy4il6HZNws&#10;3UyWTdT13zdCobd5vM+ZLztXiyu1ofKs4HWQgSDW3lRcKjjsv14mIEJENlh7JgV3CrBc9J7mmBt/&#10;4x1di1iKFMIhRwU2xiaXMmhLDsPAN8SJO/vWYUywLaVp8ZbCXS2HWfYuHVacGiw29GlJ/xQXp2Bc&#10;xnWhP0b6uLX3yfe0ewu74qTUc79bzUBE6uK/+M+9MWn+CB6/p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Lpq/BAAAA2wAAAA8AAAAAAAAAAAAAAAAAmAIAAGRycy9kb3du&#10;cmV2LnhtbFBLBQYAAAAABAAEAPUAAACGAwAAAAA=&#10;">
                  <v:textbox inset=",7.2pt,,7.2pt">
                    <w:txbxContent>
                      <w:p w:rsidR="007D7EB7" w:rsidRPr="00A045EC" w:rsidRDefault="007D7EB7" w:rsidP="00A045EC">
                        <w:pPr>
                          <w:spacing w:after="0" w:line="240" w:lineRule="auto"/>
                          <w:jc w:val="center"/>
                          <w:rPr>
                            <w:rFonts w:ascii="Times New Roman" w:hAnsi="Times New Roman"/>
                            <w:sz w:val="16"/>
                            <w:szCs w:val="16"/>
                          </w:rPr>
                        </w:pPr>
                        <w:r w:rsidRPr="00A045EC">
                          <w:rPr>
                            <w:rFonts w:ascii="Times New Roman" w:hAnsi="Times New Roman"/>
                            <w:i/>
                            <w:sz w:val="16"/>
                            <w:szCs w:val="16"/>
                          </w:rPr>
                          <w:t>Automatic duplicates Removed</w:t>
                        </w:r>
                        <w:r w:rsidRPr="00A045EC">
                          <w:rPr>
                            <w:rFonts w:ascii="Times New Roman" w:hAnsi="Times New Roman"/>
                            <w:sz w:val="16"/>
                            <w:szCs w:val="16"/>
                          </w:rPr>
                          <w:br/>
                          <w:t>n = 415</w:t>
                        </w:r>
                      </w:p>
                    </w:txbxContent>
                  </v:textbox>
                </v:rect>
                <v:rect id="Rectangle 17" o:spid="_x0000_s1036" style="position:absolute;left:4520;top:4120;width:2051;height:1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k42MIA&#10;AADbAAAADwAAAGRycy9kb3ducmV2LnhtbERPS2sCMRC+C/0PYQq91awtWt0apQ8EQTzsVvQ6JNPN&#10;4maybFJd/70RCt7m43vOfNm7RpyoC7VnBaNhBoJYe1NzpWD3s3qegggR2WDjmRRcKMBy8TCYY278&#10;mQs6lbESKYRDjgpsjG0uZdCWHIahb4kT9+s7hzHBrpKmw3MKd418ybKJdFhzarDY0pclfSz/nIK3&#10;Kn6X+nOs91t7mW5m/WsoyoNST4/9xzuISH28i//da5PmT+D2SzpAL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TjYwgAAANsAAAAPAAAAAAAAAAAAAAAAAJgCAABkcnMvZG93&#10;bnJldi54bWxQSwUGAAAAAAQABAD1AAAAhwMAAAAA&#10;">
                  <v:textbox inset=",7.2pt,,7.2pt">
                    <w:txbxContent>
                      <w:p w:rsidR="007D7EB7" w:rsidRPr="00A045EC" w:rsidRDefault="007D7EB7" w:rsidP="00A045EC">
                        <w:pPr>
                          <w:spacing w:after="0" w:line="240" w:lineRule="auto"/>
                          <w:rPr>
                            <w:rFonts w:ascii="Times New Roman" w:hAnsi="Times New Roman"/>
                            <w:sz w:val="16"/>
                            <w:szCs w:val="16"/>
                          </w:rPr>
                        </w:pPr>
                        <w:r w:rsidRPr="00A06906">
                          <w:rPr>
                            <w:rStyle w:val="tlid-translation"/>
                            <w:rFonts w:ascii="Times New Roman" w:hAnsi="Times New Roman"/>
                            <w:sz w:val="16"/>
                            <w:szCs w:val="16"/>
                            <w:lang w:val="en"/>
                          </w:rPr>
                          <w:t>Search results with bases data</w:t>
                        </w:r>
                        <w:r w:rsidRPr="00A045EC">
                          <w:rPr>
                            <w:rFonts w:ascii="Times New Roman" w:hAnsi="Times New Roman"/>
                            <w:sz w:val="16"/>
                            <w:szCs w:val="16"/>
                          </w:rPr>
                          <w:br/>
                        </w:r>
                        <w:proofErr w:type="spellStart"/>
                        <w:r w:rsidRPr="00A045EC">
                          <w:rPr>
                            <w:rFonts w:ascii="Times New Roman" w:hAnsi="Times New Roman"/>
                            <w:sz w:val="16"/>
                            <w:szCs w:val="16"/>
                          </w:rPr>
                          <w:t>Pubmed</w:t>
                        </w:r>
                        <w:proofErr w:type="spellEnd"/>
                        <w:r w:rsidRPr="00A045EC">
                          <w:rPr>
                            <w:rFonts w:ascii="Times New Roman" w:hAnsi="Times New Roman"/>
                            <w:sz w:val="16"/>
                            <w:szCs w:val="16"/>
                          </w:rPr>
                          <w:tab/>
                          <w:t>= 570</w:t>
                        </w:r>
                      </w:p>
                      <w:p w:rsidR="007D7EB7" w:rsidRPr="00A045EC" w:rsidRDefault="007D7EB7" w:rsidP="00A045EC">
                        <w:pPr>
                          <w:spacing w:after="0" w:line="240" w:lineRule="auto"/>
                          <w:rPr>
                            <w:rFonts w:ascii="Times New Roman" w:hAnsi="Times New Roman"/>
                            <w:sz w:val="16"/>
                            <w:szCs w:val="16"/>
                            <w:lang w:val="en"/>
                          </w:rPr>
                        </w:pPr>
                        <w:proofErr w:type="spellStart"/>
                        <w:r w:rsidRPr="00A045EC">
                          <w:rPr>
                            <w:rFonts w:ascii="Times New Roman" w:hAnsi="Times New Roman"/>
                            <w:sz w:val="16"/>
                            <w:szCs w:val="16"/>
                            <w:lang w:val="en"/>
                          </w:rPr>
                          <w:t>Ebsco</w:t>
                        </w:r>
                        <w:proofErr w:type="spellEnd"/>
                        <w:r w:rsidRPr="00A045EC">
                          <w:rPr>
                            <w:rFonts w:ascii="Times New Roman" w:hAnsi="Times New Roman"/>
                            <w:sz w:val="16"/>
                            <w:szCs w:val="16"/>
                            <w:lang w:val="en"/>
                          </w:rPr>
                          <w:tab/>
                          <w:t>= 418</w:t>
                        </w:r>
                      </w:p>
                      <w:p w:rsidR="007D7EB7" w:rsidRPr="00A045EC" w:rsidRDefault="007D7EB7" w:rsidP="00A045EC">
                        <w:pPr>
                          <w:spacing w:after="0" w:line="240" w:lineRule="auto"/>
                          <w:rPr>
                            <w:rFonts w:ascii="Times New Roman" w:hAnsi="Times New Roman"/>
                            <w:sz w:val="16"/>
                            <w:szCs w:val="16"/>
                            <w:lang w:val="en"/>
                          </w:rPr>
                        </w:pPr>
                        <w:proofErr w:type="spellStart"/>
                        <w:r w:rsidRPr="00A045EC">
                          <w:rPr>
                            <w:rFonts w:ascii="Times New Roman" w:hAnsi="Times New Roman"/>
                            <w:sz w:val="16"/>
                            <w:szCs w:val="16"/>
                            <w:lang w:val="en"/>
                          </w:rPr>
                          <w:t>Proquest</w:t>
                        </w:r>
                        <w:proofErr w:type="spellEnd"/>
                        <w:r w:rsidRPr="00A045EC">
                          <w:rPr>
                            <w:rFonts w:ascii="Times New Roman" w:hAnsi="Times New Roman"/>
                            <w:sz w:val="16"/>
                            <w:szCs w:val="16"/>
                            <w:lang w:val="en"/>
                          </w:rPr>
                          <w:tab/>
                          <w:t>= 572</w:t>
                        </w:r>
                      </w:p>
                      <w:p w:rsidR="007D7EB7" w:rsidRPr="00A045EC" w:rsidRDefault="007D7EB7" w:rsidP="00A045EC">
                        <w:pPr>
                          <w:spacing w:after="0" w:line="240" w:lineRule="auto"/>
                          <w:rPr>
                            <w:rFonts w:ascii="Times New Roman" w:hAnsi="Times New Roman"/>
                            <w:sz w:val="16"/>
                            <w:szCs w:val="16"/>
                            <w:lang w:val="en"/>
                          </w:rPr>
                        </w:pPr>
                        <w:proofErr w:type="spellStart"/>
                        <w:r w:rsidRPr="00A045EC">
                          <w:rPr>
                            <w:rFonts w:ascii="Times New Roman" w:hAnsi="Times New Roman"/>
                            <w:sz w:val="16"/>
                            <w:szCs w:val="16"/>
                            <w:lang w:val="en"/>
                          </w:rPr>
                          <w:t>Sciendirect</w:t>
                        </w:r>
                        <w:proofErr w:type="spellEnd"/>
                        <w:r w:rsidRPr="00A045EC">
                          <w:rPr>
                            <w:rFonts w:ascii="Times New Roman" w:hAnsi="Times New Roman"/>
                            <w:sz w:val="16"/>
                            <w:szCs w:val="16"/>
                            <w:lang w:val="en"/>
                          </w:rPr>
                          <w:t xml:space="preserve"> = 521</w:t>
                        </w:r>
                      </w:p>
                      <w:p w:rsidR="007D7EB7" w:rsidRPr="00A045EC" w:rsidRDefault="007D7EB7" w:rsidP="00A045EC">
                        <w:pPr>
                          <w:spacing w:after="0" w:line="240" w:lineRule="auto"/>
                          <w:rPr>
                            <w:rFonts w:ascii="Times New Roman" w:hAnsi="Times New Roman"/>
                            <w:b/>
                            <w:sz w:val="16"/>
                            <w:szCs w:val="16"/>
                            <w:lang w:val="en"/>
                          </w:rPr>
                        </w:pPr>
                        <w:r w:rsidRPr="00A045EC">
                          <w:rPr>
                            <w:rFonts w:ascii="Times New Roman" w:hAnsi="Times New Roman"/>
                            <w:sz w:val="16"/>
                            <w:szCs w:val="16"/>
                            <w:lang w:val="en"/>
                          </w:rPr>
                          <w:t>n</w:t>
                        </w:r>
                        <w:r w:rsidRPr="00A045EC">
                          <w:rPr>
                            <w:rFonts w:ascii="Times New Roman" w:hAnsi="Times New Roman"/>
                            <w:sz w:val="16"/>
                            <w:szCs w:val="16"/>
                            <w:lang w:val="en"/>
                          </w:rPr>
                          <w:tab/>
                          <w:t>= 2.081</w:t>
                        </w:r>
                      </w:p>
                    </w:txbxContent>
                  </v:textbox>
                </v:rect>
                <v:shape id="Straight Arrow Connector 49" o:spid="_x0000_s1037" type="#_x0000_t32" style="position:absolute;left:5317;top:6860;width:246;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OQDcMAAADbAAAADwAAAGRycy9kb3ducmV2LnhtbERPS2sCMRC+F/wPYQpeSs0q2NatURax&#10;rSexKngdNrMP3EyWJKtrf70pFHqbj+8582VvGnEh52vLCsajBARxbnXNpYLj4eP5DYQPyBoby6Tg&#10;Rh6Wi8HDHFNtr/xNl30oRQxhn6KCKoQ2ldLnFRn0I9sSR66wzmCI0JVSO7zGcNPISZK8SIM1x4YK&#10;W1pVlJ/3nVFQnHZZVxwz6frZ7PNr+nPunrZrpYaPffYOIlAf/sV/7o2O81/h95d4gF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jkA3DAAAA2wAAAA8AAAAAAAAAAAAA&#10;AAAAoQIAAGRycy9kb3ducmV2LnhtbFBLBQYAAAAABAAEAPkAAACRAwAAAAA=&#10;">
                  <v:stroke endarrow="block"/>
                  <v:shadow color="#ccc"/>
                </v:shape>
                <v:roundrect id="Rectangle: Rounded Corners 34" o:spid="_x0000_s1038" style="position:absolute;left:1788;top:5174;width:1973;height:598;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ZvMUA&#10;AADbAAAADwAAAGRycy9kb3ducmV2LnhtbESPQWvCQBCF74X+h2UKvdXdigRJXaWIguDJVCy9TbNj&#10;Es3Oxuyq6b/vHAq9zfDevPfNbDH4Vt2oj01gC68jA4q4DK7hysL+Y/0yBRUTssM2MFn4oQiL+ePD&#10;DHMX7ryjW5EqJSEcc7RQp9TlWseyJo9xFDpi0Y6h95hk7SvterxLuG/12JhMe2xYGmrsaFlTeS6u&#10;3kI1bncFX07Z53I1+Tpds29jDltrn5+G9zdQiYb0b/673jjBF1j5RQb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Fm8xQAAANsAAAAPAAAAAAAAAAAAAAAAAJgCAABkcnMv&#10;ZG93bnJldi54bWxQSwUGAAAAAAQABAD1AAAAigMAAAAA&#10;" fillcolor="#ccecff">
                  <v:textbox style="layout-flow:vertical;mso-layout-flow-alt:bottom-to-top" inset="3.6pt,,3.6pt">
                    <w:txbxContent>
                      <w:p w:rsidR="007D7EB7" w:rsidRPr="00A045EC" w:rsidRDefault="007D7EB7" w:rsidP="006C2EB8">
                        <w:pPr>
                          <w:pStyle w:val="Heading2"/>
                        </w:pPr>
                        <w:r>
                          <w:rPr>
                            <w:rStyle w:val="tlid-translation"/>
                          </w:rPr>
                          <w:t>Identification</w:t>
                        </w:r>
                      </w:p>
                    </w:txbxContent>
                  </v:textbox>
                </v:roundrect>
                <v:roundrect id="Rectangle: Rounded Corners 25" o:spid="_x0000_s1039" style="position:absolute;left:1788;top:9709;width:1863;height:516;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46nMUA&#10;AADbAAAADwAAAGRycy9kb3ducmV2LnhtbESPQWvCQBSE74X+h+UVequ7hhJK6iYUaUHwZCyKt9fs&#10;M4lm36bZVeO/d4VCj8PMfMPMitF24kyDbx1rmE4UCOLKmZZrDd/rr5c3ED4gG+wck4YreSjyx4cZ&#10;ZsZdeEXnMtQiQthnqKEJoc+k9FVDFv3E9cTR27vBYohyqKUZ8BLhtpOJUqm02HJcaLCneUPVsTxZ&#10;DXXSrUr+PaTb+efr7nBKf5TaLLV+fho/3kEEGsN/+K+9MBqSKdy/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LjqcxQAAANsAAAAPAAAAAAAAAAAAAAAAAJgCAABkcnMv&#10;ZG93bnJldi54bWxQSwUGAAAAAAQABAD1AAAAigMAAAAA&#10;" fillcolor="#ccecff">
                  <v:textbox style="layout-flow:vertical;mso-layout-flow-alt:bottom-to-top" inset="3.6pt,,3.6pt">
                    <w:txbxContent>
                      <w:p w:rsidR="007D7EB7" w:rsidRPr="006C2EB8" w:rsidRDefault="007D7EB7" w:rsidP="006C2EB8">
                        <w:pPr>
                          <w:pStyle w:val="Heading2"/>
                        </w:pPr>
                        <w:r w:rsidRPr="006C2EB8">
                          <w:rPr>
                            <w:rStyle w:val="tlid-translation"/>
                          </w:rPr>
                          <w:t>Appropriateness</w:t>
                        </w:r>
                      </w:p>
                    </w:txbxContent>
                  </v:textbox>
                </v:roundrect>
                <v:shape id="Straight Arrow Connector 56" o:spid="_x0000_s1040" type="#_x0000_t32" style="position:absolute;left:5456;top:9676;width:0;height:5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p4M8MAAADbAAAADwAAAGRycy9kb3ducmV2LnhtbESPT2vCQBTE74LfYXlCb7ppoKKpq5hI&#10;wXrzD54f2dckNPs2ya5J+u27QqHHYWZ+w2x2o6lFT52rLCt4XUQgiHOrKy4U3K4f8xUI55E11pZJ&#10;wQ852G2nkw0m2g58pv7iCxEg7BJUUHrfJFK6vCSDbmEb4uB92c6gD7IrpO5wCHBTyziKltJgxWGh&#10;xIaykvLvy8MoGNDf1+m+aLP08Hkc3+p2eb2dlHqZjft3EJ5G/x/+ax+1gjiG55fwA+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aeDPDAAAA2wAAAA8AAAAAAAAAAAAA&#10;AAAAoQIAAGRycy9kb3ducmV2LnhtbFBLBQYAAAAABAAEAPkAAACRAwAAAAA=&#10;" strokecolor="black [3200]" strokeweight=".5pt">
                  <v:stroke endarrow="block" joinstyle="miter"/>
                </v:shape>
                <v:roundrect id="Rectangle: Rounded Corners 35" o:spid="_x0000_s1041" style="position:absolute;left:1949;top:11783;width:1567;height:48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ABcMQA&#10;AADbAAAADwAAAGRycy9kb3ducmV2LnhtbESPQWvCQBSE74X+h+UVequ7TSVIdJUiFQRPRlG8PbPP&#10;JJp9m2ZXTf99Vyj0OMzMN8xk1ttG3KjztWMN7wMFgrhwpuZSw3azeBuB8AHZYOOYNPyQh9n0+WmC&#10;mXF3XtMtD6WIEPYZaqhCaDMpfVGRRT9wLXH0Tq6zGKLsSmk6vEe4bWSiVCot1hwXKmxpXlFxya9W&#10;Q5k065y/z+l+/jU8nK/pUandSuvXl/5zDCJQH/7Df+2l0ZB8wON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wAXDEAAAA2wAAAA8AAAAAAAAAAAAAAAAAmAIAAGRycy9k&#10;b3ducmV2LnhtbFBLBQYAAAAABAAEAPUAAACJAwAAAAA=&#10;" fillcolor="#ccecff">
                  <v:textbox style="layout-flow:vertical;mso-layout-flow-alt:bottom-to-top" inset="3.6pt,,3.6pt">
                    <w:txbxContent>
                      <w:p w:rsidR="007D7EB7" w:rsidRPr="006C2EB8" w:rsidRDefault="007D7EB7" w:rsidP="006C2EB8">
                        <w:pPr>
                          <w:pStyle w:val="Heading2"/>
                        </w:pPr>
                        <w:r w:rsidRPr="006C2EB8">
                          <w:rPr>
                            <w:rStyle w:val="tlid-translation"/>
                          </w:rPr>
                          <w:t>Including</w:t>
                        </w:r>
                      </w:p>
                    </w:txbxContent>
                  </v:textbox>
                </v:roundrect>
                <v:shapetype id="_x0000_t202" coordsize="21600,21600" o:spt="202" path="m,l,21600r21600,l21600,xe">
                  <v:stroke joinstyle="miter"/>
                  <v:path gradientshapeok="t" o:connecttype="rect"/>
                </v:shapetype>
                <v:shape id="Text Box 28" o:spid="_x0000_s1042" type="#_x0000_t202" style="position:absolute;left:4229;top:12649;width:4650;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7D7EB7" w:rsidRPr="006C2EB8" w:rsidRDefault="007D7EB7" w:rsidP="00AE4C7A">
                        <w:pPr>
                          <w:jc w:val="center"/>
                          <w:rPr>
                            <w:rFonts w:ascii="Times New Roman" w:hAnsi="Times New Roman"/>
                          </w:rPr>
                        </w:pPr>
                        <w:r w:rsidRPr="006C2EB8">
                          <w:rPr>
                            <w:rStyle w:val="tlid-translation"/>
                            <w:rFonts w:ascii="Times New Roman" w:hAnsi="Times New Roman"/>
                            <w:lang w:val="en"/>
                          </w:rPr>
                          <w:t>Figure 1. Flow Chart Diagram</w:t>
                        </w:r>
                      </w:p>
                    </w:txbxContent>
                  </v:textbox>
                </v:shape>
                <v:shape id="Straight Arrow Connector 33" o:spid="_x0000_s1043" type="#_x0000_t32" style="position:absolute;left:5334;top:8697;width:246;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FhXMUAAADbAAAADwAAAGRycy9kb3ducmV2LnhtbESPT2sCMRTE74V+h/AKXkrNKih1a5RF&#10;WvUk1gq9PjZv/+DmZUmyuvrpjVDocZiZ3zDzZW8acSbna8sKRsMEBHFudc2lguPP19s7CB+QNTaW&#10;ScGVPCwXz09zTLW98DedD6EUEcI+RQVVCG0qpc8rMuiHtiWOXmGdwRClK6V2eIlw08hxkkylwZrj&#10;QoUtrSrKT4fOKCh+91lXHDPp+tlsvZncTt3r7lOpwUuffYAI1If/8F97qxWMJ/D4En+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FhXMUAAADbAAAADwAAAAAAAAAA&#10;AAAAAAChAgAAZHJzL2Rvd25yZXYueG1sUEsFBgAAAAAEAAQA+QAAAJMDAAAAAA==&#10;">
                  <v:stroke endarrow="block"/>
                  <v:shadow color="#ccc"/>
                </v:shape>
                <v:rect id="Rectangle 52" o:spid="_x0000_s1044" style="position:absolute;left:4185;top:8820;width:2630;height: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mF8UA&#10;AADbAAAADwAAAGRycy9kb3ducmV2LnhtbESPT2sCMRTE74LfITyht5qtpf7ZGkVbCoJ42FXa6yN5&#10;3SzdvCybVNdv3wgFj8PM/IZZrnvXiDN1ofas4GmcgSDW3tRcKTgdPx7nIEJENth4JgVXCrBeDQdL&#10;zI2/cEHnMlYiQTjkqMDG2OZSBm3JYRj7ljh5375zGJPsKmk6vCS4a+Qky6bSYc1pwWJLb5b0T/nr&#10;FMyq+F7q7Yv+PNjrfL/on0NRfin1MOo3ryAi9fEe/m/vjILJAm5f0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mYXxQAAANsAAAAPAAAAAAAAAAAAAAAAAJgCAABkcnMv&#10;ZG93bnJldi54bWxQSwUGAAAAAAQABAD1AAAAigMAAAAA&#10;">
                  <v:textbox inset=",7.2pt,,7.2pt">
                    <w:txbxContent>
                      <w:p w:rsidR="007D7EB7" w:rsidRPr="00A045EC" w:rsidRDefault="007D7EB7" w:rsidP="007C3E2D">
                        <w:pPr>
                          <w:spacing w:after="0" w:line="240" w:lineRule="auto"/>
                          <w:jc w:val="center"/>
                          <w:rPr>
                            <w:rFonts w:ascii="Times New Roman" w:hAnsi="Times New Roman"/>
                            <w:sz w:val="16"/>
                            <w:szCs w:val="16"/>
                            <w:lang w:val="en"/>
                          </w:rPr>
                        </w:pPr>
                        <w:r w:rsidRPr="00A06906">
                          <w:rPr>
                            <w:rStyle w:val="tlid-translation"/>
                            <w:rFonts w:ascii="Times New Roman" w:hAnsi="Times New Roman"/>
                            <w:sz w:val="16"/>
                            <w:szCs w:val="16"/>
                            <w:lang w:val="en"/>
                          </w:rPr>
                          <w:t>Full text articles that meet the inclusion criteria</w:t>
                        </w:r>
                        <w:r w:rsidRPr="00A06906">
                          <w:rPr>
                            <w:rFonts w:ascii="Times New Roman" w:hAnsi="Times New Roman"/>
                            <w:sz w:val="16"/>
                            <w:szCs w:val="16"/>
                          </w:rPr>
                          <w:br/>
                        </w:r>
                        <w:r w:rsidRPr="00A045EC">
                          <w:rPr>
                            <w:rFonts w:ascii="Times New Roman" w:hAnsi="Times New Roman"/>
                            <w:sz w:val="16"/>
                            <w:szCs w:val="16"/>
                          </w:rPr>
                          <w:t>n = 21</w:t>
                        </w:r>
                      </w:p>
                      <w:p w:rsidR="007D7EB7" w:rsidRPr="00A045EC" w:rsidRDefault="007D7EB7" w:rsidP="007C3E2D">
                        <w:pPr>
                          <w:spacing w:after="0" w:line="240" w:lineRule="auto"/>
                          <w:jc w:val="center"/>
                          <w:rPr>
                            <w:rFonts w:ascii="Times New Roman" w:hAnsi="Times New Roman"/>
                            <w:sz w:val="16"/>
                            <w:szCs w:val="16"/>
                            <w:lang w:val="en"/>
                          </w:rPr>
                        </w:pPr>
                      </w:p>
                    </w:txbxContent>
                  </v:textbox>
                </v:rect>
                <v:shape id="Straight Arrow Connector 54" o:spid="_x0000_s1045" type="#_x0000_t32" style="position:absolute;left:5472;top:8681;width:2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3VAr8AAADbAAAADwAAAGRycy9kb3ducmV2LnhtbERPy4rCMBTdD/gP4QruxlRF0WoUHwg6&#10;O6u4vjTXttjc1Cba+vdmIczycN6LVWtK8aLaFZYVDPoRCOLU6oIzBZfz/ncKwnlkjaVlUvAmB6tl&#10;52eBsbYNn+iV+EyEEHYxKsi9r2IpXZqTQde3FXHgbrY26AOsM6lrbEK4KeUwiibSYMGhIceKtjml&#10;9+RpFDTor7PNOntsN7vjoR2Xj8n58qdUr9uu5yA8tf5f/HUftIJRWB++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d3VAr8AAADbAAAADwAAAAAAAAAAAAAAAACh&#10;AgAAZHJzL2Rvd25yZXYueG1sUEsFBgAAAAAEAAQA+QAAAI0DAAAAAA==&#10;" strokecolor="black [3200]" strokeweight=".5pt">
                  <v:stroke endarrow="block" joinstyle="miter"/>
                </v:shape>
                <v:rect id="Rectangle 19" o:spid="_x0000_s1046" style="position:absolute;left:3984;top:11275;width:3306;height: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X8zMQA&#10;AADbAAAADwAAAGRycy9kb3ducmV2LnhtbESPT2sCMRTE74V+h/AK3jSrYqtbo/gHoVB6cBV7fSSv&#10;m6Wbl2UTdf32piD0OMzMb5j5snO1uFAbKs8KhoMMBLH2puJSwfGw609BhIhssPZMCm4UYLl4fppj&#10;bvyV93QpYikShEOOCmyMTS5l0JYchoFviJP341uHMcm2lKbFa4K7Wo6y7FU6rDgtWGxoY0n/Fmen&#10;4K2M20KvJ/r0ZW/Tz1k3DvviW6neS7d6BxGpi//hR/vDKBgP4e9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F/MzEAAAA2wAAAA8AAAAAAAAAAAAAAAAAmAIAAGRycy9k&#10;b3ducmV2LnhtbFBLBQYAAAAABAAEAPUAAACJAwAAAAA=&#10;">
                  <v:textbox inset=",7.2pt,,7.2pt">
                    <w:txbxContent>
                      <w:p w:rsidR="007D7EB7" w:rsidRDefault="007D7EB7" w:rsidP="007C3E2D">
                        <w:pPr>
                          <w:spacing w:after="0" w:line="240" w:lineRule="auto"/>
                          <w:jc w:val="center"/>
                          <w:rPr>
                            <w:rFonts w:ascii="Times New Roman" w:hAnsi="Times New Roman"/>
                            <w:color w:val="000000"/>
                            <w:kern w:val="28"/>
                            <w:sz w:val="16"/>
                            <w:szCs w:val="16"/>
                            <w:lang w:val="en-CA" w:eastAsia="en-CA"/>
                          </w:rPr>
                        </w:pPr>
                        <w:r w:rsidRPr="006C2EB8">
                          <w:rPr>
                            <w:rStyle w:val="tlid-translation"/>
                            <w:rFonts w:ascii="Times New Roman" w:hAnsi="Times New Roman"/>
                            <w:sz w:val="16"/>
                            <w:szCs w:val="16"/>
                            <w:lang w:val="en"/>
                          </w:rPr>
                          <w:t>Full text articles released based on critical appraisal results</w:t>
                        </w:r>
                        <w:r w:rsidRPr="00A045EC">
                          <w:rPr>
                            <w:rFonts w:ascii="Times New Roman" w:hAnsi="Times New Roman"/>
                            <w:color w:val="000000"/>
                            <w:kern w:val="28"/>
                            <w:sz w:val="16"/>
                            <w:szCs w:val="16"/>
                            <w:lang w:val="en-CA" w:eastAsia="en-CA"/>
                          </w:rPr>
                          <w:t xml:space="preserve"> </w:t>
                        </w:r>
                      </w:p>
                      <w:p w:rsidR="007D7EB7" w:rsidRPr="00A045EC" w:rsidRDefault="007D7EB7" w:rsidP="007C3E2D">
                        <w:pPr>
                          <w:spacing w:after="0" w:line="240" w:lineRule="auto"/>
                          <w:jc w:val="center"/>
                          <w:rPr>
                            <w:rFonts w:ascii="Times New Roman" w:hAnsi="Times New Roman"/>
                            <w:color w:val="000000"/>
                            <w:kern w:val="28"/>
                            <w:sz w:val="16"/>
                            <w:szCs w:val="16"/>
                            <w:lang w:val="en" w:eastAsia="en-CA"/>
                          </w:rPr>
                        </w:pPr>
                        <w:r w:rsidRPr="00A045EC">
                          <w:rPr>
                            <w:rFonts w:ascii="Times New Roman" w:hAnsi="Times New Roman"/>
                            <w:color w:val="000000"/>
                            <w:kern w:val="28"/>
                            <w:sz w:val="16"/>
                            <w:szCs w:val="16"/>
                            <w:lang w:val="en-CA" w:eastAsia="en-CA"/>
                          </w:rPr>
                          <w:t>n = 9</w:t>
                        </w:r>
                      </w:p>
                      <w:p w:rsidR="007D7EB7" w:rsidRPr="00A045EC" w:rsidRDefault="007D7EB7" w:rsidP="007C3E2D">
                        <w:pPr>
                          <w:spacing w:after="0" w:line="240" w:lineRule="auto"/>
                          <w:jc w:val="center"/>
                          <w:rPr>
                            <w:rFonts w:ascii="Times New Roman" w:hAnsi="Times New Roman"/>
                            <w:sz w:val="16"/>
                            <w:szCs w:val="16"/>
                            <w:lang w:val="en"/>
                          </w:rPr>
                        </w:pPr>
                      </w:p>
                    </w:txbxContent>
                  </v:textbox>
                </v:rect>
                <v:rect id="Rectangle 22" o:spid="_x0000_s1047" style="position:absolute;left:7605;top:11494;width:2700;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iu8QA&#10;AADbAAAADwAAAGRycy9kb3ducmV2LnhtbESPT2sCMRTE70K/Q3hCbzWrUrWrUfqHgiAedlvq9ZE8&#10;N4ubl2WT6vrtG6HgcZiZ3zCrTe8acaYu1J4VjEcZCGLtTc2Vgu+vz6cFiBCRDTaeScGVAmzWD4MV&#10;5sZfuKBzGSuRIBxyVGBjbHMpg7bkMIx8S5y8o+8cxiS7SpoOLwnuGjnJspl0WHNasNjSuyV9Kn+d&#10;gnkVP0r99qx/9va62L3001CUB6Ueh/3rEkSkPt7D/+2tUTCdwO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XYrvEAAAA2wAAAA8AAAAAAAAAAAAAAAAAmAIAAGRycy9k&#10;b3ducmV2LnhtbFBLBQYAAAAABAAEAPUAAACJAwAAAAA=&#10;">
                  <v:textbox inset=",7.2pt,,7.2pt">
                    <w:txbxContent>
                      <w:p w:rsidR="007D7EB7" w:rsidRPr="00A045EC" w:rsidRDefault="007D7EB7" w:rsidP="007C3E2D">
                        <w:pPr>
                          <w:spacing w:after="0" w:line="240" w:lineRule="auto"/>
                          <w:jc w:val="center"/>
                          <w:rPr>
                            <w:rFonts w:ascii="Times New Roman" w:hAnsi="Times New Roman"/>
                            <w:sz w:val="16"/>
                            <w:szCs w:val="16"/>
                          </w:rPr>
                        </w:pPr>
                        <w:r w:rsidRPr="006C2EB8">
                          <w:rPr>
                            <w:rStyle w:val="tlid-translation"/>
                            <w:rFonts w:ascii="Times New Roman" w:hAnsi="Times New Roman"/>
                            <w:sz w:val="16"/>
                            <w:szCs w:val="16"/>
                            <w:lang w:val="en"/>
                          </w:rPr>
                          <w:t>Full text article reviewed</w:t>
                        </w:r>
                        <w:r w:rsidRPr="00A045EC">
                          <w:rPr>
                            <w:rFonts w:ascii="Times New Roman" w:hAnsi="Times New Roman"/>
                            <w:sz w:val="16"/>
                            <w:szCs w:val="16"/>
                          </w:rPr>
                          <w:br/>
                          <w:t>n = 12</w:t>
                        </w:r>
                      </w:p>
                    </w:txbxContent>
                  </v:textbox>
                </v:rect>
                <v:rect id="Rectangle 2" o:spid="_x0000_s1048" style="position:absolute;left:4348;top:10273;width:2300;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vHIMUA&#10;AADbAAAADwAAAGRycy9kb3ducmV2LnhtbESPT2sCMRTE74LfITyht5ptl/pna5SqCAXx4Frq9ZG8&#10;bpZuXpZNquu3bwoFj8PM/IZZrHrXiAt1ofas4GmcgSDW3tRcKfg47R5nIEJENth4JgU3CrBaDgcL&#10;LIy/8pEuZaxEgnAoUIGNsS2kDNqSwzD2LXHyvnznMCbZVdJ0eE1w18jnLJtIhzWnBYstbSzp7/LH&#10;KZhWcVvq9Yv+PNjbbD/v83Asz0o9jPq3VxCR+ngP/7ffjYI8h78v6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8cgxQAAANsAAAAPAAAAAAAAAAAAAAAAAJgCAABkcnMv&#10;ZG93bnJldi54bWxQSwUGAAAAAAQABAD1AAAAigMAAAAA&#10;">
                  <v:textbox inset=",7.2pt,,7.2pt">
                    <w:txbxContent>
                      <w:p w:rsidR="007D7EB7" w:rsidRPr="00A045EC" w:rsidRDefault="007D7EB7" w:rsidP="00AE4C7A">
                        <w:pPr>
                          <w:jc w:val="center"/>
                          <w:rPr>
                            <w:rFonts w:ascii="Times New Roman" w:hAnsi="Times New Roman"/>
                            <w:sz w:val="16"/>
                            <w:szCs w:val="16"/>
                            <w:lang w:val="en"/>
                          </w:rPr>
                        </w:pPr>
                        <w:r w:rsidRPr="00A045EC">
                          <w:rPr>
                            <w:rFonts w:ascii="Times New Roman" w:hAnsi="Times New Roman"/>
                            <w:color w:val="000000"/>
                            <w:kern w:val="28"/>
                            <w:sz w:val="16"/>
                            <w:szCs w:val="16"/>
                            <w:lang w:val="en-CA" w:eastAsia="en-CA"/>
                          </w:rPr>
                          <w:t>Critical Appraisal</w:t>
                        </w:r>
                      </w:p>
                    </w:txbxContent>
                  </v:textbox>
                </v:rect>
                <v:shape id="Straight Arrow Connector 4" o:spid="_x0000_s1049" type="#_x0000_t32" style="position:absolute;left:6648;top:10517;width:10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bTAcIAAADbAAAADwAAAGRycy9kb3ducmV2LnhtbESPS4vCQBCE7wv+h6GFva0Tn2h0FB8I&#10;6s0HnptMmwQzPTEza+K/d4SFPRZV9RU1WzSmEE+qXG5ZQbcTgSBOrM45VXA5b3/GIJxH1lhYJgUv&#10;crCYt75mGGtb85GeJ5+KAGEXo4LM+zKW0iUZGXQdWxIH72Yrgz7IKpW6wjrATSF7UTSSBnMOCxmW&#10;tM4ouZ9+jYIa/XWyWqaP9Wqz3zXD4jE6Xw5Kfbeb5RSEp8b/h//aO62gP4DPl/AD5Pw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ubTAcIAAADbAAAADwAAAAAAAAAAAAAA&#10;AAChAgAAZHJzL2Rvd25yZXYueG1sUEsFBgAAAAAEAAQA+QAAAJADAAAAAA==&#10;" strokecolor="black [3200]" strokeweight=".5pt">
                  <v:stroke endarrow="block" joinstyle="miter"/>
                </v:shape>
                <v:rect id="Rectangle 5" o:spid="_x0000_s1050" style="position:absolute;left:7658;top:10251;width:2429;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76z8QA&#10;AADbAAAADwAAAGRycy9kb3ducmV2LnhtbESPQWsCMRSE74X+h/CE3jRrxVZXo7SVglB6cBW9PpLn&#10;ZnHzsmyirv++EYQeh5n5hpkvO1eLC7Wh8qxgOMhAEGtvKi4V7Lbf/QmIEJEN1p5JwY0CLBfPT3PM&#10;jb/yhi5FLEWCcMhRgY2xyaUM2pLDMPANcfKOvnUYk2xLaVq8Jrir5WuWvUmHFacFiw19WdKn4uwU&#10;vJdxVejPsd7/2tvkZ9qNwqY4KPXS6z5mICJ18T/8aK+NgtEY7l/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s/EAAAA2wAAAA8AAAAAAAAAAAAAAAAAmAIAAGRycy9k&#10;b3ducmV2LnhtbFBLBQYAAAAABAAEAPUAAACJAwAAAAA=&#10;">
                  <v:textbox inset=",7.2pt,,7.2pt">
                    <w:txbxContent>
                      <w:p w:rsidR="007D7EB7" w:rsidRPr="00A045EC" w:rsidRDefault="007D7EB7" w:rsidP="00AE4C7A">
                        <w:pPr>
                          <w:jc w:val="center"/>
                          <w:rPr>
                            <w:rFonts w:ascii="Times New Roman" w:hAnsi="Times New Roman"/>
                            <w:sz w:val="16"/>
                            <w:szCs w:val="16"/>
                            <w:lang w:val="en"/>
                          </w:rPr>
                        </w:pPr>
                        <w:r w:rsidRPr="006C2EB8">
                          <w:rPr>
                            <w:rStyle w:val="tlid-translation"/>
                            <w:rFonts w:ascii="Times New Roman" w:hAnsi="Times New Roman"/>
                            <w:sz w:val="16"/>
                            <w:szCs w:val="16"/>
                            <w:lang w:val="en"/>
                          </w:rPr>
                          <w:t>Choose</w:t>
                        </w:r>
                        <w:r w:rsidRPr="00A045EC">
                          <w:rPr>
                            <w:rFonts w:ascii="Times New Roman" w:hAnsi="Times New Roman"/>
                            <w:color w:val="000000"/>
                            <w:kern w:val="28"/>
                            <w:sz w:val="16"/>
                            <w:szCs w:val="16"/>
                            <w:lang w:val="en-CA" w:eastAsia="en-CA"/>
                          </w:rPr>
                          <w:t xml:space="preserve"> Grade A+ B</w:t>
                        </w:r>
                      </w:p>
                    </w:txbxContent>
                  </v:textbox>
                </v:rect>
                <v:shape id="Straight Arrow Connector 11" o:spid="_x0000_s1051" type="#_x0000_t32" style="position:absolute;left:8854;top:10837;width:0;height:6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jo7cQAAADbAAAADwAAAGRycy9kb3ducmV2LnhtbESPQWvCQBSE74X+h+UVequbWgwaXSVa&#10;CmlvRvH8yD6T0OzbJLsm8d93C4Ueh5n5htnsJtOIgXpXW1bwOotAEBdW11wqOJ8+XpYgnEfW2Fgm&#10;BXdysNs+Pmww0XbkIw25L0WAsEtQQeV9m0jpiooMupltiYN3tb1BH2RfSt3jGOCmkfMoiqXBmsNC&#10;hS0dKiq+85tRMKK/rPZp2R3275/ZtGi6+HT+Uur5aUrXIDxN/j/81860grcY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eOjtxAAAANsAAAAPAAAAAAAAAAAA&#10;AAAAAKECAABkcnMvZG93bnJldi54bWxQSwUGAAAAAAQABAD5AAAAkgMAAAAA&#10;" strokecolor="black [3200]" strokeweight=".5pt">
                  <v:stroke endarrow="block" joinstyle="miter"/>
                </v:shape>
                <v:shape id="Straight Arrow Connector 13" o:spid="_x0000_s1052" type="#_x0000_t32" style="position:absolute;left:5498;top:10810;width:6;height: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RNdsMAAADbAAAADwAAAGRycy9kb3ducmV2LnhtbESPT4vCMBTE78J+h/AEb5q64r9qFHUR&#10;1JtVPD+at23Z5qU2Wdv99htB8DjMzG+Y5bo1pXhQ7QrLCoaDCARxanXBmYLrZd+fgXAeWWNpmRT8&#10;kYP16qOzxFjbhs/0SHwmAoRdjApy76tYSpfmZNANbEUcvG9bG/RB1pnUNTYBbkr5GUUTabDgsJBj&#10;Rbuc0p/k1yho0N/m2012322/jod2XN4nl+tJqV633SxAeGr9O/xqH7SC0RSeX8IP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0TXbDAAAA2wAAAA8AAAAAAAAAAAAA&#10;AAAAoQIAAGRycy9kb3ducmV2LnhtbFBLBQYAAAAABAAEAPkAAACRAwAAAAA=&#10;" strokecolor="black [3200]" strokeweight=".5pt">
                  <v:stroke endarrow="block" joinstyle="miter"/>
                </v:shape>
                <w10:wrap anchorx="margin"/>
              </v:group>
            </w:pict>
          </mc:Fallback>
        </mc:AlternateContent>
      </w:r>
      <w:r w:rsidR="00450522" w:rsidRPr="00C551E5">
        <w:rPr>
          <w:rFonts w:ascii="Times New Roman" w:hAnsi="Times New Roman"/>
          <w:i/>
          <w:sz w:val="16"/>
          <w:szCs w:val="16"/>
        </w:rPr>
        <w:t xml:space="preserve"> </w:t>
      </w:r>
    </w:p>
    <w:p w:rsidR="00AE4C7A" w:rsidRPr="00C551E5" w:rsidRDefault="00AE4C7A" w:rsidP="00AE4C7A">
      <w:pPr>
        <w:spacing w:after="0" w:line="240" w:lineRule="auto"/>
        <w:ind w:left="284"/>
        <w:jc w:val="both"/>
        <w:rPr>
          <w:rFonts w:ascii="Times New Roman" w:hAnsi="Times New Roman"/>
        </w:rPr>
      </w:pPr>
    </w:p>
    <w:p w:rsidR="000B011F" w:rsidRPr="00C551E5" w:rsidRDefault="000B011F" w:rsidP="000B011F">
      <w:pPr>
        <w:pStyle w:val="Heading1"/>
        <w:numPr>
          <w:ilvl w:val="0"/>
          <w:numId w:val="0"/>
        </w:numPr>
        <w:ind w:left="360" w:hanging="360"/>
      </w:pPr>
    </w:p>
    <w:p w:rsidR="00AE4C7A" w:rsidRPr="00C551E5" w:rsidRDefault="00AE4C7A" w:rsidP="00AE4C7A">
      <w:pPr>
        <w:spacing w:after="0" w:line="240" w:lineRule="auto"/>
        <w:rPr>
          <w:rFonts w:ascii="Times New Roman" w:hAnsi="Times New Roman"/>
        </w:rPr>
      </w:pPr>
      <w:r w:rsidRPr="00C551E5">
        <w:rPr>
          <w:rFonts w:ascii="Times New Roman" w:hAnsi="Times New Roman"/>
        </w:rPr>
        <w:br w:type="page"/>
      </w:r>
    </w:p>
    <w:p w:rsidR="0086669E" w:rsidRPr="00C551E5" w:rsidRDefault="0086669E" w:rsidP="00DB2EF7">
      <w:pPr>
        <w:pStyle w:val="Heading1"/>
        <w:numPr>
          <w:ilvl w:val="0"/>
          <w:numId w:val="8"/>
        </w:numPr>
        <w:rPr>
          <w:b w:val="0"/>
        </w:rPr>
        <w:sectPr w:rsidR="0086669E" w:rsidRPr="00C551E5" w:rsidSect="0086669E">
          <w:headerReference w:type="even" r:id="rId8"/>
          <w:headerReference w:type="default" r:id="rId9"/>
          <w:footerReference w:type="even" r:id="rId10"/>
          <w:footerReference w:type="default" r:id="rId11"/>
          <w:pgSz w:w="11907" w:h="16840" w:code="9"/>
          <w:pgMar w:top="1701" w:right="1701" w:bottom="1701" w:left="1701" w:header="709" w:footer="709" w:gutter="0"/>
          <w:paperSrc w:first="15" w:other="15"/>
          <w:cols w:space="708"/>
          <w:docGrid w:linePitch="360"/>
        </w:sectPr>
      </w:pPr>
    </w:p>
    <w:p w:rsidR="00AE4C7A" w:rsidRPr="00C551E5" w:rsidRDefault="0086669E" w:rsidP="00DB2EF7">
      <w:pPr>
        <w:pStyle w:val="Heading1"/>
        <w:numPr>
          <w:ilvl w:val="0"/>
          <w:numId w:val="8"/>
        </w:numPr>
        <w:spacing w:before="0" w:after="0"/>
        <w:rPr>
          <w:sz w:val="22"/>
          <w:szCs w:val="22"/>
        </w:rPr>
      </w:pPr>
      <w:r w:rsidRPr="00C551E5">
        <w:rPr>
          <w:sz w:val="22"/>
          <w:szCs w:val="22"/>
        </w:rPr>
        <w:lastRenderedPageBreak/>
        <w:t>Charting Data</w:t>
      </w:r>
    </w:p>
    <w:p w:rsidR="0086669E" w:rsidRPr="00C551E5" w:rsidRDefault="00341BEE" w:rsidP="007B2E77">
      <w:pPr>
        <w:pStyle w:val="ListParagraph"/>
        <w:spacing w:after="0" w:line="240" w:lineRule="auto"/>
        <w:ind w:left="644"/>
        <w:jc w:val="center"/>
        <w:rPr>
          <w:rFonts w:ascii="Times New Roman" w:hAnsi="Times New Roman"/>
          <w:b/>
          <w:sz w:val="20"/>
          <w:szCs w:val="20"/>
        </w:rPr>
      </w:pPr>
      <w:r w:rsidRPr="00C551E5">
        <w:rPr>
          <w:rStyle w:val="tlid-translation"/>
          <w:rFonts w:ascii="Times New Roman" w:hAnsi="Times New Roman"/>
          <w:b/>
          <w:sz w:val="20"/>
          <w:szCs w:val="20"/>
          <w:lang w:val="en"/>
        </w:rPr>
        <w:t>Table 2. Charting Support Data and Barriers to the Parents Involvement Program in Efforts to Reduce Adolescent Pregnancy Rates</w:t>
      </w:r>
    </w:p>
    <w:tbl>
      <w:tblPr>
        <w:tblStyle w:val="TableGrid"/>
        <w:tblW w:w="1502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127"/>
        <w:gridCol w:w="1418"/>
        <w:gridCol w:w="1134"/>
        <w:gridCol w:w="2268"/>
        <w:gridCol w:w="2126"/>
        <w:gridCol w:w="2410"/>
        <w:gridCol w:w="3118"/>
      </w:tblGrid>
      <w:tr w:rsidR="007B2E77" w:rsidRPr="00C551E5" w:rsidTr="00EF0FB2">
        <w:trPr>
          <w:trHeight w:val="308"/>
        </w:trPr>
        <w:tc>
          <w:tcPr>
            <w:tcW w:w="425" w:type="dxa"/>
            <w:tcBorders>
              <w:top w:val="single" w:sz="4" w:space="0" w:color="auto"/>
              <w:bottom w:val="single" w:sz="4" w:space="0" w:color="auto"/>
            </w:tcBorders>
          </w:tcPr>
          <w:p w:rsidR="0086669E" w:rsidRPr="00C551E5" w:rsidRDefault="0086669E" w:rsidP="00341BEE">
            <w:pPr>
              <w:spacing w:after="0" w:line="240" w:lineRule="auto"/>
              <w:jc w:val="center"/>
              <w:rPr>
                <w:rFonts w:ascii="Times New Roman" w:eastAsia="Times New Roman" w:hAnsi="Times New Roman"/>
                <w:b/>
                <w:sz w:val="16"/>
                <w:szCs w:val="16"/>
              </w:rPr>
            </w:pPr>
            <w:r w:rsidRPr="00C551E5">
              <w:rPr>
                <w:rFonts w:ascii="Times New Roman" w:eastAsia="Times New Roman" w:hAnsi="Times New Roman"/>
                <w:b/>
                <w:sz w:val="16"/>
                <w:szCs w:val="16"/>
              </w:rPr>
              <w:t>No.</w:t>
            </w:r>
          </w:p>
        </w:tc>
        <w:tc>
          <w:tcPr>
            <w:tcW w:w="2127" w:type="dxa"/>
            <w:tcBorders>
              <w:top w:val="single" w:sz="4" w:space="0" w:color="auto"/>
              <w:bottom w:val="single" w:sz="4" w:space="0" w:color="auto"/>
            </w:tcBorders>
          </w:tcPr>
          <w:p w:rsidR="0086669E" w:rsidRPr="00C551E5" w:rsidRDefault="00341BEE" w:rsidP="00341BEE">
            <w:pPr>
              <w:pStyle w:val="ListParagraph"/>
              <w:spacing w:after="0" w:line="240" w:lineRule="auto"/>
              <w:ind w:left="0"/>
              <w:jc w:val="center"/>
              <w:rPr>
                <w:rFonts w:ascii="Times New Roman" w:hAnsi="Times New Roman"/>
                <w:b/>
                <w:sz w:val="16"/>
                <w:szCs w:val="16"/>
              </w:rPr>
            </w:pPr>
            <w:r w:rsidRPr="00C551E5">
              <w:rPr>
                <w:rStyle w:val="tlid-translation"/>
                <w:rFonts w:ascii="Times New Roman" w:hAnsi="Times New Roman"/>
                <w:b/>
                <w:sz w:val="16"/>
                <w:szCs w:val="16"/>
                <w:lang w:val="en"/>
              </w:rPr>
              <w:t>Title</w:t>
            </w:r>
          </w:p>
        </w:tc>
        <w:tc>
          <w:tcPr>
            <w:tcW w:w="1418" w:type="dxa"/>
            <w:tcBorders>
              <w:top w:val="single" w:sz="4" w:space="0" w:color="auto"/>
              <w:bottom w:val="single" w:sz="4" w:space="0" w:color="auto"/>
            </w:tcBorders>
          </w:tcPr>
          <w:p w:rsidR="0086669E" w:rsidRPr="00C551E5" w:rsidRDefault="00341BEE" w:rsidP="00341BEE">
            <w:pPr>
              <w:pStyle w:val="ListParagraph"/>
              <w:spacing w:after="0" w:line="240" w:lineRule="auto"/>
              <w:ind w:left="0"/>
              <w:jc w:val="center"/>
              <w:rPr>
                <w:rFonts w:ascii="Times New Roman" w:hAnsi="Times New Roman"/>
                <w:b/>
                <w:sz w:val="16"/>
                <w:szCs w:val="16"/>
              </w:rPr>
            </w:pPr>
            <w:r w:rsidRPr="00C551E5">
              <w:rPr>
                <w:rStyle w:val="tlid-translation"/>
                <w:rFonts w:ascii="Times New Roman" w:hAnsi="Times New Roman"/>
                <w:b/>
                <w:sz w:val="16"/>
                <w:szCs w:val="16"/>
                <w:lang w:val="en"/>
              </w:rPr>
              <w:t>Author / Year</w:t>
            </w:r>
          </w:p>
        </w:tc>
        <w:tc>
          <w:tcPr>
            <w:tcW w:w="1134" w:type="dxa"/>
            <w:tcBorders>
              <w:top w:val="single" w:sz="4" w:space="0" w:color="auto"/>
              <w:bottom w:val="single" w:sz="4" w:space="0" w:color="auto"/>
            </w:tcBorders>
          </w:tcPr>
          <w:p w:rsidR="0086669E" w:rsidRPr="00C551E5" w:rsidRDefault="00341BEE" w:rsidP="00341BEE">
            <w:pPr>
              <w:pStyle w:val="ListParagraph"/>
              <w:spacing w:after="0" w:line="240" w:lineRule="auto"/>
              <w:ind w:left="0"/>
              <w:jc w:val="center"/>
              <w:rPr>
                <w:rFonts w:ascii="Times New Roman" w:hAnsi="Times New Roman"/>
                <w:b/>
                <w:sz w:val="16"/>
                <w:szCs w:val="16"/>
              </w:rPr>
            </w:pPr>
            <w:r w:rsidRPr="00C551E5">
              <w:rPr>
                <w:rStyle w:val="tlid-translation"/>
                <w:rFonts w:ascii="Times New Roman" w:hAnsi="Times New Roman"/>
                <w:b/>
                <w:sz w:val="16"/>
                <w:szCs w:val="16"/>
                <w:lang w:val="en"/>
              </w:rPr>
              <w:t>Country / Level</w:t>
            </w:r>
          </w:p>
        </w:tc>
        <w:tc>
          <w:tcPr>
            <w:tcW w:w="2268" w:type="dxa"/>
            <w:tcBorders>
              <w:top w:val="single" w:sz="4" w:space="0" w:color="auto"/>
              <w:bottom w:val="single" w:sz="4" w:space="0" w:color="auto"/>
            </w:tcBorders>
          </w:tcPr>
          <w:p w:rsidR="0086669E" w:rsidRPr="00C551E5" w:rsidRDefault="00341BEE" w:rsidP="00341BEE">
            <w:pPr>
              <w:pStyle w:val="ListParagraph"/>
              <w:spacing w:after="0" w:line="240" w:lineRule="auto"/>
              <w:ind w:left="0"/>
              <w:jc w:val="center"/>
              <w:rPr>
                <w:rFonts w:ascii="Times New Roman" w:hAnsi="Times New Roman"/>
                <w:b/>
                <w:sz w:val="16"/>
                <w:szCs w:val="16"/>
              </w:rPr>
            </w:pPr>
            <w:r w:rsidRPr="00C551E5">
              <w:rPr>
                <w:rStyle w:val="tlid-translation"/>
                <w:rFonts w:ascii="Times New Roman" w:hAnsi="Times New Roman"/>
                <w:b/>
                <w:sz w:val="16"/>
                <w:szCs w:val="16"/>
                <w:lang w:val="en"/>
              </w:rPr>
              <w:t>Purpose</w:t>
            </w:r>
          </w:p>
        </w:tc>
        <w:tc>
          <w:tcPr>
            <w:tcW w:w="2126" w:type="dxa"/>
            <w:tcBorders>
              <w:top w:val="single" w:sz="4" w:space="0" w:color="auto"/>
              <w:bottom w:val="single" w:sz="4" w:space="0" w:color="auto"/>
            </w:tcBorders>
          </w:tcPr>
          <w:p w:rsidR="0086669E" w:rsidRPr="00C551E5" w:rsidRDefault="00341BEE" w:rsidP="00341BEE">
            <w:pPr>
              <w:pStyle w:val="ListParagraph"/>
              <w:spacing w:after="0" w:line="240" w:lineRule="auto"/>
              <w:ind w:left="0"/>
              <w:jc w:val="center"/>
              <w:rPr>
                <w:rFonts w:ascii="Times New Roman" w:hAnsi="Times New Roman"/>
                <w:b/>
                <w:sz w:val="16"/>
                <w:szCs w:val="16"/>
              </w:rPr>
            </w:pPr>
            <w:r w:rsidRPr="00C551E5">
              <w:rPr>
                <w:rStyle w:val="tlid-translation"/>
                <w:rFonts w:ascii="Times New Roman" w:hAnsi="Times New Roman"/>
                <w:b/>
                <w:sz w:val="16"/>
                <w:szCs w:val="16"/>
                <w:lang w:val="en"/>
              </w:rPr>
              <w:t>Research design</w:t>
            </w:r>
          </w:p>
        </w:tc>
        <w:tc>
          <w:tcPr>
            <w:tcW w:w="2410" w:type="dxa"/>
            <w:tcBorders>
              <w:top w:val="single" w:sz="4" w:space="0" w:color="auto"/>
              <w:bottom w:val="single" w:sz="4" w:space="0" w:color="auto"/>
            </w:tcBorders>
          </w:tcPr>
          <w:p w:rsidR="0086669E" w:rsidRPr="00C551E5" w:rsidRDefault="00341BEE" w:rsidP="00341BEE">
            <w:pPr>
              <w:pStyle w:val="ListParagraph"/>
              <w:spacing w:after="0" w:line="240" w:lineRule="auto"/>
              <w:ind w:left="0"/>
              <w:jc w:val="center"/>
              <w:rPr>
                <w:rFonts w:ascii="Times New Roman" w:hAnsi="Times New Roman"/>
                <w:b/>
                <w:sz w:val="16"/>
                <w:szCs w:val="16"/>
              </w:rPr>
            </w:pPr>
            <w:r w:rsidRPr="00C551E5">
              <w:rPr>
                <w:rStyle w:val="tlid-translation"/>
                <w:rFonts w:ascii="Times New Roman" w:hAnsi="Times New Roman"/>
                <w:b/>
                <w:sz w:val="16"/>
                <w:szCs w:val="16"/>
                <w:lang w:val="en"/>
              </w:rPr>
              <w:t>Sample Size</w:t>
            </w:r>
          </w:p>
        </w:tc>
        <w:tc>
          <w:tcPr>
            <w:tcW w:w="3118" w:type="dxa"/>
            <w:tcBorders>
              <w:top w:val="single" w:sz="4" w:space="0" w:color="auto"/>
              <w:bottom w:val="single" w:sz="4" w:space="0" w:color="auto"/>
            </w:tcBorders>
          </w:tcPr>
          <w:p w:rsidR="0086669E" w:rsidRPr="00C551E5" w:rsidRDefault="00341BEE" w:rsidP="00341BEE">
            <w:pPr>
              <w:pStyle w:val="ListParagraph"/>
              <w:spacing w:after="0" w:line="240" w:lineRule="auto"/>
              <w:ind w:left="0"/>
              <w:jc w:val="center"/>
              <w:rPr>
                <w:rFonts w:ascii="Times New Roman" w:hAnsi="Times New Roman"/>
                <w:b/>
                <w:sz w:val="16"/>
                <w:szCs w:val="16"/>
              </w:rPr>
            </w:pPr>
            <w:r w:rsidRPr="00C551E5">
              <w:rPr>
                <w:rStyle w:val="tlid-translation"/>
                <w:rFonts w:ascii="Times New Roman" w:hAnsi="Times New Roman"/>
                <w:b/>
                <w:sz w:val="16"/>
                <w:szCs w:val="16"/>
                <w:lang w:val="en"/>
              </w:rPr>
              <w:t>Results</w:t>
            </w:r>
          </w:p>
        </w:tc>
      </w:tr>
      <w:tr w:rsidR="007B2E77" w:rsidRPr="00C551E5" w:rsidTr="00EF0FB2">
        <w:tc>
          <w:tcPr>
            <w:tcW w:w="425" w:type="dxa"/>
            <w:tcBorders>
              <w:top w:val="single" w:sz="4" w:space="0" w:color="auto"/>
            </w:tcBorders>
          </w:tcPr>
          <w:p w:rsidR="0086669E" w:rsidRPr="00C551E5" w:rsidRDefault="0086669E" w:rsidP="00AC70E2">
            <w:pPr>
              <w:pStyle w:val="ListParagraph"/>
              <w:spacing w:after="0" w:line="240" w:lineRule="auto"/>
              <w:ind w:left="0"/>
              <w:rPr>
                <w:rFonts w:ascii="Times New Roman" w:hAnsi="Times New Roman"/>
                <w:b/>
                <w:sz w:val="16"/>
                <w:szCs w:val="16"/>
              </w:rPr>
            </w:pPr>
            <w:r w:rsidRPr="00C551E5">
              <w:rPr>
                <w:rFonts w:ascii="Times New Roman" w:hAnsi="Times New Roman"/>
                <w:b/>
                <w:sz w:val="16"/>
                <w:szCs w:val="16"/>
              </w:rPr>
              <w:t>1</w:t>
            </w:r>
          </w:p>
        </w:tc>
        <w:tc>
          <w:tcPr>
            <w:tcW w:w="2127" w:type="dxa"/>
            <w:tcBorders>
              <w:top w:val="single" w:sz="4" w:space="0" w:color="auto"/>
            </w:tcBorders>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Cultural practice and sexual risk behavior among adolescent orphans and non-orphans: a qualitative study on perceptions from a community in western Kenya</w:t>
            </w:r>
          </w:p>
          <w:p w:rsidR="0086669E" w:rsidRPr="00C551E5" w:rsidRDefault="0086669E" w:rsidP="00AC70E2">
            <w:pPr>
              <w:pStyle w:val="ListParagraph"/>
              <w:spacing w:after="0" w:line="240" w:lineRule="auto"/>
              <w:ind w:left="0"/>
              <w:jc w:val="both"/>
              <w:rPr>
                <w:rFonts w:ascii="Times New Roman" w:hAnsi="Times New Roman"/>
                <w:sz w:val="16"/>
                <w:szCs w:val="16"/>
              </w:rPr>
            </w:pPr>
          </w:p>
        </w:tc>
        <w:tc>
          <w:tcPr>
            <w:tcW w:w="1418" w:type="dxa"/>
            <w:tcBorders>
              <w:top w:val="single" w:sz="4" w:space="0" w:color="auto"/>
            </w:tcBorders>
          </w:tcPr>
          <w:p w:rsidR="0086669E" w:rsidRPr="00C551E5" w:rsidRDefault="0086669E" w:rsidP="00AC70E2">
            <w:pPr>
              <w:pStyle w:val="ListParagraph"/>
              <w:spacing w:after="0" w:line="240" w:lineRule="auto"/>
              <w:ind w:left="0"/>
              <w:jc w:val="both"/>
              <w:rPr>
                <w:rFonts w:ascii="Times New Roman" w:hAnsi="Times New Roman"/>
                <w:sz w:val="16"/>
                <w:szCs w:val="16"/>
              </w:rPr>
            </w:pPr>
            <w:proofErr w:type="spellStart"/>
            <w:r w:rsidRPr="00C551E5">
              <w:rPr>
                <w:rFonts w:ascii="Times New Roman" w:hAnsi="Times New Roman"/>
                <w:sz w:val="16"/>
                <w:szCs w:val="16"/>
              </w:rPr>
              <w:t>Milka</w:t>
            </w:r>
            <w:proofErr w:type="spellEnd"/>
            <w:r w:rsidRPr="00C551E5">
              <w:rPr>
                <w:rFonts w:ascii="Times New Roman" w:hAnsi="Times New Roman"/>
                <w:sz w:val="16"/>
                <w:szCs w:val="16"/>
              </w:rPr>
              <w:t xml:space="preserve"> J, </w:t>
            </w:r>
            <w:proofErr w:type="spellStart"/>
            <w:r w:rsidRPr="00C551E5">
              <w:rPr>
                <w:rFonts w:ascii="Times New Roman" w:hAnsi="Times New Roman"/>
                <w:sz w:val="16"/>
                <w:szCs w:val="16"/>
              </w:rPr>
              <w:t>lan</w:t>
            </w:r>
            <w:proofErr w:type="spellEnd"/>
            <w:r w:rsidRPr="00C551E5">
              <w:rPr>
                <w:rFonts w:ascii="Times New Roman" w:hAnsi="Times New Roman"/>
                <w:sz w:val="16"/>
                <w:szCs w:val="16"/>
              </w:rPr>
              <w:t xml:space="preserve"> A, Jane A, Kay B and Bart van den B </w:t>
            </w: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2014/ </w:t>
            </w:r>
            <w:proofErr w:type="spellStart"/>
            <w:r w:rsidRPr="00C551E5">
              <w:rPr>
                <w:rFonts w:ascii="Times New Roman" w:hAnsi="Times New Roman"/>
                <w:sz w:val="16"/>
                <w:szCs w:val="16"/>
              </w:rPr>
              <w:t>jurnal</w:t>
            </w:r>
            <w:proofErr w:type="spellEnd"/>
            <w:r w:rsidRPr="00C551E5">
              <w:rPr>
                <w:rFonts w:ascii="Times New Roman" w:hAnsi="Times New Roman"/>
                <w:sz w:val="16"/>
                <w:szCs w:val="16"/>
              </w:rPr>
              <w:t xml:space="preserve"> </w:t>
            </w:r>
            <w:r w:rsidRPr="00C551E5">
              <w:rPr>
                <w:rFonts w:ascii="Times New Roman" w:hAnsi="Times New Roman"/>
                <w:i/>
                <w:sz w:val="16"/>
                <w:szCs w:val="16"/>
              </w:rPr>
              <w:t>Bio Med Central Public Health</w:t>
            </w:r>
          </w:p>
          <w:p w:rsidR="0086669E" w:rsidRPr="00C551E5" w:rsidRDefault="0086669E" w:rsidP="00AC70E2">
            <w:pPr>
              <w:pStyle w:val="ListParagraph"/>
              <w:spacing w:after="0" w:line="240" w:lineRule="auto"/>
              <w:ind w:left="0"/>
              <w:jc w:val="both"/>
              <w:rPr>
                <w:rFonts w:ascii="Times New Roman" w:hAnsi="Times New Roman"/>
                <w:sz w:val="16"/>
                <w:szCs w:val="16"/>
              </w:rPr>
            </w:pPr>
          </w:p>
        </w:tc>
        <w:tc>
          <w:tcPr>
            <w:tcW w:w="1134" w:type="dxa"/>
            <w:tcBorders>
              <w:top w:val="single" w:sz="4" w:space="0" w:color="auto"/>
            </w:tcBorders>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Western Kenya</w:t>
            </w:r>
          </w:p>
          <w:p w:rsidR="0086669E" w:rsidRPr="00C551E5" w:rsidRDefault="0086669E"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Grade : A</w:t>
            </w:r>
          </w:p>
        </w:tc>
        <w:tc>
          <w:tcPr>
            <w:tcW w:w="2268" w:type="dxa"/>
            <w:tcBorders>
              <w:top w:val="single" w:sz="4" w:space="0" w:color="auto"/>
            </w:tcBorders>
          </w:tcPr>
          <w:p w:rsidR="0086669E" w:rsidRPr="00C551E5" w:rsidRDefault="00341BEE" w:rsidP="00AC70E2">
            <w:pPr>
              <w:pStyle w:val="ListParagraph"/>
              <w:spacing w:after="0" w:line="240" w:lineRule="auto"/>
              <w:ind w:left="0"/>
              <w:rPr>
                <w:rFonts w:ascii="Times New Roman" w:hAnsi="Times New Roman"/>
                <w:sz w:val="16"/>
                <w:szCs w:val="16"/>
              </w:rPr>
            </w:pPr>
            <w:r w:rsidRPr="00C551E5">
              <w:rPr>
                <w:rStyle w:val="tlid-translation"/>
                <w:rFonts w:ascii="Times New Roman" w:hAnsi="Times New Roman"/>
                <w:sz w:val="16"/>
                <w:szCs w:val="16"/>
                <w:lang w:val="en"/>
              </w:rPr>
              <w:t>To explore public perceptions about whether or not there are cultural factors that are able to influence sexual behavior and the risk incurred</w:t>
            </w:r>
          </w:p>
        </w:tc>
        <w:tc>
          <w:tcPr>
            <w:tcW w:w="2126" w:type="dxa"/>
            <w:tcBorders>
              <w:top w:val="single" w:sz="4" w:space="0" w:color="auto"/>
            </w:tcBorders>
          </w:tcPr>
          <w:p w:rsidR="0086669E" w:rsidRPr="00C551E5" w:rsidRDefault="002B42E1" w:rsidP="002B42E1">
            <w:pPr>
              <w:pStyle w:val="ListParagraph"/>
              <w:spacing w:after="0" w:line="240" w:lineRule="auto"/>
              <w:ind w:left="0"/>
              <w:jc w:val="both"/>
              <w:rPr>
                <w:rFonts w:ascii="Times New Roman" w:hAnsi="Times New Roman"/>
                <w:sz w:val="16"/>
                <w:szCs w:val="16"/>
              </w:rPr>
            </w:pPr>
            <w:proofErr w:type="gramStart"/>
            <w:r>
              <w:rPr>
                <w:rFonts w:ascii="Times New Roman" w:hAnsi="Times New Roman"/>
                <w:sz w:val="16"/>
                <w:szCs w:val="16"/>
              </w:rPr>
              <w:t>cross</w:t>
            </w:r>
            <w:proofErr w:type="gramEnd"/>
            <w:r>
              <w:rPr>
                <w:rFonts w:ascii="Times New Roman" w:hAnsi="Times New Roman"/>
                <w:sz w:val="16"/>
                <w:szCs w:val="16"/>
              </w:rPr>
              <w:t xml:space="preserve"> sectional </w:t>
            </w:r>
            <w:proofErr w:type="spellStart"/>
            <w:r>
              <w:rPr>
                <w:rFonts w:ascii="Times New Roman" w:hAnsi="Times New Roman"/>
                <w:sz w:val="16"/>
                <w:szCs w:val="16"/>
              </w:rPr>
              <w:t>deskriptive</w:t>
            </w:r>
            <w:proofErr w:type="spellEnd"/>
            <w:r>
              <w:rPr>
                <w:rFonts w:ascii="Times New Roman" w:hAnsi="Times New Roman"/>
                <w:sz w:val="16"/>
                <w:szCs w:val="16"/>
              </w:rPr>
              <w:t xml:space="preserve"> </w:t>
            </w:r>
            <w:proofErr w:type="spellStart"/>
            <w:r>
              <w:rPr>
                <w:rFonts w:ascii="Times New Roman" w:hAnsi="Times New Roman"/>
                <w:sz w:val="16"/>
                <w:szCs w:val="16"/>
              </w:rPr>
              <w:t>q</w:t>
            </w:r>
            <w:r w:rsidR="0086669E" w:rsidRPr="00C551E5">
              <w:rPr>
                <w:rFonts w:ascii="Times New Roman" w:hAnsi="Times New Roman"/>
                <w:sz w:val="16"/>
                <w:szCs w:val="16"/>
              </w:rPr>
              <w:t>ualitatif</w:t>
            </w:r>
            <w:proofErr w:type="spellEnd"/>
            <w:r w:rsidR="0086669E" w:rsidRPr="00C551E5">
              <w:rPr>
                <w:rFonts w:ascii="Times New Roman" w:hAnsi="Times New Roman"/>
                <w:sz w:val="16"/>
                <w:szCs w:val="16"/>
              </w:rPr>
              <w:t xml:space="preserve">. </w:t>
            </w:r>
            <w:r>
              <w:rPr>
                <w:rFonts w:ascii="Times New Roman" w:hAnsi="Times New Roman"/>
                <w:sz w:val="16"/>
                <w:szCs w:val="16"/>
              </w:rPr>
              <w:t xml:space="preserve">By using focus group </w:t>
            </w:r>
            <w:proofErr w:type="spellStart"/>
            <w:r>
              <w:rPr>
                <w:rFonts w:ascii="Times New Roman" w:hAnsi="Times New Roman"/>
                <w:sz w:val="16"/>
                <w:szCs w:val="16"/>
              </w:rPr>
              <w:t>discusscion</w:t>
            </w:r>
            <w:proofErr w:type="spellEnd"/>
            <w:r>
              <w:rPr>
                <w:rFonts w:ascii="Times New Roman" w:hAnsi="Times New Roman"/>
                <w:sz w:val="16"/>
                <w:szCs w:val="16"/>
              </w:rPr>
              <w:t xml:space="preserve"> </w:t>
            </w:r>
            <w:r w:rsidR="0086669E" w:rsidRPr="00C551E5">
              <w:rPr>
                <w:rFonts w:ascii="Times New Roman" w:hAnsi="Times New Roman"/>
                <w:sz w:val="16"/>
                <w:szCs w:val="16"/>
              </w:rPr>
              <w:t xml:space="preserve">(FGD) </w:t>
            </w:r>
          </w:p>
        </w:tc>
        <w:tc>
          <w:tcPr>
            <w:tcW w:w="2410" w:type="dxa"/>
            <w:tcBorders>
              <w:top w:val="single" w:sz="4" w:space="0" w:color="auto"/>
            </w:tcBorders>
          </w:tcPr>
          <w:p w:rsidR="0086669E" w:rsidRPr="00C551E5" w:rsidRDefault="00F8725D" w:rsidP="00AC70E2">
            <w:pPr>
              <w:pStyle w:val="ListParagraph"/>
              <w:spacing w:after="0" w:line="240" w:lineRule="auto"/>
              <w:ind w:left="175"/>
              <w:jc w:val="both"/>
              <w:rPr>
                <w:rFonts w:ascii="Times New Roman" w:hAnsi="Times New Roman"/>
                <w:sz w:val="16"/>
                <w:szCs w:val="16"/>
              </w:rPr>
            </w:pPr>
            <w:r w:rsidRPr="00C551E5">
              <w:rPr>
                <w:rStyle w:val="tlid-translation"/>
                <w:rFonts w:ascii="Times New Roman" w:hAnsi="Times New Roman"/>
                <w:sz w:val="16"/>
                <w:szCs w:val="16"/>
                <w:lang w:val="en"/>
              </w:rPr>
              <w:t>Stratified sampling was chosen from four districts.</w:t>
            </w:r>
            <w:r w:rsidRPr="00C551E5">
              <w:rPr>
                <w:rFonts w:ascii="Times New Roman" w:hAnsi="Times New Roman"/>
                <w:sz w:val="16"/>
                <w:szCs w:val="16"/>
                <w:lang w:val="en"/>
              </w:rPr>
              <w:br/>
            </w:r>
            <w:r w:rsidRPr="00C551E5">
              <w:rPr>
                <w:rStyle w:val="tlid-translation"/>
                <w:rFonts w:ascii="Times New Roman" w:hAnsi="Times New Roman"/>
                <w:sz w:val="16"/>
                <w:szCs w:val="16"/>
                <w:lang w:val="en"/>
              </w:rPr>
              <w:t>- Of the 14 FGDs will be conducted on 147 participants, in 8 FGDs with 78 teenagers,</w:t>
            </w:r>
            <w:r w:rsidRPr="00C551E5">
              <w:rPr>
                <w:rFonts w:ascii="Times New Roman" w:hAnsi="Times New Roman"/>
                <w:sz w:val="16"/>
                <w:szCs w:val="16"/>
                <w:lang w:val="en"/>
              </w:rPr>
              <w:br/>
            </w:r>
            <w:r w:rsidRPr="00C551E5">
              <w:rPr>
                <w:rStyle w:val="tlid-translation"/>
                <w:rFonts w:ascii="Times New Roman" w:hAnsi="Times New Roman"/>
                <w:sz w:val="16"/>
                <w:szCs w:val="16"/>
                <w:lang w:val="en"/>
              </w:rPr>
              <w:t>- 6 FGDs with 69 caregivers in two 25-49 years age groups</w:t>
            </w:r>
          </w:p>
        </w:tc>
        <w:tc>
          <w:tcPr>
            <w:tcW w:w="3118" w:type="dxa"/>
            <w:tcBorders>
              <w:top w:val="single" w:sz="4" w:space="0" w:color="auto"/>
            </w:tcBorders>
          </w:tcPr>
          <w:p w:rsidR="0086669E" w:rsidRDefault="008D524A" w:rsidP="008D524A">
            <w:pPr>
              <w:spacing w:after="0" w:line="240" w:lineRule="auto"/>
              <w:jc w:val="both"/>
              <w:rPr>
                <w:rStyle w:val="tlid-translation"/>
                <w:rFonts w:ascii="Times New Roman" w:hAnsi="Times New Roman"/>
                <w:sz w:val="16"/>
                <w:szCs w:val="16"/>
                <w:lang w:val="en"/>
              </w:rPr>
            </w:pPr>
            <w:r w:rsidRPr="00C551E5">
              <w:rPr>
                <w:rStyle w:val="tlid-translation"/>
                <w:rFonts w:ascii="Times New Roman" w:hAnsi="Times New Roman"/>
                <w:sz w:val="16"/>
                <w:szCs w:val="16"/>
                <w:lang w:val="en"/>
              </w:rPr>
              <w:t>Obtained from the results of the identification of various cultural practices that are affected in adolescents for sexual risk. Poverty will affect the existence of a culture that is at risk, thus it is hoped that there will be preventive interventions that target poverty at cultural factors that are at risk in adolescents with early marriage</w:t>
            </w:r>
          </w:p>
          <w:p w:rsidR="00EF0FB2" w:rsidRPr="00C551E5" w:rsidRDefault="00EF0FB2" w:rsidP="008D524A">
            <w:pPr>
              <w:spacing w:after="0" w:line="240" w:lineRule="auto"/>
              <w:jc w:val="both"/>
              <w:rPr>
                <w:rFonts w:ascii="Times New Roman" w:hAnsi="Times New Roman"/>
                <w:sz w:val="16"/>
                <w:szCs w:val="16"/>
              </w:rPr>
            </w:pPr>
          </w:p>
        </w:tc>
      </w:tr>
      <w:tr w:rsidR="007B2E77" w:rsidRPr="00C551E5" w:rsidTr="00EF0FB2">
        <w:tc>
          <w:tcPr>
            <w:tcW w:w="425" w:type="dxa"/>
          </w:tcPr>
          <w:p w:rsidR="0086669E" w:rsidRPr="00C551E5" w:rsidRDefault="0086669E" w:rsidP="00AC70E2">
            <w:pPr>
              <w:pStyle w:val="ListParagraph"/>
              <w:spacing w:after="0" w:line="240" w:lineRule="auto"/>
              <w:ind w:left="0"/>
              <w:rPr>
                <w:rFonts w:ascii="Times New Roman" w:hAnsi="Times New Roman"/>
                <w:b/>
                <w:sz w:val="16"/>
                <w:szCs w:val="16"/>
              </w:rPr>
            </w:pPr>
            <w:r w:rsidRPr="00C551E5">
              <w:rPr>
                <w:rFonts w:ascii="Times New Roman" w:hAnsi="Times New Roman"/>
                <w:b/>
                <w:sz w:val="16"/>
                <w:szCs w:val="16"/>
              </w:rPr>
              <w:t>2</w:t>
            </w:r>
          </w:p>
        </w:tc>
        <w:tc>
          <w:tcPr>
            <w:tcW w:w="2127"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Who’s that girl? </w:t>
            </w:r>
            <w:proofErr w:type="spellStart"/>
            <w:r w:rsidRPr="00C551E5">
              <w:rPr>
                <w:rFonts w:ascii="Times New Roman" w:hAnsi="Times New Roman"/>
                <w:sz w:val="16"/>
                <w:szCs w:val="16"/>
              </w:rPr>
              <w:t>Aqualitative</w:t>
            </w:r>
            <w:proofErr w:type="spellEnd"/>
            <w:r w:rsidRPr="00C551E5">
              <w:rPr>
                <w:rFonts w:ascii="Times New Roman" w:hAnsi="Times New Roman"/>
                <w:sz w:val="16"/>
                <w:szCs w:val="16"/>
              </w:rPr>
              <w:t xml:space="preserve"> analysis of adolescent girls’ views on factors associated with teenage pregnancies in </w:t>
            </w:r>
            <w:proofErr w:type="spellStart"/>
            <w:r w:rsidRPr="00C551E5">
              <w:rPr>
                <w:rFonts w:ascii="Times New Roman" w:hAnsi="Times New Roman"/>
                <w:sz w:val="16"/>
                <w:szCs w:val="16"/>
              </w:rPr>
              <w:t>Bolgatanga</w:t>
            </w:r>
            <w:proofErr w:type="spellEnd"/>
            <w:r w:rsidRPr="00C551E5">
              <w:rPr>
                <w:rFonts w:ascii="Times New Roman" w:hAnsi="Times New Roman"/>
                <w:sz w:val="16"/>
                <w:szCs w:val="16"/>
              </w:rPr>
              <w:t>, Ghana</w:t>
            </w:r>
          </w:p>
          <w:p w:rsidR="0086669E" w:rsidRPr="00C551E5" w:rsidRDefault="0086669E" w:rsidP="00AC70E2">
            <w:pPr>
              <w:pStyle w:val="ListParagraph"/>
              <w:spacing w:after="0" w:line="240" w:lineRule="auto"/>
              <w:ind w:left="0"/>
              <w:jc w:val="both"/>
              <w:rPr>
                <w:rFonts w:ascii="Times New Roman" w:hAnsi="Times New Roman"/>
                <w:sz w:val="16"/>
                <w:szCs w:val="16"/>
              </w:rPr>
            </w:pPr>
          </w:p>
        </w:tc>
        <w:tc>
          <w:tcPr>
            <w:tcW w:w="1418" w:type="dxa"/>
          </w:tcPr>
          <w:p w:rsidR="0086669E" w:rsidRPr="00C551E5" w:rsidRDefault="0086669E" w:rsidP="00AC70E2">
            <w:pPr>
              <w:pStyle w:val="ListParagraph"/>
              <w:spacing w:after="0" w:line="240" w:lineRule="auto"/>
              <w:ind w:left="0"/>
              <w:jc w:val="both"/>
              <w:rPr>
                <w:rFonts w:ascii="Times New Roman" w:hAnsi="Times New Roman"/>
                <w:sz w:val="16"/>
                <w:szCs w:val="16"/>
              </w:rPr>
            </w:pPr>
            <w:proofErr w:type="spellStart"/>
            <w:r w:rsidRPr="00C551E5">
              <w:rPr>
                <w:rFonts w:ascii="Times New Roman" w:hAnsi="Times New Roman"/>
                <w:sz w:val="16"/>
                <w:szCs w:val="16"/>
              </w:rPr>
              <w:t>Krugu</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Mevissen</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Prinsen</w:t>
            </w:r>
            <w:proofErr w:type="spellEnd"/>
            <w:r w:rsidRPr="00C551E5">
              <w:rPr>
                <w:rFonts w:ascii="Times New Roman" w:hAnsi="Times New Roman"/>
                <w:sz w:val="16"/>
                <w:szCs w:val="16"/>
              </w:rPr>
              <w:t xml:space="preserve"> and </w:t>
            </w:r>
            <w:proofErr w:type="spellStart"/>
            <w:r w:rsidRPr="00C551E5">
              <w:rPr>
                <w:rFonts w:ascii="Times New Roman" w:hAnsi="Times New Roman"/>
                <w:sz w:val="16"/>
                <w:szCs w:val="16"/>
              </w:rPr>
              <w:t>Ruiter</w:t>
            </w:r>
            <w:proofErr w:type="spellEnd"/>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2016/ </w:t>
            </w:r>
            <w:proofErr w:type="spellStart"/>
            <w:r w:rsidRPr="00C551E5">
              <w:rPr>
                <w:rFonts w:ascii="Times New Roman" w:hAnsi="Times New Roman"/>
                <w:sz w:val="16"/>
                <w:szCs w:val="16"/>
              </w:rPr>
              <w:t>jurnal</w:t>
            </w:r>
            <w:proofErr w:type="spellEnd"/>
            <w:r w:rsidRPr="00C551E5">
              <w:rPr>
                <w:rFonts w:ascii="Times New Roman" w:hAnsi="Times New Roman"/>
                <w:sz w:val="16"/>
                <w:szCs w:val="16"/>
              </w:rPr>
              <w:t xml:space="preserve"> </w:t>
            </w:r>
            <w:r w:rsidRPr="00C551E5">
              <w:rPr>
                <w:rFonts w:ascii="Times New Roman" w:hAnsi="Times New Roman"/>
                <w:i/>
                <w:sz w:val="16"/>
                <w:szCs w:val="16"/>
              </w:rPr>
              <w:t>Reproductive Health</w:t>
            </w:r>
          </w:p>
        </w:tc>
        <w:tc>
          <w:tcPr>
            <w:tcW w:w="1134" w:type="dxa"/>
          </w:tcPr>
          <w:p w:rsidR="0086669E" w:rsidRPr="00C551E5" w:rsidRDefault="0086669E" w:rsidP="00AC70E2">
            <w:pPr>
              <w:pStyle w:val="ListParagraph"/>
              <w:spacing w:after="0" w:line="240" w:lineRule="auto"/>
              <w:ind w:left="0"/>
              <w:jc w:val="both"/>
              <w:rPr>
                <w:rFonts w:ascii="Times New Roman" w:hAnsi="Times New Roman"/>
                <w:sz w:val="16"/>
                <w:szCs w:val="16"/>
              </w:rPr>
            </w:pPr>
            <w:proofErr w:type="spellStart"/>
            <w:r w:rsidRPr="00C551E5">
              <w:rPr>
                <w:rFonts w:ascii="Times New Roman" w:hAnsi="Times New Roman"/>
                <w:sz w:val="16"/>
                <w:szCs w:val="16"/>
              </w:rPr>
              <w:t>Bolgatanga</w:t>
            </w:r>
            <w:proofErr w:type="spellEnd"/>
            <w:r w:rsidRPr="00C551E5">
              <w:rPr>
                <w:rFonts w:ascii="Times New Roman" w:hAnsi="Times New Roman"/>
                <w:sz w:val="16"/>
                <w:szCs w:val="16"/>
              </w:rPr>
              <w:t>, Ghana</w:t>
            </w:r>
          </w:p>
          <w:p w:rsidR="0086669E" w:rsidRPr="00C551E5" w:rsidRDefault="0086669E"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Grade : A</w:t>
            </w:r>
          </w:p>
        </w:tc>
        <w:tc>
          <w:tcPr>
            <w:tcW w:w="2268" w:type="dxa"/>
          </w:tcPr>
          <w:p w:rsidR="0086669E" w:rsidRDefault="00F8725D" w:rsidP="00AC70E2">
            <w:pPr>
              <w:pStyle w:val="ListParagraph"/>
              <w:spacing w:after="0" w:line="240" w:lineRule="auto"/>
              <w:ind w:left="0"/>
              <w:rPr>
                <w:rStyle w:val="tlid-translation"/>
                <w:rFonts w:ascii="Times New Roman" w:hAnsi="Times New Roman"/>
                <w:sz w:val="16"/>
                <w:szCs w:val="16"/>
                <w:lang w:val="en"/>
              </w:rPr>
            </w:pPr>
            <w:r w:rsidRPr="00C551E5">
              <w:rPr>
                <w:rStyle w:val="tlid-translation"/>
                <w:rFonts w:ascii="Times New Roman" w:hAnsi="Times New Roman"/>
                <w:sz w:val="16"/>
                <w:szCs w:val="16"/>
                <w:lang w:val="en"/>
              </w:rPr>
              <w:t>To gain an understanding of teenage pregnancy from the perspective of teenage girls, regarding decision making when starting sexual activity and preventing teenage pregnancy.</w:t>
            </w:r>
          </w:p>
          <w:p w:rsidR="00EF0FB2" w:rsidRPr="00C551E5" w:rsidRDefault="00EF0FB2" w:rsidP="00AC70E2">
            <w:pPr>
              <w:pStyle w:val="ListParagraph"/>
              <w:spacing w:after="0" w:line="240" w:lineRule="auto"/>
              <w:ind w:left="0"/>
              <w:rPr>
                <w:rFonts w:ascii="Times New Roman" w:hAnsi="Times New Roman"/>
                <w:sz w:val="16"/>
                <w:szCs w:val="16"/>
              </w:rPr>
            </w:pPr>
          </w:p>
        </w:tc>
        <w:tc>
          <w:tcPr>
            <w:tcW w:w="2126"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Semi-structured </w:t>
            </w:r>
            <w:proofErr w:type="spellStart"/>
            <w:r w:rsidRPr="00C551E5">
              <w:rPr>
                <w:rFonts w:ascii="Times New Roman" w:hAnsi="Times New Roman"/>
                <w:sz w:val="16"/>
                <w:szCs w:val="16"/>
              </w:rPr>
              <w:t>invidual</w:t>
            </w:r>
            <w:proofErr w:type="spellEnd"/>
            <w:r w:rsidRPr="00C551E5">
              <w:rPr>
                <w:rFonts w:ascii="Times New Roman" w:hAnsi="Times New Roman"/>
                <w:sz w:val="16"/>
                <w:szCs w:val="16"/>
              </w:rPr>
              <w:t xml:space="preserve"> in-depth interview </w:t>
            </w:r>
          </w:p>
        </w:tc>
        <w:tc>
          <w:tcPr>
            <w:tcW w:w="2410" w:type="dxa"/>
          </w:tcPr>
          <w:p w:rsidR="00DB1413" w:rsidRPr="00C551E5" w:rsidRDefault="00F8725D" w:rsidP="00DB2EF7">
            <w:pPr>
              <w:pStyle w:val="ListParagraph"/>
              <w:numPr>
                <w:ilvl w:val="0"/>
                <w:numId w:val="16"/>
              </w:numPr>
              <w:spacing w:after="0" w:line="240" w:lineRule="auto"/>
              <w:ind w:left="175" w:hanging="142"/>
              <w:jc w:val="both"/>
              <w:rPr>
                <w:rFonts w:ascii="Times New Roman" w:eastAsiaTheme="minorEastAsia" w:hAnsi="Times New Roman"/>
                <w:sz w:val="16"/>
                <w:szCs w:val="16"/>
              </w:rPr>
            </w:pPr>
            <w:r w:rsidRPr="00C551E5">
              <w:rPr>
                <w:rStyle w:val="tlid-translation"/>
                <w:rFonts w:ascii="Times New Roman" w:eastAsiaTheme="minorEastAsia" w:hAnsi="Times New Roman"/>
                <w:sz w:val="16"/>
                <w:szCs w:val="16"/>
                <w:lang w:val="en"/>
              </w:rPr>
              <w:t>(n = 20 teenagers aged 14-19 years)</w:t>
            </w:r>
          </w:p>
          <w:p w:rsidR="00DB1413" w:rsidRPr="00C551E5" w:rsidRDefault="00F8725D" w:rsidP="00DB2EF7">
            <w:pPr>
              <w:pStyle w:val="ListParagraph"/>
              <w:numPr>
                <w:ilvl w:val="0"/>
                <w:numId w:val="16"/>
              </w:numPr>
              <w:spacing w:after="0" w:line="240" w:lineRule="auto"/>
              <w:ind w:left="175" w:hanging="142"/>
              <w:jc w:val="both"/>
              <w:rPr>
                <w:rStyle w:val="tlid-translation"/>
                <w:rFonts w:ascii="Times New Roman" w:eastAsiaTheme="minorEastAsia" w:hAnsi="Times New Roman"/>
                <w:sz w:val="16"/>
                <w:szCs w:val="16"/>
              </w:rPr>
            </w:pPr>
            <w:r w:rsidRPr="00C551E5">
              <w:rPr>
                <w:rStyle w:val="tlid-translation"/>
                <w:rFonts w:ascii="Times New Roman" w:eastAsiaTheme="minorEastAsia" w:hAnsi="Times New Roman"/>
                <w:sz w:val="16"/>
                <w:szCs w:val="16"/>
                <w:lang w:val="en"/>
              </w:rPr>
              <w:t>(n = 5 Islamic religions</w:t>
            </w:r>
            <w:r w:rsidR="00DB1413" w:rsidRPr="00C551E5">
              <w:rPr>
                <w:rStyle w:val="tlid-translation"/>
                <w:rFonts w:ascii="Times New Roman" w:eastAsiaTheme="minorEastAsia" w:hAnsi="Times New Roman"/>
                <w:sz w:val="16"/>
                <w:szCs w:val="16"/>
                <w:lang w:val="en"/>
              </w:rPr>
              <w:t xml:space="preserve">) </w:t>
            </w:r>
          </w:p>
          <w:p w:rsidR="0086669E" w:rsidRPr="00C551E5" w:rsidRDefault="00F8725D" w:rsidP="00DB2EF7">
            <w:pPr>
              <w:pStyle w:val="ListParagraph"/>
              <w:numPr>
                <w:ilvl w:val="0"/>
                <w:numId w:val="16"/>
              </w:numPr>
              <w:spacing w:after="0" w:line="240" w:lineRule="auto"/>
              <w:ind w:left="175" w:hanging="142"/>
              <w:jc w:val="both"/>
              <w:rPr>
                <w:rFonts w:ascii="Times New Roman" w:eastAsiaTheme="minorEastAsia" w:hAnsi="Times New Roman"/>
                <w:sz w:val="16"/>
                <w:szCs w:val="16"/>
              </w:rPr>
            </w:pPr>
            <w:r w:rsidRPr="00C551E5">
              <w:rPr>
                <w:rStyle w:val="tlid-translation"/>
                <w:rFonts w:ascii="Times New Roman" w:eastAsiaTheme="minorEastAsia" w:hAnsi="Times New Roman"/>
                <w:sz w:val="16"/>
                <w:szCs w:val="16"/>
                <w:lang w:val="en"/>
              </w:rPr>
              <w:t>(n = 15 Christianity)</w:t>
            </w:r>
          </w:p>
        </w:tc>
        <w:tc>
          <w:tcPr>
            <w:tcW w:w="3118" w:type="dxa"/>
          </w:tcPr>
          <w:p w:rsidR="008D524A" w:rsidRPr="00C551E5" w:rsidRDefault="008D524A" w:rsidP="008D524A">
            <w:pPr>
              <w:spacing w:after="0" w:line="240" w:lineRule="auto"/>
              <w:jc w:val="both"/>
              <w:rPr>
                <w:rFonts w:ascii="Times New Roman" w:hAnsi="Times New Roman"/>
                <w:sz w:val="16"/>
                <w:szCs w:val="16"/>
              </w:rPr>
            </w:pPr>
            <w:r w:rsidRPr="00C551E5">
              <w:rPr>
                <w:rStyle w:val="tlid-translation"/>
                <w:rFonts w:ascii="Times New Roman" w:hAnsi="Times New Roman"/>
                <w:sz w:val="16"/>
                <w:szCs w:val="16"/>
                <w:lang w:val="en"/>
              </w:rPr>
              <w:t>The classification of the determinants is</w:t>
            </w:r>
          </w:p>
          <w:p w:rsidR="008D524A" w:rsidRPr="00C551E5" w:rsidRDefault="008D524A" w:rsidP="00DB2EF7">
            <w:pPr>
              <w:pStyle w:val="ListParagraph"/>
              <w:numPr>
                <w:ilvl w:val="0"/>
                <w:numId w:val="22"/>
              </w:numPr>
              <w:spacing w:after="0" w:line="240" w:lineRule="auto"/>
              <w:ind w:left="176" w:hanging="176"/>
              <w:jc w:val="both"/>
              <w:rPr>
                <w:rFonts w:ascii="Times New Roman" w:eastAsiaTheme="minorEastAsia" w:hAnsi="Times New Roman"/>
                <w:sz w:val="16"/>
                <w:szCs w:val="16"/>
              </w:rPr>
            </w:pPr>
            <w:r w:rsidRPr="00C551E5">
              <w:rPr>
                <w:rStyle w:val="tlid-translation"/>
                <w:rFonts w:ascii="Times New Roman" w:eastAsiaTheme="minorEastAsia" w:hAnsi="Times New Roman"/>
                <w:sz w:val="16"/>
                <w:szCs w:val="16"/>
                <w:lang w:val="en"/>
              </w:rPr>
              <w:t>behavior factor</w:t>
            </w:r>
          </w:p>
          <w:p w:rsidR="008D524A" w:rsidRPr="00C551E5" w:rsidRDefault="008D524A" w:rsidP="00DB2EF7">
            <w:pPr>
              <w:pStyle w:val="ListParagraph"/>
              <w:numPr>
                <w:ilvl w:val="0"/>
                <w:numId w:val="22"/>
              </w:numPr>
              <w:spacing w:after="0" w:line="240" w:lineRule="auto"/>
              <w:ind w:left="176" w:hanging="176"/>
              <w:jc w:val="both"/>
              <w:rPr>
                <w:rFonts w:ascii="Times New Roman" w:eastAsiaTheme="minorEastAsia" w:hAnsi="Times New Roman"/>
                <w:sz w:val="16"/>
                <w:szCs w:val="16"/>
              </w:rPr>
            </w:pPr>
            <w:r w:rsidRPr="00C551E5">
              <w:rPr>
                <w:rStyle w:val="tlid-translation"/>
                <w:rFonts w:ascii="Times New Roman" w:eastAsiaTheme="minorEastAsia" w:hAnsi="Times New Roman"/>
                <w:sz w:val="16"/>
                <w:szCs w:val="16"/>
                <w:lang w:val="en"/>
              </w:rPr>
              <w:t>environmental factor</w:t>
            </w:r>
          </w:p>
          <w:p w:rsidR="008D524A" w:rsidRPr="00C551E5" w:rsidRDefault="008D524A" w:rsidP="00DB2EF7">
            <w:pPr>
              <w:pStyle w:val="ListParagraph"/>
              <w:numPr>
                <w:ilvl w:val="0"/>
                <w:numId w:val="22"/>
              </w:numPr>
              <w:spacing w:after="0" w:line="240" w:lineRule="auto"/>
              <w:ind w:left="176" w:hanging="176"/>
              <w:jc w:val="both"/>
              <w:rPr>
                <w:rFonts w:ascii="Times New Roman" w:eastAsiaTheme="minorEastAsia" w:hAnsi="Times New Roman"/>
                <w:sz w:val="16"/>
                <w:szCs w:val="16"/>
              </w:rPr>
            </w:pPr>
            <w:r w:rsidRPr="00C551E5">
              <w:rPr>
                <w:rStyle w:val="tlid-translation"/>
                <w:rFonts w:ascii="Times New Roman" w:eastAsiaTheme="minorEastAsia" w:hAnsi="Times New Roman"/>
                <w:sz w:val="16"/>
                <w:szCs w:val="16"/>
                <w:lang w:val="en"/>
              </w:rPr>
              <w:t>psychosocial discovering factors</w:t>
            </w:r>
          </w:p>
          <w:p w:rsidR="008D524A" w:rsidRPr="00C551E5" w:rsidRDefault="008D524A" w:rsidP="00DB2EF7">
            <w:pPr>
              <w:pStyle w:val="ListParagraph"/>
              <w:numPr>
                <w:ilvl w:val="0"/>
                <w:numId w:val="22"/>
              </w:numPr>
              <w:spacing w:after="0" w:line="240" w:lineRule="auto"/>
              <w:ind w:left="176" w:hanging="176"/>
              <w:jc w:val="both"/>
              <w:rPr>
                <w:rFonts w:ascii="Times New Roman" w:eastAsiaTheme="minorEastAsia" w:hAnsi="Times New Roman"/>
                <w:sz w:val="16"/>
                <w:szCs w:val="16"/>
              </w:rPr>
            </w:pPr>
            <w:r w:rsidRPr="00C551E5">
              <w:rPr>
                <w:rStyle w:val="tlid-translation"/>
                <w:rFonts w:ascii="Times New Roman" w:eastAsiaTheme="minorEastAsia" w:hAnsi="Times New Roman"/>
                <w:sz w:val="16"/>
                <w:szCs w:val="16"/>
                <w:lang w:val="en"/>
              </w:rPr>
              <w:t>use of contraception</w:t>
            </w:r>
          </w:p>
          <w:p w:rsidR="0086669E" w:rsidRPr="00C551E5" w:rsidRDefault="008D524A" w:rsidP="00DB2EF7">
            <w:pPr>
              <w:pStyle w:val="ListParagraph"/>
              <w:numPr>
                <w:ilvl w:val="0"/>
                <w:numId w:val="22"/>
              </w:numPr>
              <w:spacing w:after="0" w:line="240" w:lineRule="auto"/>
              <w:ind w:left="176" w:hanging="176"/>
              <w:jc w:val="both"/>
              <w:rPr>
                <w:rFonts w:ascii="Times New Roman" w:eastAsiaTheme="minorEastAsia" w:hAnsi="Times New Roman"/>
                <w:sz w:val="16"/>
                <w:szCs w:val="16"/>
              </w:rPr>
            </w:pPr>
            <w:r w:rsidRPr="00C551E5">
              <w:rPr>
                <w:rStyle w:val="tlid-translation"/>
                <w:rFonts w:ascii="Times New Roman" w:eastAsiaTheme="minorEastAsia" w:hAnsi="Times New Roman"/>
                <w:sz w:val="16"/>
                <w:szCs w:val="16"/>
                <w:lang w:val="en"/>
              </w:rPr>
              <w:t>teen pregnancy</w:t>
            </w:r>
          </w:p>
        </w:tc>
      </w:tr>
      <w:tr w:rsidR="007B2E77" w:rsidRPr="00C551E5" w:rsidTr="00EF0FB2">
        <w:tc>
          <w:tcPr>
            <w:tcW w:w="425" w:type="dxa"/>
          </w:tcPr>
          <w:p w:rsidR="0086669E" w:rsidRPr="00C551E5" w:rsidRDefault="0086669E" w:rsidP="00AC70E2">
            <w:pPr>
              <w:pStyle w:val="ListParagraph"/>
              <w:spacing w:after="0" w:line="240" w:lineRule="auto"/>
              <w:ind w:left="0"/>
              <w:rPr>
                <w:rFonts w:ascii="Times New Roman" w:hAnsi="Times New Roman"/>
                <w:b/>
                <w:sz w:val="16"/>
                <w:szCs w:val="16"/>
              </w:rPr>
            </w:pPr>
            <w:r w:rsidRPr="00C551E5">
              <w:rPr>
                <w:rFonts w:ascii="Times New Roman" w:hAnsi="Times New Roman"/>
                <w:b/>
                <w:sz w:val="16"/>
                <w:szCs w:val="16"/>
              </w:rPr>
              <w:t>3</w:t>
            </w:r>
          </w:p>
        </w:tc>
        <w:tc>
          <w:tcPr>
            <w:tcW w:w="2127"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The power of culture and context on Hispanic/Latina teen pregnancy and birth in Oklahoma: provider and parent al perspectives</w:t>
            </w:r>
          </w:p>
          <w:p w:rsidR="0086669E" w:rsidRPr="00C551E5" w:rsidRDefault="0086669E"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p>
        </w:tc>
        <w:tc>
          <w:tcPr>
            <w:tcW w:w="1418"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Monica </w:t>
            </w:r>
            <w:proofErr w:type="spellStart"/>
            <w:r w:rsidRPr="00C551E5">
              <w:rPr>
                <w:rFonts w:ascii="Times New Roman" w:hAnsi="Times New Roman"/>
                <w:sz w:val="16"/>
                <w:szCs w:val="16"/>
              </w:rPr>
              <w:t>M.Alzate</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Susy</w:t>
            </w:r>
            <w:proofErr w:type="spellEnd"/>
            <w:r w:rsidRPr="00C551E5">
              <w:rPr>
                <w:rFonts w:ascii="Times New Roman" w:hAnsi="Times New Roman"/>
                <w:sz w:val="16"/>
                <w:szCs w:val="16"/>
              </w:rPr>
              <w:t xml:space="preserve"> Villegas and </w:t>
            </w:r>
            <w:proofErr w:type="spellStart"/>
            <w:r w:rsidRPr="00C551E5">
              <w:rPr>
                <w:rFonts w:ascii="Times New Roman" w:hAnsi="Times New Roman"/>
                <w:sz w:val="16"/>
                <w:szCs w:val="16"/>
              </w:rPr>
              <w:t>Hamisu</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M.Salihu</w:t>
            </w:r>
            <w:proofErr w:type="spellEnd"/>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2018/</w:t>
            </w:r>
            <w:proofErr w:type="spellStart"/>
            <w:r w:rsidRPr="00C551E5">
              <w:rPr>
                <w:rFonts w:ascii="Times New Roman" w:hAnsi="Times New Roman"/>
                <w:i/>
                <w:sz w:val="16"/>
                <w:szCs w:val="16"/>
              </w:rPr>
              <w:t>Jurnal</w:t>
            </w:r>
            <w:proofErr w:type="spellEnd"/>
            <w:r w:rsidRPr="00C551E5">
              <w:rPr>
                <w:rFonts w:ascii="Times New Roman" w:hAnsi="Times New Roman"/>
                <w:i/>
                <w:sz w:val="16"/>
                <w:szCs w:val="16"/>
              </w:rPr>
              <w:t xml:space="preserve"> Social Work In Health Care</w:t>
            </w:r>
          </w:p>
        </w:tc>
        <w:tc>
          <w:tcPr>
            <w:tcW w:w="1134"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Oklahoma </w:t>
            </w:r>
          </w:p>
          <w:p w:rsidR="0086669E" w:rsidRPr="00C551E5" w:rsidRDefault="0086669E"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Grade : A</w:t>
            </w:r>
          </w:p>
        </w:tc>
        <w:tc>
          <w:tcPr>
            <w:tcW w:w="2268" w:type="dxa"/>
          </w:tcPr>
          <w:p w:rsidR="0086669E" w:rsidRPr="00C551E5" w:rsidRDefault="00F8725D" w:rsidP="00AC70E2">
            <w:pPr>
              <w:pStyle w:val="ListParagraph"/>
              <w:spacing w:after="0" w:line="240" w:lineRule="auto"/>
              <w:ind w:left="0"/>
              <w:rPr>
                <w:rFonts w:ascii="Times New Roman" w:hAnsi="Times New Roman"/>
                <w:sz w:val="16"/>
                <w:szCs w:val="16"/>
              </w:rPr>
            </w:pPr>
            <w:r w:rsidRPr="00C551E5">
              <w:rPr>
                <w:rStyle w:val="tlid-translation"/>
                <w:rFonts w:ascii="Times New Roman" w:hAnsi="Times New Roman"/>
                <w:sz w:val="16"/>
                <w:szCs w:val="16"/>
                <w:lang w:val="en"/>
              </w:rPr>
              <w:t>To determine the contextual cultural factors that influence the high teenage pregnancy in Oklahoma from the perspective of providers and parents</w:t>
            </w:r>
          </w:p>
        </w:tc>
        <w:tc>
          <w:tcPr>
            <w:tcW w:w="2126"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a community based participatory research (CBPR)</w:t>
            </w:r>
          </w:p>
          <w:p w:rsidR="0086669E" w:rsidRPr="00C551E5" w:rsidRDefault="0086669E" w:rsidP="00AC70E2">
            <w:pPr>
              <w:pStyle w:val="ListParagraph"/>
              <w:spacing w:after="0" w:line="240" w:lineRule="auto"/>
              <w:ind w:left="0"/>
              <w:jc w:val="both"/>
              <w:rPr>
                <w:rFonts w:ascii="Times New Roman" w:hAnsi="Times New Roman"/>
                <w:sz w:val="16"/>
                <w:szCs w:val="16"/>
              </w:rPr>
            </w:pPr>
            <w:proofErr w:type="spellStart"/>
            <w:r w:rsidRPr="00C551E5">
              <w:rPr>
                <w:rFonts w:ascii="Times New Roman" w:hAnsi="Times New Roman"/>
                <w:sz w:val="16"/>
                <w:szCs w:val="16"/>
              </w:rPr>
              <w:t>latino</w:t>
            </w:r>
            <w:proofErr w:type="spellEnd"/>
            <w:r w:rsidRPr="00C551E5">
              <w:rPr>
                <w:rFonts w:ascii="Times New Roman" w:hAnsi="Times New Roman"/>
                <w:sz w:val="16"/>
                <w:szCs w:val="16"/>
              </w:rPr>
              <w:t xml:space="preserve"> community development agency (LCDA) </w:t>
            </w: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focus group</w:t>
            </w:r>
          </w:p>
          <w:p w:rsidR="00082CFF" w:rsidRPr="00C551E5" w:rsidRDefault="00082CFF"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in-depth interviews</w:t>
            </w:r>
          </w:p>
        </w:tc>
        <w:tc>
          <w:tcPr>
            <w:tcW w:w="2410" w:type="dxa"/>
          </w:tcPr>
          <w:p w:rsidR="00DB1413" w:rsidRPr="00C551E5" w:rsidRDefault="00DB1413" w:rsidP="00DB2EF7">
            <w:pPr>
              <w:pStyle w:val="ListParagraph"/>
              <w:numPr>
                <w:ilvl w:val="0"/>
                <w:numId w:val="17"/>
              </w:numPr>
              <w:spacing w:after="0" w:line="240" w:lineRule="auto"/>
              <w:ind w:left="175" w:hanging="175"/>
              <w:jc w:val="both"/>
              <w:rPr>
                <w:rFonts w:ascii="Times New Roman" w:eastAsiaTheme="minorEastAsia" w:hAnsi="Times New Roman"/>
                <w:b/>
                <w:sz w:val="16"/>
                <w:szCs w:val="16"/>
              </w:rPr>
            </w:pPr>
            <w:r w:rsidRPr="00C551E5">
              <w:rPr>
                <w:rStyle w:val="tlid-translation"/>
                <w:rFonts w:ascii="Times New Roman" w:eastAsiaTheme="minorEastAsia" w:hAnsi="Times New Roman"/>
                <w:sz w:val="16"/>
                <w:szCs w:val="16"/>
                <w:lang w:val="en"/>
              </w:rPr>
              <w:t>(n = 33 providers)</w:t>
            </w:r>
          </w:p>
          <w:p w:rsidR="0086669E" w:rsidRPr="00C551E5" w:rsidRDefault="00DB1413" w:rsidP="00DB2EF7">
            <w:pPr>
              <w:pStyle w:val="ListParagraph"/>
              <w:numPr>
                <w:ilvl w:val="0"/>
                <w:numId w:val="17"/>
              </w:numPr>
              <w:spacing w:after="0" w:line="240" w:lineRule="auto"/>
              <w:ind w:left="175" w:hanging="175"/>
              <w:jc w:val="both"/>
              <w:rPr>
                <w:rFonts w:ascii="Times New Roman" w:eastAsiaTheme="minorEastAsia" w:hAnsi="Times New Roman"/>
                <w:b/>
                <w:sz w:val="16"/>
                <w:szCs w:val="16"/>
              </w:rPr>
            </w:pPr>
            <w:r w:rsidRPr="00C551E5">
              <w:rPr>
                <w:rStyle w:val="tlid-translation"/>
                <w:rFonts w:ascii="Times New Roman" w:eastAsiaTheme="minorEastAsia" w:hAnsi="Times New Roman"/>
                <w:sz w:val="16"/>
                <w:szCs w:val="16"/>
                <w:lang w:val="en"/>
              </w:rPr>
              <w:t>(n = 14 parents)</w:t>
            </w:r>
          </w:p>
        </w:tc>
        <w:tc>
          <w:tcPr>
            <w:tcW w:w="3118" w:type="dxa"/>
          </w:tcPr>
          <w:p w:rsidR="008D524A" w:rsidRPr="00C551E5" w:rsidRDefault="008D524A" w:rsidP="00DB2EF7">
            <w:pPr>
              <w:pStyle w:val="ListParagraph"/>
              <w:numPr>
                <w:ilvl w:val="0"/>
                <w:numId w:val="23"/>
              </w:numPr>
              <w:spacing w:after="0" w:line="240" w:lineRule="auto"/>
              <w:ind w:left="317" w:hanging="283"/>
              <w:jc w:val="both"/>
              <w:rPr>
                <w:rFonts w:ascii="Times New Roman" w:hAnsi="Times New Roman"/>
                <w:sz w:val="16"/>
                <w:szCs w:val="16"/>
              </w:rPr>
            </w:pPr>
            <w:r w:rsidRPr="00C551E5">
              <w:rPr>
                <w:rStyle w:val="tlid-translation"/>
                <w:rFonts w:ascii="Times New Roman" w:hAnsi="Times New Roman"/>
                <w:sz w:val="16"/>
                <w:szCs w:val="16"/>
                <w:lang w:val="en"/>
              </w:rPr>
              <w:t>Provider</w:t>
            </w:r>
            <w:r w:rsidRPr="00C551E5">
              <w:rPr>
                <w:rFonts w:ascii="Times New Roman" w:hAnsi="Times New Roman"/>
                <w:sz w:val="16"/>
                <w:szCs w:val="16"/>
                <w:lang w:val="en"/>
              </w:rPr>
              <w:br/>
            </w:r>
            <w:r w:rsidRPr="00C551E5">
              <w:rPr>
                <w:rStyle w:val="tlid-translation"/>
                <w:rFonts w:ascii="Times New Roman" w:hAnsi="Times New Roman"/>
                <w:sz w:val="16"/>
                <w:szCs w:val="16"/>
                <w:lang w:val="en"/>
              </w:rPr>
              <w:t>Knowledge of adolescent sexuality and teenage pregnancy, service needs, barriers to sexual and reproductive health</w:t>
            </w:r>
          </w:p>
          <w:p w:rsidR="00082CFF" w:rsidRPr="00EF0FB2" w:rsidRDefault="008D524A" w:rsidP="00DB2EF7">
            <w:pPr>
              <w:pStyle w:val="ListParagraph"/>
              <w:numPr>
                <w:ilvl w:val="0"/>
                <w:numId w:val="23"/>
              </w:numPr>
              <w:spacing w:after="0" w:line="240" w:lineRule="auto"/>
              <w:ind w:left="317" w:hanging="283"/>
              <w:jc w:val="both"/>
              <w:rPr>
                <w:rStyle w:val="tlid-translation"/>
                <w:rFonts w:ascii="Times New Roman" w:hAnsi="Times New Roman"/>
                <w:sz w:val="16"/>
                <w:szCs w:val="16"/>
              </w:rPr>
            </w:pPr>
            <w:r w:rsidRPr="00C551E5">
              <w:rPr>
                <w:rStyle w:val="tlid-translation"/>
                <w:rFonts w:ascii="Times New Roman" w:hAnsi="Times New Roman"/>
                <w:sz w:val="16"/>
                <w:szCs w:val="16"/>
                <w:lang w:val="en"/>
              </w:rPr>
              <w:t>Parents</w:t>
            </w:r>
            <w:r w:rsidRPr="00C551E5">
              <w:rPr>
                <w:rFonts w:ascii="Times New Roman" w:hAnsi="Times New Roman"/>
                <w:sz w:val="16"/>
                <w:szCs w:val="16"/>
                <w:lang w:val="en"/>
              </w:rPr>
              <w:br/>
            </w:r>
            <w:r w:rsidRPr="00C551E5">
              <w:rPr>
                <w:rStyle w:val="tlid-translation"/>
                <w:rFonts w:ascii="Times New Roman" w:hAnsi="Times New Roman"/>
                <w:sz w:val="16"/>
                <w:szCs w:val="16"/>
                <w:lang w:val="en"/>
              </w:rPr>
              <w:t>Views of sexuality, values, and communication with adolescents, gender differences</w:t>
            </w:r>
          </w:p>
          <w:p w:rsidR="00EF0FB2" w:rsidRPr="00C551E5" w:rsidRDefault="00EF0FB2" w:rsidP="00EF0FB2">
            <w:pPr>
              <w:pStyle w:val="ListParagraph"/>
              <w:spacing w:after="0" w:line="240" w:lineRule="auto"/>
              <w:ind w:left="317"/>
              <w:jc w:val="both"/>
              <w:rPr>
                <w:rFonts w:ascii="Times New Roman" w:hAnsi="Times New Roman"/>
                <w:sz w:val="16"/>
                <w:szCs w:val="16"/>
              </w:rPr>
            </w:pPr>
          </w:p>
        </w:tc>
      </w:tr>
      <w:tr w:rsidR="007B2E77" w:rsidRPr="00C551E5" w:rsidTr="00EF0FB2">
        <w:tc>
          <w:tcPr>
            <w:tcW w:w="425" w:type="dxa"/>
          </w:tcPr>
          <w:p w:rsidR="0086669E" w:rsidRPr="00C551E5" w:rsidRDefault="0086669E" w:rsidP="00AC70E2">
            <w:pPr>
              <w:pStyle w:val="ListParagraph"/>
              <w:spacing w:after="0" w:line="240" w:lineRule="auto"/>
              <w:ind w:left="0"/>
              <w:rPr>
                <w:rFonts w:ascii="Times New Roman" w:hAnsi="Times New Roman"/>
                <w:b/>
                <w:sz w:val="16"/>
                <w:szCs w:val="16"/>
              </w:rPr>
            </w:pPr>
            <w:r w:rsidRPr="00C551E5">
              <w:rPr>
                <w:rFonts w:ascii="Times New Roman" w:hAnsi="Times New Roman"/>
                <w:b/>
                <w:sz w:val="16"/>
                <w:szCs w:val="16"/>
              </w:rPr>
              <w:t>4</w:t>
            </w:r>
          </w:p>
        </w:tc>
        <w:tc>
          <w:tcPr>
            <w:tcW w:w="2127"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Prevalence and factors associated with teenage  pregnancy, Northeast Ethiopia, 2017 : A Cross-Sectional Study</w:t>
            </w:r>
          </w:p>
          <w:p w:rsidR="0086669E" w:rsidRPr="00C551E5" w:rsidRDefault="0086669E" w:rsidP="00AC70E2">
            <w:pPr>
              <w:pStyle w:val="ListParagraph"/>
              <w:spacing w:after="0" w:line="240" w:lineRule="auto"/>
              <w:ind w:left="0"/>
              <w:jc w:val="both"/>
              <w:rPr>
                <w:rFonts w:ascii="Times New Roman" w:hAnsi="Times New Roman"/>
                <w:sz w:val="16"/>
                <w:szCs w:val="16"/>
              </w:rPr>
            </w:pPr>
          </w:p>
        </w:tc>
        <w:tc>
          <w:tcPr>
            <w:tcW w:w="1418" w:type="dxa"/>
          </w:tcPr>
          <w:p w:rsidR="0086669E" w:rsidRPr="00C551E5" w:rsidRDefault="0086669E" w:rsidP="00AC70E2">
            <w:pPr>
              <w:pStyle w:val="ListParagraph"/>
              <w:spacing w:after="0" w:line="240" w:lineRule="auto"/>
              <w:ind w:left="0"/>
              <w:jc w:val="both"/>
              <w:rPr>
                <w:rFonts w:ascii="Times New Roman" w:hAnsi="Times New Roman"/>
                <w:sz w:val="16"/>
                <w:szCs w:val="16"/>
              </w:rPr>
            </w:pPr>
            <w:proofErr w:type="spellStart"/>
            <w:r w:rsidRPr="00C551E5">
              <w:rPr>
                <w:rFonts w:ascii="Times New Roman" w:hAnsi="Times New Roman"/>
                <w:sz w:val="16"/>
                <w:szCs w:val="16"/>
              </w:rPr>
              <w:t>Yohannes</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AyanawHabitu</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Anteneh</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Yalew</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dan</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Telake</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Azale</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Bisetegn</w:t>
            </w:r>
            <w:proofErr w:type="spellEnd"/>
          </w:p>
          <w:p w:rsidR="0086669E" w:rsidRDefault="0086669E" w:rsidP="00AC70E2">
            <w:pPr>
              <w:pStyle w:val="ListParagraph"/>
              <w:spacing w:after="0" w:line="240" w:lineRule="auto"/>
              <w:ind w:left="0"/>
              <w:jc w:val="both"/>
              <w:rPr>
                <w:rFonts w:ascii="Times New Roman" w:hAnsi="Times New Roman"/>
                <w:i/>
                <w:sz w:val="16"/>
                <w:szCs w:val="16"/>
              </w:rPr>
            </w:pPr>
            <w:r w:rsidRPr="00C551E5">
              <w:rPr>
                <w:rFonts w:ascii="Times New Roman" w:hAnsi="Times New Roman"/>
                <w:sz w:val="16"/>
                <w:szCs w:val="16"/>
              </w:rPr>
              <w:t xml:space="preserve">2018/ </w:t>
            </w:r>
            <w:r w:rsidRPr="00C551E5">
              <w:rPr>
                <w:rFonts w:ascii="Times New Roman" w:hAnsi="Times New Roman"/>
                <w:i/>
                <w:sz w:val="16"/>
                <w:szCs w:val="16"/>
              </w:rPr>
              <w:t>Journal of pregnancy</w:t>
            </w:r>
          </w:p>
          <w:p w:rsidR="00EF0FB2" w:rsidRPr="00C551E5" w:rsidRDefault="00EF0FB2" w:rsidP="00AC70E2">
            <w:pPr>
              <w:pStyle w:val="ListParagraph"/>
              <w:spacing w:after="0" w:line="240" w:lineRule="auto"/>
              <w:ind w:left="0"/>
              <w:jc w:val="both"/>
              <w:rPr>
                <w:rFonts w:ascii="Times New Roman" w:hAnsi="Times New Roman"/>
                <w:sz w:val="16"/>
                <w:szCs w:val="16"/>
              </w:rPr>
            </w:pPr>
          </w:p>
        </w:tc>
        <w:tc>
          <w:tcPr>
            <w:tcW w:w="1134"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Ethiopia </w:t>
            </w:r>
          </w:p>
          <w:p w:rsidR="0086669E" w:rsidRPr="00C551E5" w:rsidRDefault="0086669E"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Grade : B</w:t>
            </w:r>
          </w:p>
        </w:tc>
        <w:tc>
          <w:tcPr>
            <w:tcW w:w="2268" w:type="dxa"/>
          </w:tcPr>
          <w:p w:rsidR="0086669E" w:rsidRPr="00C551E5" w:rsidRDefault="00F8725D" w:rsidP="00AC70E2">
            <w:pPr>
              <w:pStyle w:val="ListParagraph"/>
              <w:spacing w:after="0" w:line="240" w:lineRule="auto"/>
              <w:ind w:left="0"/>
              <w:rPr>
                <w:rFonts w:ascii="Times New Roman" w:hAnsi="Times New Roman"/>
                <w:sz w:val="16"/>
                <w:szCs w:val="16"/>
              </w:rPr>
            </w:pPr>
            <w:r w:rsidRPr="00C551E5">
              <w:rPr>
                <w:rStyle w:val="tlid-translation"/>
                <w:rFonts w:ascii="Times New Roman" w:hAnsi="Times New Roman"/>
                <w:sz w:val="16"/>
                <w:szCs w:val="16"/>
                <w:lang w:val="en"/>
              </w:rPr>
              <w:t>To assess the prevalence and factors related to teenage pregnancy</w:t>
            </w:r>
          </w:p>
        </w:tc>
        <w:tc>
          <w:tcPr>
            <w:tcW w:w="2126"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community-based cross-sectional study</w:t>
            </w:r>
          </w:p>
        </w:tc>
        <w:tc>
          <w:tcPr>
            <w:tcW w:w="2410" w:type="dxa"/>
          </w:tcPr>
          <w:p w:rsidR="0086669E" w:rsidRPr="00C551E5" w:rsidRDefault="00DB1413" w:rsidP="00AC70E2">
            <w:pPr>
              <w:pStyle w:val="ListParagraph"/>
              <w:spacing w:after="0" w:line="240" w:lineRule="auto"/>
              <w:ind w:left="0"/>
              <w:jc w:val="both"/>
              <w:rPr>
                <w:rFonts w:ascii="Times New Roman" w:hAnsi="Times New Roman"/>
                <w:sz w:val="16"/>
                <w:szCs w:val="16"/>
              </w:rPr>
            </w:pPr>
            <w:r w:rsidRPr="00C551E5">
              <w:rPr>
                <w:rStyle w:val="tlid-translation"/>
                <w:rFonts w:ascii="Times New Roman" w:hAnsi="Times New Roman"/>
                <w:sz w:val="16"/>
                <w:szCs w:val="16"/>
                <w:lang w:val="en"/>
              </w:rPr>
              <w:t>sample size, single population proportion formula, final sample 542 adolescents aged 15-19 years</w:t>
            </w:r>
          </w:p>
        </w:tc>
        <w:tc>
          <w:tcPr>
            <w:tcW w:w="3118" w:type="dxa"/>
          </w:tcPr>
          <w:p w:rsidR="008D524A" w:rsidRPr="00C551E5" w:rsidRDefault="008D524A" w:rsidP="008D524A">
            <w:pPr>
              <w:spacing w:after="0" w:line="240" w:lineRule="auto"/>
              <w:rPr>
                <w:rFonts w:ascii="Times New Roman" w:eastAsia="Times New Roman" w:hAnsi="Times New Roman"/>
                <w:sz w:val="16"/>
                <w:szCs w:val="16"/>
              </w:rPr>
            </w:pPr>
            <w:r w:rsidRPr="00C551E5">
              <w:rPr>
                <w:rFonts w:ascii="Times New Roman" w:eastAsia="Times New Roman" w:hAnsi="Times New Roman"/>
                <w:sz w:val="16"/>
                <w:szCs w:val="16"/>
                <w:lang w:val="en"/>
              </w:rPr>
              <w:t>Cultural, sexual and reproductive health factors related to sex, age of first sex, contraceptive users, reasons for contraception, pregnancy, pregnancy conditions, feelings about pregnancy</w:t>
            </w:r>
          </w:p>
          <w:p w:rsidR="0086669E" w:rsidRPr="00C551E5" w:rsidRDefault="0086669E" w:rsidP="00AC70E2">
            <w:pPr>
              <w:pStyle w:val="ListParagraph"/>
              <w:spacing w:after="0" w:line="240" w:lineRule="auto"/>
              <w:ind w:left="0"/>
              <w:jc w:val="both"/>
              <w:rPr>
                <w:rFonts w:ascii="Times New Roman" w:hAnsi="Times New Roman"/>
                <w:sz w:val="16"/>
                <w:szCs w:val="16"/>
              </w:rPr>
            </w:pPr>
          </w:p>
        </w:tc>
      </w:tr>
      <w:tr w:rsidR="007B2E77" w:rsidRPr="00C551E5" w:rsidTr="00EF0FB2">
        <w:tc>
          <w:tcPr>
            <w:tcW w:w="425" w:type="dxa"/>
          </w:tcPr>
          <w:p w:rsidR="0086669E" w:rsidRPr="00C551E5" w:rsidRDefault="0086669E" w:rsidP="00AC70E2">
            <w:pPr>
              <w:pStyle w:val="ListParagraph"/>
              <w:spacing w:after="0" w:line="240" w:lineRule="auto"/>
              <w:ind w:left="0"/>
              <w:rPr>
                <w:rFonts w:ascii="Times New Roman" w:hAnsi="Times New Roman"/>
                <w:b/>
                <w:sz w:val="16"/>
                <w:szCs w:val="16"/>
              </w:rPr>
            </w:pPr>
            <w:r w:rsidRPr="00C551E5">
              <w:rPr>
                <w:rFonts w:ascii="Times New Roman" w:hAnsi="Times New Roman"/>
                <w:b/>
                <w:sz w:val="16"/>
                <w:szCs w:val="16"/>
              </w:rPr>
              <w:t>5</w:t>
            </w:r>
          </w:p>
        </w:tc>
        <w:tc>
          <w:tcPr>
            <w:tcW w:w="2127" w:type="dxa"/>
          </w:tcPr>
          <w:p w:rsidR="0086669E" w:rsidRPr="00C551E5" w:rsidRDefault="0086669E" w:rsidP="00AC70E2">
            <w:pPr>
              <w:spacing w:after="0" w:line="240" w:lineRule="auto"/>
              <w:jc w:val="both"/>
              <w:rPr>
                <w:rFonts w:ascii="Times New Roman" w:eastAsia="Times New Roman" w:hAnsi="Times New Roman"/>
                <w:sz w:val="16"/>
                <w:szCs w:val="16"/>
              </w:rPr>
            </w:pPr>
            <w:proofErr w:type="spellStart"/>
            <w:r w:rsidRPr="00C551E5">
              <w:rPr>
                <w:rFonts w:ascii="Times New Roman" w:eastAsia="Times New Roman" w:hAnsi="Times New Roman"/>
                <w:sz w:val="16"/>
                <w:szCs w:val="16"/>
              </w:rPr>
              <w:t>Srategies</w:t>
            </w:r>
            <w:proofErr w:type="spellEnd"/>
            <w:r w:rsidRPr="00C551E5">
              <w:rPr>
                <w:rFonts w:ascii="Times New Roman" w:eastAsia="Times New Roman" w:hAnsi="Times New Roman"/>
                <w:sz w:val="16"/>
                <w:szCs w:val="16"/>
              </w:rPr>
              <w:t xml:space="preserve"> to build readiness in community mobilization efforts for implementation in a multi-year teen pregnancy prevention initiative</w:t>
            </w:r>
          </w:p>
        </w:tc>
        <w:tc>
          <w:tcPr>
            <w:tcW w:w="1418" w:type="dxa"/>
          </w:tcPr>
          <w:p w:rsidR="00AC70E2" w:rsidRPr="00C551E5" w:rsidRDefault="00AC70E2" w:rsidP="00AC70E2">
            <w:pPr>
              <w:spacing w:after="0" w:line="240" w:lineRule="auto"/>
              <w:jc w:val="both"/>
              <w:rPr>
                <w:rFonts w:ascii="Times New Roman" w:eastAsia="Times New Roman" w:hAnsi="Times New Roman"/>
                <w:sz w:val="16"/>
                <w:szCs w:val="16"/>
              </w:rPr>
            </w:pPr>
          </w:p>
          <w:p w:rsidR="0086669E" w:rsidRPr="00C551E5" w:rsidRDefault="0086669E" w:rsidP="00AC70E2">
            <w:pPr>
              <w:spacing w:after="0" w:line="240" w:lineRule="auto"/>
              <w:jc w:val="both"/>
              <w:rPr>
                <w:rFonts w:ascii="Times New Roman" w:eastAsia="Times New Roman" w:hAnsi="Times New Roman"/>
                <w:sz w:val="16"/>
                <w:szCs w:val="16"/>
              </w:rPr>
            </w:pPr>
            <w:proofErr w:type="spellStart"/>
            <w:r w:rsidRPr="00C551E5">
              <w:rPr>
                <w:rFonts w:ascii="Times New Roman" w:eastAsia="Times New Roman" w:hAnsi="Times New Roman"/>
                <w:sz w:val="16"/>
                <w:szCs w:val="16"/>
              </w:rPr>
              <w:t>Nazmin</w:t>
            </w:r>
            <w:proofErr w:type="spellEnd"/>
            <w:r w:rsidRPr="00C551E5">
              <w:rPr>
                <w:rFonts w:ascii="Times New Roman" w:eastAsia="Times New Roman" w:hAnsi="Times New Roman"/>
                <w:sz w:val="16"/>
                <w:szCs w:val="16"/>
              </w:rPr>
              <w:t xml:space="preserve"> B, Duane H Jeffrey D, Erica F, Maeve C, Sarah P, Jessica W and </w:t>
            </w:r>
            <w:proofErr w:type="spellStart"/>
            <w:r w:rsidRPr="00C551E5">
              <w:rPr>
                <w:rFonts w:ascii="Times New Roman" w:eastAsia="Times New Roman" w:hAnsi="Times New Roman"/>
                <w:sz w:val="16"/>
                <w:szCs w:val="16"/>
              </w:rPr>
              <w:t>Shalini</w:t>
            </w:r>
            <w:proofErr w:type="spellEnd"/>
            <w:r w:rsidRPr="00C551E5">
              <w:rPr>
                <w:rFonts w:ascii="Times New Roman" w:eastAsia="Times New Roman" w:hAnsi="Times New Roman"/>
                <w:sz w:val="16"/>
                <w:szCs w:val="16"/>
              </w:rPr>
              <w:t xml:space="preserve"> A</w:t>
            </w: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lastRenderedPageBreak/>
              <w:t xml:space="preserve">2017/ </w:t>
            </w:r>
            <w:r w:rsidRPr="00C551E5">
              <w:rPr>
                <w:rFonts w:ascii="Times New Roman" w:hAnsi="Times New Roman"/>
                <w:i/>
                <w:sz w:val="16"/>
                <w:szCs w:val="16"/>
              </w:rPr>
              <w:t>journal of adolescent health</w:t>
            </w:r>
          </w:p>
        </w:tc>
        <w:tc>
          <w:tcPr>
            <w:tcW w:w="1134"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lastRenderedPageBreak/>
              <w:t>Holyoke and Springfield New England city</w:t>
            </w:r>
          </w:p>
          <w:p w:rsidR="0086669E" w:rsidRPr="00C551E5" w:rsidRDefault="0086669E"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Grade : A</w:t>
            </w:r>
          </w:p>
        </w:tc>
        <w:tc>
          <w:tcPr>
            <w:tcW w:w="2268" w:type="dxa"/>
          </w:tcPr>
          <w:p w:rsidR="0086669E" w:rsidRDefault="00F8725D" w:rsidP="00082CFF">
            <w:pPr>
              <w:pStyle w:val="ListParagraph"/>
              <w:spacing w:after="0" w:line="240" w:lineRule="auto"/>
              <w:ind w:left="0"/>
              <w:rPr>
                <w:rStyle w:val="tlid-translation"/>
                <w:rFonts w:ascii="Times New Roman" w:hAnsi="Times New Roman"/>
                <w:sz w:val="16"/>
                <w:szCs w:val="16"/>
                <w:lang w:val="en"/>
              </w:rPr>
            </w:pPr>
            <w:r w:rsidRPr="00C551E5">
              <w:rPr>
                <w:rStyle w:val="tlid-translation"/>
                <w:rFonts w:ascii="Times New Roman" w:hAnsi="Times New Roman"/>
                <w:sz w:val="16"/>
                <w:szCs w:val="16"/>
                <w:lang w:val="en"/>
              </w:rPr>
              <w:t xml:space="preserve">Explain the assessment of community preparedness to implement adolescent pregnancy prevention initiatives and present information assessment </w:t>
            </w:r>
            <w:r w:rsidRPr="00C551E5">
              <w:rPr>
                <w:rStyle w:val="tlid-translation"/>
                <w:rFonts w:ascii="Times New Roman" w:hAnsi="Times New Roman"/>
                <w:sz w:val="16"/>
                <w:szCs w:val="16"/>
                <w:lang w:val="en"/>
              </w:rPr>
              <w:lastRenderedPageBreak/>
              <w:t>strategies related to community mobilization</w:t>
            </w:r>
          </w:p>
          <w:p w:rsidR="00EF0FB2" w:rsidRPr="00C551E5" w:rsidRDefault="00EF0FB2" w:rsidP="00082CFF">
            <w:pPr>
              <w:pStyle w:val="ListParagraph"/>
              <w:spacing w:after="0" w:line="240" w:lineRule="auto"/>
              <w:ind w:left="0"/>
              <w:rPr>
                <w:rFonts w:ascii="Times New Roman" w:hAnsi="Times New Roman"/>
                <w:sz w:val="16"/>
                <w:szCs w:val="16"/>
              </w:rPr>
            </w:pPr>
          </w:p>
        </w:tc>
        <w:tc>
          <w:tcPr>
            <w:tcW w:w="2126" w:type="dxa"/>
          </w:tcPr>
          <w:p w:rsidR="0086669E" w:rsidRPr="00C551E5" w:rsidRDefault="0086669E" w:rsidP="00AC70E2">
            <w:pPr>
              <w:pStyle w:val="ListParagraph"/>
              <w:spacing w:after="0" w:line="240" w:lineRule="auto"/>
              <w:ind w:left="0"/>
              <w:jc w:val="both"/>
              <w:rPr>
                <w:rFonts w:ascii="Times New Roman" w:hAnsi="Times New Roman"/>
                <w:sz w:val="16"/>
                <w:szCs w:val="16"/>
              </w:rPr>
            </w:pPr>
            <w:proofErr w:type="spellStart"/>
            <w:r w:rsidRPr="00C551E5">
              <w:rPr>
                <w:rFonts w:ascii="Times New Roman" w:hAnsi="Times New Roman"/>
                <w:sz w:val="16"/>
                <w:szCs w:val="16"/>
              </w:rPr>
              <w:lastRenderedPageBreak/>
              <w:t>Semistructured</w:t>
            </w:r>
            <w:proofErr w:type="spellEnd"/>
            <w:r w:rsidRPr="00C551E5">
              <w:rPr>
                <w:rFonts w:ascii="Times New Roman" w:hAnsi="Times New Roman"/>
                <w:sz w:val="16"/>
                <w:szCs w:val="16"/>
              </w:rPr>
              <w:t xml:space="preserve"> phone interviews</w:t>
            </w:r>
          </w:p>
        </w:tc>
        <w:tc>
          <w:tcPr>
            <w:tcW w:w="2410" w:type="dxa"/>
          </w:tcPr>
          <w:p w:rsidR="0086669E" w:rsidRPr="00C551E5" w:rsidRDefault="00DB1413" w:rsidP="00AC70E2">
            <w:pPr>
              <w:pStyle w:val="ListParagraph"/>
              <w:spacing w:after="0" w:line="240" w:lineRule="auto"/>
              <w:ind w:left="0"/>
              <w:jc w:val="both"/>
              <w:rPr>
                <w:rFonts w:ascii="Times New Roman" w:hAnsi="Times New Roman"/>
                <w:sz w:val="16"/>
                <w:szCs w:val="16"/>
              </w:rPr>
            </w:pPr>
            <w:r w:rsidRPr="00C551E5">
              <w:rPr>
                <w:rStyle w:val="tlid-translation"/>
                <w:rFonts w:ascii="Times New Roman" w:hAnsi="Times New Roman"/>
                <w:sz w:val="16"/>
                <w:szCs w:val="16"/>
                <w:lang w:val="en"/>
              </w:rPr>
              <w:t>a sample of 25 community stakeholders</w:t>
            </w:r>
            <w:r w:rsidRPr="00C551E5">
              <w:rPr>
                <w:rFonts w:ascii="Times New Roman" w:hAnsi="Times New Roman"/>
                <w:sz w:val="16"/>
                <w:szCs w:val="16"/>
                <w:lang w:val="en"/>
              </w:rPr>
              <w:br/>
            </w:r>
            <w:r w:rsidRPr="00C551E5">
              <w:rPr>
                <w:rStyle w:val="tlid-translation"/>
                <w:rFonts w:ascii="Times New Roman" w:hAnsi="Times New Roman"/>
                <w:sz w:val="16"/>
                <w:szCs w:val="16"/>
                <w:lang w:val="en"/>
              </w:rPr>
              <w:t>respondent-driven sampling (RDS) of adolescents aged 15-19 years were 500 adolescents</w:t>
            </w:r>
          </w:p>
        </w:tc>
        <w:tc>
          <w:tcPr>
            <w:tcW w:w="3118" w:type="dxa"/>
          </w:tcPr>
          <w:p w:rsidR="00082CFF" w:rsidRPr="00C551E5" w:rsidRDefault="008D524A" w:rsidP="008D524A">
            <w:pPr>
              <w:spacing w:after="0" w:line="240" w:lineRule="auto"/>
              <w:jc w:val="both"/>
              <w:rPr>
                <w:rFonts w:ascii="Times New Roman" w:hAnsi="Times New Roman"/>
                <w:sz w:val="16"/>
                <w:szCs w:val="16"/>
              </w:rPr>
            </w:pPr>
            <w:r w:rsidRPr="00C551E5">
              <w:rPr>
                <w:rStyle w:val="tlid-translation"/>
                <w:rFonts w:ascii="Times New Roman" w:hAnsi="Times New Roman"/>
                <w:sz w:val="16"/>
                <w:szCs w:val="16"/>
                <w:lang w:val="en"/>
              </w:rPr>
              <w:t xml:space="preserve">Attitudes, perceptions and knowledge are factors that contribute to teenage pregnancy, namely poverty level, lack of activities or programs for adolescents, lack of information on sexual health education, lack of parental involvement, racism in the community, lack </w:t>
            </w:r>
            <w:r w:rsidRPr="00C551E5">
              <w:rPr>
                <w:rStyle w:val="tlid-translation"/>
                <w:rFonts w:ascii="Times New Roman" w:hAnsi="Times New Roman"/>
                <w:sz w:val="16"/>
                <w:szCs w:val="16"/>
                <w:lang w:val="en"/>
              </w:rPr>
              <w:lastRenderedPageBreak/>
              <w:t>of funds for efforts to prevent teenage pregnancy.</w:t>
            </w:r>
          </w:p>
        </w:tc>
      </w:tr>
      <w:tr w:rsidR="007B2E77" w:rsidRPr="00C551E5" w:rsidTr="00EF0FB2">
        <w:tc>
          <w:tcPr>
            <w:tcW w:w="425" w:type="dxa"/>
          </w:tcPr>
          <w:p w:rsidR="0086669E" w:rsidRPr="00C551E5" w:rsidRDefault="0086669E" w:rsidP="00AC70E2">
            <w:pPr>
              <w:pStyle w:val="ListParagraph"/>
              <w:spacing w:after="0" w:line="240" w:lineRule="auto"/>
              <w:ind w:left="0"/>
              <w:rPr>
                <w:rFonts w:ascii="Times New Roman" w:hAnsi="Times New Roman"/>
                <w:b/>
                <w:sz w:val="16"/>
                <w:szCs w:val="16"/>
              </w:rPr>
            </w:pPr>
            <w:r w:rsidRPr="00C551E5">
              <w:rPr>
                <w:rFonts w:ascii="Times New Roman" w:hAnsi="Times New Roman"/>
                <w:b/>
                <w:sz w:val="16"/>
                <w:szCs w:val="16"/>
              </w:rPr>
              <w:lastRenderedPageBreak/>
              <w:t xml:space="preserve">  6</w:t>
            </w:r>
          </w:p>
        </w:tc>
        <w:tc>
          <w:tcPr>
            <w:tcW w:w="2127"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Prevalence and determinants of adolescent pregnancy in Urban disadvantaged settings across five cities</w:t>
            </w:r>
          </w:p>
          <w:p w:rsidR="0086669E" w:rsidRPr="00C551E5" w:rsidRDefault="0086669E" w:rsidP="00AC70E2">
            <w:pPr>
              <w:pStyle w:val="ListParagraph"/>
              <w:spacing w:after="0" w:line="240" w:lineRule="auto"/>
              <w:ind w:left="0"/>
              <w:jc w:val="both"/>
              <w:rPr>
                <w:rFonts w:ascii="Times New Roman" w:hAnsi="Times New Roman"/>
                <w:sz w:val="16"/>
                <w:szCs w:val="16"/>
              </w:rPr>
            </w:pPr>
          </w:p>
        </w:tc>
        <w:tc>
          <w:tcPr>
            <w:tcW w:w="1418" w:type="dxa"/>
          </w:tcPr>
          <w:p w:rsidR="00082CFF" w:rsidRPr="00C551E5" w:rsidRDefault="00082CFF"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proofErr w:type="spellStart"/>
            <w:r w:rsidRPr="00C551E5">
              <w:rPr>
                <w:rFonts w:ascii="Times New Roman" w:hAnsi="Times New Roman"/>
                <w:sz w:val="16"/>
                <w:szCs w:val="16"/>
              </w:rPr>
              <w:t>Heena</w:t>
            </w:r>
            <w:proofErr w:type="spellEnd"/>
            <w:r w:rsidRPr="00C551E5">
              <w:rPr>
                <w:rFonts w:ascii="Times New Roman" w:hAnsi="Times New Roman"/>
                <w:sz w:val="16"/>
                <w:szCs w:val="16"/>
              </w:rPr>
              <w:t xml:space="preserve"> B, Anna K, Mark E, Michele R, Decker, ScD, MPH., </w:t>
            </w:r>
            <w:proofErr w:type="spellStart"/>
            <w:r w:rsidRPr="00C551E5">
              <w:rPr>
                <w:rFonts w:ascii="Times New Roman" w:hAnsi="Times New Roman"/>
                <w:sz w:val="16"/>
                <w:szCs w:val="16"/>
              </w:rPr>
              <w:t>Preya</w:t>
            </w:r>
            <w:proofErr w:type="spellEnd"/>
            <w:r w:rsidRPr="00C551E5">
              <w:rPr>
                <w:rFonts w:ascii="Times New Roman" w:hAnsi="Times New Roman"/>
                <w:sz w:val="16"/>
                <w:szCs w:val="16"/>
              </w:rPr>
              <w:t xml:space="preserve"> L, Robert W and Sinead D</w:t>
            </w: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2014/ </w:t>
            </w:r>
            <w:r w:rsidRPr="00C551E5">
              <w:rPr>
                <w:rFonts w:ascii="Times New Roman" w:hAnsi="Times New Roman"/>
                <w:i/>
                <w:sz w:val="16"/>
                <w:szCs w:val="16"/>
              </w:rPr>
              <w:t>journal of adolescent health</w:t>
            </w:r>
          </w:p>
        </w:tc>
        <w:tc>
          <w:tcPr>
            <w:tcW w:w="1134"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5 </w:t>
            </w:r>
            <w:proofErr w:type="spellStart"/>
            <w:r w:rsidRPr="00C551E5">
              <w:rPr>
                <w:rFonts w:ascii="Times New Roman" w:hAnsi="Times New Roman"/>
                <w:sz w:val="16"/>
                <w:szCs w:val="16"/>
              </w:rPr>
              <w:t>kota</w:t>
            </w:r>
            <w:proofErr w:type="spellEnd"/>
            <w:r w:rsidRPr="00C551E5">
              <w:rPr>
                <w:rFonts w:ascii="Times New Roman" w:hAnsi="Times New Roman"/>
                <w:sz w:val="16"/>
                <w:szCs w:val="16"/>
              </w:rPr>
              <w:t xml:space="preserve"> (Baltimore, MD; Johannesburg, </w:t>
            </w:r>
            <w:proofErr w:type="spellStart"/>
            <w:r w:rsidRPr="00C551E5">
              <w:rPr>
                <w:rFonts w:ascii="Times New Roman" w:hAnsi="Times New Roman"/>
                <w:sz w:val="16"/>
                <w:szCs w:val="16"/>
              </w:rPr>
              <w:t>Afrika</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selatan</w:t>
            </w:r>
            <w:proofErr w:type="spellEnd"/>
            <w:r w:rsidRPr="00C551E5">
              <w:rPr>
                <w:rFonts w:ascii="Times New Roman" w:hAnsi="Times New Roman"/>
                <w:sz w:val="16"/>
                <w:szCs w:val="16"/>
              </w:rPr>
              <w:t xml:space="preserve">,; Ibadan, Nigeria; New Delhi, India; Shanghai, </w:t>
            </w:r>
            <w:proofErr w:type="spellStart"/>
            <w:r w:rsidRPr="00C551E5">
              <w:rPr>
                <w:rFonts w:ascii="Times New Roman" w:hAnsi="Times New Roman"/>
                <w:sz w:val="16"/>
                <w:szCs w:val="16"/>
              </w:rPr>
              <w:t>Cina</w:t>
            </w:r>
            <w:proofErr w:type="spellEnd"/>
            <w:r w:rsidRPr="00C551E5">
              <w:rPr>
                <w:rFonts w:ascii="Times New Roman" w:hAnsi="Times New Roman"/>
                <w:sz w:val="16"/>
                <w:szCs w:val="16"/>
              </w:rPr>
              <w:t xml:space="preserve"> </w:t>
            </w:r>
          </w:p>
          <w:p w:rsidR="0086669E" w:rsidRPr="00C551E5" w:rsidRDefault="0086669E"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Grade : B</w:t>
            </w:r>
          </w:p>
          <w:p w:rsidR="0086669E" w:rsidRPr="00C551E5" w:rsidRDefault="0086669E" w:rsidP="00AC70E2">
            <w:pPr>
              <w:pStyle w:val="ListParagraph"/>
              <w:spacing w:after="0" w:line="240" w:lineRule="auto"/>
              <w:ind w:left="0"/>
              <w:jc w:val="both"/>
              <w:rPr>
                <w:rFonts w:ascii="Times New Roman" w:hAnsi="Times New Roman"/>
                <w:sz w:val="16"/>
                <w:szCs w:val="16"/>
              </w:rPr>
            </w:pPr>
          </w:p>
        </w:tc>
        <w:tc>
          <w:tcPr>
            <w:tcW w:w="2268" w:type="dxa"/>
          </w:tcPr>
          <w:p w:rsidR="0086669E" w:rsidRPr="00C551E5" w:rsidRDefault="00F8725D" w:rsidP="00AC70E2">
            <w:pPr>
              <w:pStyle w:val="ListParagraph"/>
              <w:spacing w:after="0" w:line="240" w:lineRule="auto"/>
              <w:ind w:left="0"/>
              <w:rPr>
                <w:rFonts w:ascii="Times New Roman" w:hAnsi="Times New Roman"/>
                <w:b/>
                <w:sz w:val="16"/>
                <w:szCs w:val="16"/>
              </w:rPr>
            </w:pPr>
            <w:r w:rsidRPr="00C551E5">
              <w:rPr>
                <w:rStyle w:val="tlid-translation"/>
                <w:rFonts w:ascii="Times New Roman" w:hAnsi="Times New Roman"/>
                <w:sz w:val="16"/>
                <w:szCs w:val="16"/>
                <w:lang w:val="en"/>
              </w:rPr>
              <w:t>To examine risk factors for teen pregnancy in five different poor cities</w:t>
            </w:r>
          </w:p>
        </w:tc>
        <w:tc>
          <w:tcPr>
            <w:tcW w:w="2126" w:type="dxa"/>
          </w:tcPr>
          <w:p w:rsidR="0086669E" w:rsidRPr="00C551E5" w:rsidRDefault="0086669E" w:rsidP="00AC70E2">
            <w:pPr>
              <w:pStyle w:val="ListParagraph"/>
              <w:spacing w:after="0" w:line="240" w:lineRule="auto"/>
              <w:ind w:left="0"/>
              <w:jc w:val="both"/>
              <w:rPr>
                <w:rFonts w:ascii="Times New Roman" w:hAnsi="Times New Roman"/>
                <w:sz w:val="16"/>
                <w:szCs w:val="16"/>
              </w:rPr>
            </w:pPr>
            <w:proofErr w:type="spellStart"/>
            <w:r w:rsidRPr="00C551E5">
              <w:rPr>
                <w:rFonts w:ascii="Times New Roman" w:hAnsi="Times New Roman"/>
                <w:sz w:val="16"/>
                <w:szCs w:val="16"/>
              </w:rPr>
              <w:t>Statistik</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deskriptif</w:t>
            </w:r>
            <w:proofErr w:type="spellEnd"/>
            <w:r w:rsidRPr="00C551E5">
              <w:rPr>
                <w:rFonts w:ascii="Times New Roman" w:hAnsi="Times New Roman"/>
                <w:sz w:val="16"/>
                <w:szCs w:val="16"/>
              </w:rPr>
              <w:t xml:space="preserve"> </w:t>
            </w: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Quantitative </w:t>
            </w:r>
          </w:p>
        </w:tc>
        <w:tc>
          <w:tcPr>
            <w:tcW w:w="2410" w:type="dxa"/>
          </w:tcPr>
          <w:p w:rsidR="0086669E" w:rsidRPr="00C551E5" w:rsidRDefault="00DB1413" w:rsidP="00AC70E2">
            <w:pPr>
              <w:pStyle w:val="ListParagraph"/>
              <w:spacing w:after="0" w:line="240" w:lineRule="auto"/>
              <w:ind w:left="0"/>
              <w:jc w:val="both"/>
              <w:rPr>
                <w:rFonts w:ascii="Times New Roman" w:hAnsi="Times New Roman"/>
                <w:sz w:val="16"/>
                <w:szCs w:val="16"/>
              </w:rPr>
            </w:pPr>
            <w:r w:rsidRPr="00C551E5">
              <w:rPr>
                <w:rStyle w:val="tlid-translation"/>
                <w:rFonts w:ascii="Times New Roman" w:hAnsi="Times New Roman"/>
                <w:sz w:val="16"/>
                <w:szCs w:val="16"/>
                <w:lang w:val="en"/>
              </w:rPr>
              <w:t>respondent-driven sampling (RDS) of adolescents aged 15-19 years were 500 adolescents</w:t>
            </w:r>
          </w:p>
        </w:tc>
        <w:tc>
          <w:tcPr>
            <w:tcW w:w="3118" w:type="dxa"/>
          </w:tcPr>
          <w:p w:rsidR="0086669E" w:rsidRPr="00C551E5" w:rsidRDefault="008D524A" w:rsidP="008D524A">
            <w:pPr>
              <w:spacing w:after="0" w:line="240" w:lineRule="auto"/>
              <w:jc w:val="both"/>
              <w:rPr>
                <w:rFonts w:ascii="Times New Roman" w:hAnsi="Times New Roman"/>
                <w:b/>
                <w:sz w:val="16"/>
                <w:szCs w:val="16"/>
              </w:rPr>
            </w:pPr>
            <w:r w:rsidRPr="00C551E5">
              <w:rPr>
                <w:rStyle w:val="tlid-translation"/>
                <w:rFonts w:ascii="Times New Roman" w:hAnsi="Times New Roman"/>
                <w:sz w:val="16"/>
                <w:szCs w:val="16"/>
                <w:lang w:val="en"/>
              </w:rPr>
              <w:t>Determinants of teenage pregnancy are found due to dropping out of school, raised by single parents, high levels of drug use, premature sexual occurrence, lack of contraception during first sex, environmental crime and violence, low school performance, originating from low-income households, high unemployment.</w:t>
            </w:r>
          </w:p>
        </w:tc>
      </w:tr>
      <w:tr w:rsidR="007B2E77" w:rsidRPr="00C551E5" w:rsidTr="00EF0FB2">
        <w:tc>
          <w:tcPr>
            <w:tcW w:w="425" w:type="dxa"/>
          </w:tcPr>
          <w:p w:rsidR="0086669E" w:rsidRPr="00C551E5" w:rsidRDefault="0086669E" w:rsidP="00AC70E2">
            <w:pPr>
              <w:pStyle w:val="ListParagraph"/>
              <w:spacing w:after="0" w:line="240" w:lineRule="auto"/>
              <w:ind w:left="0"/>
              <w:rPr>
                <w:rFonts w:ascii="Times New Roman" w:hAnsi="Times New Roman"/>
                <w:b/>
                <w:sz w:val="16"/>
                <w:szCs w:val="16"/>
              </w:rPr>
            </w:pPr>
            <w:r w:rsidRPr="00C551E5">
              <w:rPr>
                <w:rFonts w:ascii="Times New Roman" w:hAnsi="Times New Roman"/>
                <w:b/>
                <w:sz w:val="16"/>
                <w:szCs w:val="16"/>
              </w:rPr>
              <w:t>7</w:t>
            </w:r>
          </w:p>
        </w:tc>
        <w:tc>
          <w:tcPr>
            <w:tcW w:w="2127" w:type="dxa"/>
          </w:tcPr>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000000"/>
                <w:sz w:val="16"/>
                <w:szCs w:val="16"/>
                <w:lang w:eastAsia="en-US"/>
              </w:rPr>
            </w:pPr>
            <w:r w:rsidRPr="00C551E5">
              <w:rPr>
                <w:rFonts w:ascii="Times New Roman" w:eastAsia="Times New Roman" w:hAnsi="Times New Roman"/>
                <w:color w:val="000000"/>
                <w:sz w:val="16"/>
                <w:szCs w:val="16"/>
                <w:lang w:eastAsia="en-US"/>
              </w:rPr>
              <w:t xml:space="preserve">Building Community Support Using a Modified World </w:t>
            </w:r>
            <w:proofErr w:type="spellStart"/>
            <w:r w:rsidRPr="00C551E5">
              <w:rPr>
                <w:rFonts w:ascii="Times New Roman" w:eastAsia="Times New Roman" w:hAnsi="Times New Roman"/>
                <w:color w:val="000000"/>
                <w:sz w:val="16"/>
                <w:szCs w:val="16"/>
                <w:lang w:eastAsia="en-US"/>
              </w:rPr>
              <w:t>Caf_e</w:t>
            </w:r>
            <w:proofErr w:type="spellEnd"/>
          </w:p>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000000"/>
                <w:sz w:val="16"/>
                <w:szCs w:val="16"/>
                <w:lang w:eastAsia="en-US"/>
              </w:rPr>
            </w:pPr>
            <w:r w:rsidRPr="00C551E5">
              <w:rPr>
                <w:rFonts w:ascii="Times New Roman" w:eastAsia="Times New Roman" w:hAnsi="Times New Roman"/>
                <w:color w:val="000000"/>
                <w:sz w:val="16"/>
                <w:szCs w:val="16"/>
                <w:lang w:eastAsia="en-US"/>
              </w:rPr>
              <w:t>Method for Pregnant and Parenting Teenagers in Forsyth</w:t>
            </w:r>
          </w:p>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000000"/>
                <w:sz w:val="16"/>
                <w:szCs w:val="16"/>
                <w:lang w:eastAsia="en-US"/>
              </w:rPr>
            </w:pPr>
            <w:r w:rsidRPr="00C551E5">
              <w:rPr>
                <w:rFonts w:ascii="Times New Roman" w:eastAsia="Times New Roman" w:hAnsi="Times New Roman"/>
                <w:color w:val="000000"/>
                <w:sz w:val="16"/>
                <w:szCs w:val="16"/>
                <w:lang w:eastAsia="en-US"/>
              </w:rPr>
              <w:t>County, North Carolina</w:t>
            </w:r>
          </w:p>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000000"/>
                <w:sz w:val="16"/>
                <w:szCs w:val="16"/>
                <w:lang w:eastAsia="en-US"/>
              </w:rPr>
            </w:pPr>
          </w:p>
        </w:tc>
        <w:tc>
          <w:tcPr>
            <w:tcW w:w="1418" w:type="dxa"/>
          </w:tcPr>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000000"/>
                <w:sz w:val="16"/>
                <w:szCs w:val="16"/>
                <w:lang w:eastAsia="en-US"/>
              </w:rPr>
            </w:pPr>
            <w:r w:rsidRPr="00C551E5">
              <w:rPr>
                <w:rFonts w:ascii="Times New Roman" w:eastAsia="Times New Roman" w:hAnsi="Times New Roman"/>
                <w:color w:val="000000"/>
                <w:sz w:val="16"/>
                <w:szCs w:val="16"/>
                <w:lang w:eastAsia="en-US"/>
              </w:rPr>
              <w:t xml:space="preserve">Soren M. J, </w:t>
            </w:r>
            <w:proofErr w:type="spellStart"/>
            <w:r w:rsidRPr="00C551E5">
              <w:rPr>
                <w:rFonts w:ascii="Times New Roman" w:eastAsia="Times New Roman" w:hAnsi="Times New Roman"/>
                <w:color w:val="000000"/>
                <w:sz w:val="16"/>
                <w:szCs w:val="16"/>
                <w:lang w:eastAsia="en-US"/>
              </w:rPr>
              <w:t>Grisel</w:t>
            </w:r>
            <w:proofErr w:type="spellEnd"/>
            <w:r w:rsidRPr="00C551E5">
              <w:rPr>
                <w:rFonts w:ascii="Times New Roman" w:eastAsia="Times New Roman" w:hAnsi="Times New Roman"/>
                <w:color w:val="000000"/>
                <w:sz w:val="16"/>
                <w:szCs w:val="16"/>
                <w:lang w:eastAsia="en-US"/>
              </w:rPr>
              <w:t xml:space="preserve"> T, </w:t>
            </w:r>
            <w:proofErr w:type="spellStart"/>
            <w:r w:rsidRPr="00C551E5">
              <w:rPr>
                <w:rFonts w:ascii="Times New Roman" w:eastAsia="Times New Roman" w:hAnsi="Times New Roman"/>
                <w:color w:val="000000"/>
                <w:sz w:val="16"/>
                <w:szCs w:val="16"/>
                <w:lang w:eastAsia="en-US"/>
              </w:rPr>
              <w:t>Keli</w:t>
            </w:r>
            <w:proofErr w:type="spellEnd"/>
            <w:r w:rsidRPr="00C551E5">
              <w:rPr>
                <w:rFonts w:ascii="Times New Roman" w:eastAsia="Times New Roman" w:hAnsi="Times New Roman"/>
                <w:color w:val="000000"/>
                <w:sz w:val="16"/>
                <w:szCs w:val="16"/>
                <w:lang w:eastAsia="en-US"/>
              </w:rPr>
              <w:t xml:space="preserve"> L, Carrie W, </w:t>
            </w:r>
          </w:p>
          <w:p w:rsidR="0086669E" w:rsidRPr="00C551E5" w:rsidRDefault="0086669E" w:rsidP="00AC70E2">
            <w:pPr>
              <w:pStyle w:val="ListParagraph"/>
              <w:spacing w:after="0" w:line="240" w:lineRule="auto"/>
              <w:ind w:left="0"/>
              <w:jc w:val="both"/>
              <w:rPr>
                <w:rFonts w:ascii="Times New Roman" w:hAnsi="Times New Roman"/>
                <w:color w:val="000000"/>
                <w:sz w:val="16"/>
                <w:szCs w:val="16"/>
              </w:rPr>
            </w:pPr>
            <w:r w:rsidRPr="00C551E5">
              <w:rPr>
                <w:rFonts w:ascii="Times New Roman" w:hAnsi="Times New Roman"/>
                <w:color w:val="000000"/>
                <w:sz w:val="16"/>
                <w:szCs w:val="16"/>
              </w:rPr>
              <w:t>Hope T, Katie L, Julie M</w:t>
            </w:r>
          </w:p>
          <w:p w:rsidR="0086669E" w:rsidRDefault="0086669E" w:rsidP="00AC70E2">
            <w:pPr>
              <w:pStyle w:val="ListParagraph"/>
              <w:spacing w:after="0" w:line="240" w:lineRule="auto"/>
              <w:ind w:left="0"/>
              <w:jc w:val="both"/>
              <w:rPr>
                <w:rFonts w:ascii="Times New Roman" w:hAnsi="Times New Roman"/>
                <w:i/>
                <w:color w:val="000000"/>
                <w:sz w:val="16"/>
                <w:szCs w:val="16"/>
              </w:rPr>
            </w:pPr>
            <w:r w:rsidRPr="00C551E5">
              <w:rPr>
                <w:rFonts w:ascii="Times New Roman" w:hAnsi="Times New Roman"/>
                <w:color w:val="000000"/>
                <w:sz w:val="16"/>
                <w:szCs w:val="16"/>
              </w:rPr>
              <w:t>2018/</w:t>
            </w:r>
            <w:r w:rsidRPr="00C551E5">
              <w:rPr>
                <w:rFonts w:ascii="Times New Roman" w:hAnsi="Times New Roman"/>
                <w:i/>
                <w:color w:val="000000"/>
                <w:sz w:val="16"/>
                <w:szCs w:val="16"/>
              </w:rPr>
              <w:t xml:space="preserve">journal pediatric adolescent </w:t>
            </w:r>
            <w:proofErr w:type="spellStart"/>
            <w:r w:rsidRPr="00C551E5">
              <w:rPr>
                <w:rFonts w:ascii="Times New Roman" w:hAnsi="Times New Roman"/>
                <w:i/>
                <w:color w:val="000000"/>
                <w:sz w:val="16"/>
                <w:szCs w:val="16"/>
              </w:rPr>
              <w:t>gynecologi</w:t>
            </w:r>
            <w:proofErr w:type="spellEnd"/>
          </w:p>
          <w:p w:rsidR="00EF0FB2" w:rsidRPr="00C551E5" w:rsidRDefault="00EF0FB2" w:rsidP="00AC70E2">
            <w:pPr>
              <w:pStyle w:val="ListParagraph"/>
              <w:spacing w:after="0" w:line="240" w:lineRule="auto"/>
              <w:ind w:left="0"/>
              <w:jc w:val="both"/>
              <w:rPr>
                <w:rFonts w:ascii="Times New Roman" w:hAnsi="Times New Roman"/>
                <w:sz w:val="16"/>
                <w:szCs w:val="16"/>
              </w:rPr>
            </w:pPr>
          </w:p>
        </w:tc>
        <w:tc>
          <w:tcPr>
            <w:tcW w:w="1134"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Forsyth county, North Carolina</w:t>
            </w:r>
          </w:p>
          <w:p w:rsidR="0086669E" w:rsidRPr="00C551E5" w:rsidRDefault="0086669E"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Grade :A</w:t>
            </w:r>
          </w:p>
        </w:tc>
        <w:tc>
          <w:tcPr>
            <w:tcW w:w="2268" w:type="dxa"/>
          </w:tcPr>
          <w:p w:rsidR="0086669E" w:rsidRPr="00C551E5" w:rsidRDefault="00F8725D" w:rsidP="00AC70E2">
            <w:pPr>
              <w:pStyle w:val="ListParagraph"/>
              <w:spacing w:after="0" w:line="240" w:lineRule="auto"/>
              <w:ind w:left="0"/>
              <w:rPr>
                <w:rFonts w:ascii="Times New Roman" w:hAnsi="Times New Roman"/>
                <w:sz w:val="16"/>
                <w:szCs w:val="16"/>
              </w:rPr>
            </w:pPr>
            <w:r w:rsidRPr="00C551E5">
              <w:rPr>
                <w:rStyle w:val="tlid-translation"/>
                <w:rFonts w:ascii="Times New Roman" w:hAnsi="Times New Roman"/>
                <w:sz w:val="16"/>
                <w:szCs w:val="16"/>
                <w:lang w:val="en"/>
              </w:rPr>
              <w:t>To identify community priorities, awareness of existing support and recognize barriers and opportunities to improve support services for pregnant adolescents and parents</w:t>
            </w:r>
          </w:p>
        </w:tc>
        <w:tc>
          <w:tcPr>
            <w:tcW w:w="2126"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A modified world café </w:t>
            </w: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Focus group</w:t>
            </w:r>
          </w:p>
          <w:p w:rsidR="0086669E" w:rsidRPr="00C551E5" w:rsidRDefault="0086669E" w:rsidP="00AC70E2">
            <w:pPr>
              <w:pStyle w:val="ListParagraph"/>
              <w:spacing w:after="0" w:line="240" w:lineRule="auto"/>
              <w:ind w:left="0"/>
              <w:jc w:val="both"/>
              <w:rPr>
                <w:rFonts w:ascii="Times New Roman" w:hAnsi="Times New Roman"/>
                <w:sz w:val="16"/>
                <w:szCs w:val="16"/>
              </w:rPr>
            </w:pPr>
            <w:proofErr w:type="spellStart"/>
            <w:r w:rsidRPr="00C551E5">
              <w:rPr>
                <w:rFonts w:ascii="Times New Roman" w:hAnsi="Times New Roman"/>
                <w:sz w:val="16"/>
                <w:szCs w:val="16"/>
              </w:rPr>
              <w:t>semistructured</w:t>
            </w:r>
            <w:proofErr w:type="spellEnd"/>
          </w:p>
        </w:tc>
        <w:tc>
          <w:tcPr>
            <w:tcW w:w="2410" w:type="dxa"/>
          </w:tcPr>
          <w:p w:rsidR="00DB1413" w:rsidRPr="00C551E5" w:rsidRDefault="00DB1413" w:rsidP="00DB2EF7">
            <w:pPr>
              <w:pStyle w:val="ListParagraph"/>
              <w:numPr>
                <w:ilvl w:val="0"/>
                <w:numId w:val="18"/>
              </w:numPr>
              <w:spacing w:after="0" w:line="240" w:lineRule="auto"/>
              <w:ind w:left="175" w:hanging="175"/>
              <w:jc w:val="both"/>
              <w:rPr>
                <w:rFonts w:ascii="Times New Roman" w:hAnsi="Times New Roman"/>
                <w:sz w:val="16"/>
                <w:szCs w:val="16"/>
              </w:rPr>
            </w:pPr>
            <w:r w:rsidRPr="00C551E5">
              <w:rPr>
                <w:rStyle w:val="tlid-translation"/>
                <w:rFonts w:ascii="Times New Roman" w:hAnsi="Times New Roman"/>
                <w:sz w:val="16"/>
                <w:szCs w:val="16"/>
                <w:lang w:val="en"/>
              </w:rPr>
              <w:t>n = 78 professionals</w:t>
            </w:r>
          </w:p>
          <w:p w:rsidR="0086669E" w:rsidRPr="00C551E5" w:rsidRDefault="00DB1413" w:rsidP="00DB2EF7">
            <w:pPr>
              <w:pStyle w:val="ListParagraph"/>
              <w:numPr>
                <w:ilvl w:val="0"/>
                <w:numId w:val="18"/>
              </w:numPr>
              <w:spacing w:after="0" w:line="240" w:lineRule="auto"/>
              <w:ind w:left="175" w:hanging="175"/>
              <w:jc w:val="both"/>
              <w:rPr>
                <w:rFonts w:ascii="Times New Roman" w:hAnsi="Times New Roman"/>
                <w:sz w:val="16"/>
                <w:szCs w:val="16"/>
              </w:rPr>
            </w:pPr>
            <w:r w:rsidRPr="00C551E5">
              <w:rPr>
                <w:rStyle w:val="tlid-translation"/>
                <w:rFonts w:ascii="Times New Roman" w:hAnsi="Times New Roman"/>
                <w:sz w:val="16"/>
                <w:szCs w:val="16"/>
                <w:lang w:val="en"/>
              </w:rPr>
              <w:t>n = 15 teen parents</w:t>
            </w:r>
          </w:p>
        </w:tc>
        <w:tc>
          <w:tcPr>
            <w:tcW w:w="3118" w:type="dxa"/>
          </w:tcPr>
          <w:p w:rsidR="008D524A" w:rsidRPr="00C551E5" w:rsidRDefault="008D524A" w:rsidP="008D524A">
            <w:pPr>
              <w:spacing w:after="0" w:line="240" w:lineRule="auto"/>
              <w:jc w:val="both"/>
              <w:rPr>
                <w:rFonts w:ascii="Times New Roman" w:hAnsi="Times New Roman"/>
                <w:sz w:val="16"/>
                <w:szCs w:val="16"/>
                <w:lang w:val="en"/>
              </w:rPr>
            </w:pPr>
            <w:r w:rsidRPr="00C551E5">
              <w:rPr>
                <w:rStyle w:val="tlid-translation"/>
                <w:rFonts w:ascii="Times New Roman" w:hAnsi="Times New Roman"/>
                <w:sz w:val="16"/>
                <w:szCs w:val="16"/>
                <w:lang w:val="en"/>
              </w:rPr>
              <w:t>Common barriers include health services, self-advocacy, access to health services, education / work, family.</w:t>
            </w:r>
          </w:p>
          <w:p w:rsidR="008D524A" w:rsidRPr="00C551E5" w:rsidRDefault="008D524A" w:rsidP="00DB2EF7">
            <w:pPr>
              <w:pStyle w:val="ListParagraph"/>
              <w:numPr>
                <w:ilvl w:val="0"/>
                <w:numId w:val="24"/>
              </w:numPr>
              <w:spacing w:after="0" w:line="240" w:lineRule="auto"/>
              <w:ind w:left="176" w:hanging="176"/>
              <w:jc w:val="both"/>
              <w:rPr>
                <w:rFonts w:ascii="Times New Roman" w:eastAsiaTheme="minorEastAsia" w:hAnsi="Times New Roman"/>
                <w:sz w:val="16"/>
                <w:szCs w:val="16"/>
                <w:lang w:val="en"/>
              </w:rPr>
            </w:pPr>
            <w:r w:rsidRPr="00C551E5">
              <w:rPr>
                <w:rStyle w:val="tlid-translation"/>
                <w:rFonts w:ascii="Times New Roman" w:eastAsiaTheme="minorEastAsia" w:hAnsi="Times New Roman"/>
                <w:sz w:val="16"/>
                <w:szCs w:val="16"/>
                <w:lang w:val="en"/>
              </w:rPr>
              <w:t>Maximizing access and efficiency of high quality shipping</w:t>
            </w:r>
          </w:p>
          <w:p w:rsidR="0086669E" w:rsidRPr="00C551E5" w:rsidRDefault="008D524A" w:rsidP="00DB2EF7">
            <w:pPr>
              <w:pStyle w:val="ListParagraph"/>
              <w:numPr>
                <w:ilvl w:val="0"/>
                <w:numId w:val="24"/>
              </w:numPr>
              <w:spacing w:after="0" w:line="240" w:lineRule="auto"/>
              <w:ind w:left="176" w:hanging="176"/>
              <w:jc w:val="both"/>
              <w:rPr>
                <w:rFonts w:ascii="Times New Roman" w:eastAsiaTheme="minorEastAsia" w:hAnsi="Times New Roman"/>
                <w:sz w:val="16"/>
                <w:szCs w:val="16"/>
              </w:rPr>
            </w:pPr>
            <w:r w:rsidRPr="00C551E5">
              <w:rPr>
                <w:rStyle w:val="tlid-translation"/>
                <w:rFonts w:ascii="Times New Roman" w:eastAsiaTheme="minorEastAsia" w:hAnsi="Times New Roman"/>
                <w:sz w:val="16"/>
                <w:szCs w:val="16"/>
                <w:lang w:val="en"/>
              </w:rPr>
              <w:t>Emphasize adolescents themselves on advocacy.</w:t>
            </w:r>
          </w:p>
        </w:tc>
      </w:tr>
      <w:tr w:rsidR="007B2E77" w:rsidRPr="00C551E5" w:rsidTr="00EF0FB2">
        <w:tc>
          <w:tcPr>
            <w:tcW w:w="425" w:type="dxa"/>
          </w:tcPr>
          <w:p w:rsidR="0086669E" w:rsidRPr="00C551E5" w:rsidRDefault="0086669E" w:rsidP="00AC70E2">
            <w:pPr>
              <w:pStyle w:val="ListParagraph"/>
              <w:spacing w:after="0" w:line="240" w:lineRule="auto"/>
              <w:ind w:left="0"/>
              <w:rPr>
                <w:rFonts w:ascii="Times New Roman" w:hAnsi="Times New Roman"/>
                <w:b/>
                <w:sz w:val="16"/>
                <w:szCs w:val="16"/>
              </w:rPr>
            </w:pPr>
            <w:r w:rsidRPr="00C551E5">
              <w:rPr>
                <w:rFonts w:ascii="Times New Roman" w:hAnsi="Times New Roman"/>
                <w:b/>
                <w:sz w:val="16"/>
                <w:szCs w:val="16"/>
              </w:rPr>
              <w:t>8</w:t>
            </w:r>
          </w:p>
        </w:tc>
        <w:tc>
          <w:tcPr>
            <w:tcW w:w="2127" w:type="dxa"/>
          </w:tcPr>
          <w:p w:rsidR="0086669E" w:rsidRPr="00C551E5" w:rsidRDefault="0086669E" w:rsidP="00AC70E2">
            <w:pPr>
              <w:autoSpaceDE w:val="0"/>
              <w:autoSpaceDN w:val="0"/>
              <w:adjustRightInd w:val="0"/>
              <w:spacing w:after="0" w:line="240" w:lineRule="auto"/>
              <w:jc w:val="both"/>
              <w:rPr>
                <w:rFonts w:ascii="Times New Roman" w:eastAsia="Times New Roman" w:hAnsi="Times New Roman"/>
                <w:sz w:val="16"/>
                <w:szCs w:val="16"/>
                <w:lang w:eastAsia="en-US"/>
              </w:rPr>
            </w:pPr>
            <w:r w:rsidRPr="00C551E5">
              <w:rPr>
                <w:rFonts w:ascii="Times New Roman" w:eastAsia="Times New Roman" w:hAnsi="Times New Roman"/>
                <w:sz w:val="16"/>
                <w:szCs w:val="16"/>
                <w:lang w:eastAsia="en-US"/>
              </w:rPr>
              <w:t>Parent, Teacher, and School Stakeholder Perspectives</w:t>
            </w:r>
          </w:p>
          <w:p w:rsidR="0086669E" w:rsidRPr="00C551E5" w:rsidRDefault="0086669E" w:rsidP="00AC70E2">
            <w:pPr>
              <w:autoSpaceDE w:val="0"/>
              <w:autoSpaceDN w:val="0"/>
              <w:adjustRightInd w:val="0"/>
              <w:spacing w:after="0" w:line="240" w:lineRule="auto"/>
              <w:jc w:val="both"/>
              <w:rPr>
                <w:rFonts w:ascii="Times New Roman" w:eastAsia="Times New Roman" w:hAnsi="Times New Roman"/>
                <w:sz w:val="16"/>
                <w:szCs w:val="16"/>
                <w:lang w:eastAsia="en-US"/>
              </w:rPr>
            </w:pPr>
            <w:r w:rsidRPr="00C551E5">
              <w:rPr>
                <w:rFonts w:ascii="Times New Roman" w:eastAsia="Times New Roman" w:hAnsi="Times New Roman"/>
                <w:sz w:val="16"/>
                <w:szCs w:val="16"/>
                <w:lang w:eastAsia="en-US"/>
              </w:rPr>
              <w:t>on Adolescent Pregnancy Prevention Programming</w:t>
            </w:r>
          </w:p>
          <w:p w:rsidR="0086669E" w:rsidRPr="00C551E5" w:rsidRDefault="0086669E" w:rsidP="00AC70E2">
            <w:pPr>
              <w:autoSpaceDE w:val="0"/>
              <w:autoSpaceDN w:val="0"/>
              <w:adjustRightInd w:val="0"/>
              <w:spacing w:after="0" w:line="240" w:lineRule="auto"/>
              <w:jc w:val="both"/>
              <w:rPr>
                <w:rFonts w:ascii="Times New Roman" w:eastAsia="Times New Roman" w:hAnsi="Times New Roman"/>
                <w:sz w:val="16"/>
                <w:szCs w:val="16"/>
                <w:lang w:eastAsia="en-US"/>
              </w:rPr>
            </w:pPr>
            <w:r w:rsidRPr="00C551E5">
              <w:rPr>
                <w:rFonts w:ascii="Times New Roman" w:eastAsia="Times New Roman" w:hAnsi="Times New Roman"/>
                <w:sz w:val="16"/>
                <w:szCs w:val="16"/>
                <w:lang w:eastAsia="en-US"/>
              </w:rPr>
              <w:t>for Latino Youth</w:t>
            </w:r>
          </w:p>
        </w:tc>
        <w:tc>
          <w:tcPr>
            <w:tcW w:w="1418" w:type="dxa"/>
          </w:tcPr>
          <w:p w:rsidR="0086669E" w:rsidRPr="00C551E5" w:rsidRDefault="0086669E" w:rsidP="00AC70E2">
            <w:pPr>
              <w:autoSpaceDE w:val="0"/>
              <w:autoSpaceDN w:val="0"/>
              <w:adjustRightInd w:val="0"/>
              <w:spacing w:after="0" w:line="240" w:lineRule="auto"/>
              <w:jc w:val="both"/>
              <w:rPr>
                <w:rFonts w:ascii="Times New Roman" w:eastAsia="Times New Roman" w:hAnsi="Times New Roman"/>
                <w:sz w:val="16"/>
                <w:szCs w:val="16"/>
                <w:lang w:eastAsia="en-US"/>
              </w:rPr>
            </w:pPr>
            <w:r w:rsidRPr="00C551E5">
              <w:rPr>
                <w:rFonts w:ascii="Times New Roman" w:eastAsia="Times New Roman" w:hAnsi="Times New Roman"/>
                <w:sz w:val="16"/>
                <w:szCs w:val="16"/>
                <w:lang w:eastAsia="en-US"/>
              </w:rPr>
              <w:t xml:space="preserve">Michelle , </w:t>
            </w:r>
            <w:proofErr w:type="spellStart"/>
            <w:r w:rsidRPr="00C551E5">
              <w:rPr>
                <w:rFonts w:ascii="Times New Roman" w:eastAsia="Times New Roman" w:hAnsi="Times New Roman"/>
                <w:sz w:val="16"/>
                <w:szCs w:val="16"/>
                <w:lang w:eastAsia="en-US"/>
              </w:rPr>
              <w:t>Mindi</w:t>
            </w:r>
            <w:proofErr w:type="spellEnd"/>
            <w:r w:rsidRPr="00C551E5">
              <w:rPr>
                <w:rFonts w:ascii="Times New Roman" w:eastAsia="Times New Roman" w:hAnsi="Times New Roman"/>
                <w:sz w:val="16"/>
                <w:szCs w:val="16"/>
                <w:lang w:eastAsia="en-US"/>
              </w:rPr>
              <w:t xml:space="preserve"> M, Tiffany K,  Susana M, Michelle, Carolina N, Paula J</w:t>
            </w: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2016/ </w:t>
            </w:r>
            <w:r w:rsidRPr="00C551E5">
              <w:rPr>
                <w:rFonts w:ascii="Times New Roman" w:hAnsi="Times New Roman"/>
                <w:i/>
                <w:sz w:val="16"/>
                <w:szCs w:val="16"/>
              </w:rPr>
              <w:t>journal primary prevent</w:t>
            </w:r>
          </w:p>
        </w:tc>
        <w:tc>
          <w:tcPr>
            <w:tcW w:w="1134"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Latino </w:t>
            </w:r>
          </w:p>
          <w:p w:rsidR="0086669E" w:rsidRPr="00C551E5" w:rsidRDefault="0086669E"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Grade : A</w:t>
            </w:r>
          </w:p>
        </w:tc>
        <w:tc>
          <w:tcPr>
            <w:tcW w:w="2268" w:type="dxa"/>
          </w:tcPr>
          <w:p w:rsidR="0086669E" w:rsidRPr="00C551E5" w:rsidRDefault="00F8725D" w:rsidP="00AC70E2">
            <w:pPr>
              <w:pStyle w:val="ListParagraph"/>
              <w:spacing w:after="0" w:line="240" w:lineRule="auto"/>
              <w:ind w:left="0"/>
              <w:rPr>
                <w:rFonts w:ascii="Times New Roman" w:hAnsi="Times New Roman"/>
                <w:sz w:val="16"/>
                <w:szCs w:val="16"/>
              </w:rPr>
            </w:pPr>
            <w:r w:rsidRPr="00C551E5">
              <w:rPr>
                <w:rStyle w:val="tlid-translation"/>
                <w:rFonts w:ascii="Times New Roman" w:hAnsi="Times New Roman"/>
                <w:sz w:val="16"/>
                <w:szCs w:val="16"/>
                <w:lang w:val="en"/>
              </w:rPr>
              <w:t>To examine the perspectives of parents, teachers and school stakeholders regarding the prevention of teenage pregnancy in a high school</w:t>
            </w:r>
          </w:p>
        </w:tc>
        <w:tc>
          <w:tcPr>
            <w:tcW w:w="2126"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Qualitative </w:t>
            </w:r>
          </w:p>
        </w:tc>
        <w:tc>
          <w:tcPr>
            <w:tcW w:w="2410" w:type="dxa"/>
          </w:tcPr>
          <w:p w:rsidR="00DB1413" w:rsidRPr="00C551E5" w:rsidRDefault="00DB1413" w:rsidP="00DB2EF7">
            <w:pPr>
              <w:pStyle w:val="ListParagraph"/>
              <w:numPr>
                <w:ilvl w:val="0"/>
                <w:numId w:val="19"/>
              </w:numPr>
              <w:spacing w:after="0" w:line="240" w:lineRule="auto"/>
              <w:ind w:left="175" w:hanging="175"/>
              <w:jc w:val="both"/>
              <w:rPr>
                <w:rFonts w:ascii="Times New Roman" w:hAnsi="Times New Roman"/>
                <w:sz w:val="16"/>
                <w:szCs w:val="16"/>
              </w:rPr>
            </w:pPr>
            <w:r w:rsidRPr="00C551E5">
              <w:rPr>
                <w:rStyle w:val="tlid-translation"/>
                <w:rFonts w:ascii="Times New Roman" w:hAnsi="Times New Roman"/>
                <w:sz w:val="16"/>
                <w:szCs w:val="16"/>
                <w:lang w:val="en"/>
              </w:rPr>
              <w:t>(n = 49 participants)</w:t>
            </w:r>
          </w:p>
          <w:p w:rsidR="00DB1413" w:rsidRPr="00C551E5" w:rsidRDefault="00DB1413" w:rsidP="00DB2EF7">
            <w:pPr>
              <w:pStyle w:val="ListParagraph"/>
              <w:numPr>
                <w:ilvl w:val="0"/>
                <w:numId w:val="19"/>
              </w:numPr>
              <w:spacing w:after="0" w:line="240" w:lineRule="auto"/>
              <w:ind w:left="175" w:hanging="175"/>
              <w:jc w:val="both"/>
              <w:rPr>
                <w:rFonts w:ascii="Times New Roman" w:hAnsi="Times New Roman"/>
                <w:sz w:val="16"/>
                <w:szCs w:val="16"/>
              </w:rPr>
            </w:pPr>
            <w:r w:rsidRPr="00C551E5">
              <w:rPr>
                <w:rStyle w:val="tlid-translation"/>
                <w:rFonts w:ascii="Times New Roman" w:hAnsi="Times New Roman"/>
                <w:sz w:val="16"/>
                <w:szCs w:val="16"/>
                <w:lang w:val="en"/>
              </w:rPr>
              <w:t>(n = 18 parents)</w:t>
            </w:r>
          </w:p>
          <w:p w:rsidR="00DB1413" w:rsidRPr="00C551E5" w:rsidRDefault="00DB1413" w:rsidP="00DB2EF7">
            <w:pPr>
              <w:pStyle w:val="ListParagraph"/>
              <w:numPr>
                <w:ilvl w:val="0"/>
                <w:numId w:val="19"/>
              </w:numPr>
              <w:spacing w:after="0" w:line="240" w:lineRule="auto"/>
              <w:ind w:left="175" w:hanging="175"/>
              <w:jc w:val="both"/>
              <w:rPr>
                <w:rFonts w:ascii="Times New Roman" w:hAnsi="Times New Roman"/>
                <w:sz w:val="16"/>
                <w:szCs w:val="16"/>
              </w:rPr>
            </w:pPr>
            <w:r w:rsidRPr="00C551E5">
              <w:rPr>
                <w:rStyle w:val="tlid-translation"/>
                <w:rFonts w:ascii="Times New Roman" w:hAnsi="Times New Roman"/>
                <w:sz w:val="16"/>
                <w:szCs w:val="16"/>
                <w:lang w:val="en"/>
              </w:rPr>
              <w:t>(n = 23 teachers)</w:t>
            </w:r>
          </w:p>
          <w:p w:rsidR="0086669E" w:rsidRPr="00C551E5" w:rsidRDefault="00DB1413" w:rsidP="00DB2EF7">
            <w:pPr>
              <w:pStyle w:val="ListParagraph"/>
              <w:numPr>
                <w:ilvl w:val="0"/>
                <w:numId w:val="19"/>
              </w:numPr>
              <w:spacing w:after="0" w:line="240" w:lineRule="auto"/>
              <w:ind w:left="175" w:hanging="175"/>
              <w:jc w:val="both"/>
              <w:rPr>
                <w:rFonts w:ascii="Times New Roman" w:hAnsi="Times New Roman"/>
                <w:sz w:val="16"/>
                <w:szCs w:val="16"/>
              </w:rPr>
            </w:pPr>
            <w:r w:rsidRPr="00C551E5">
              <w:rPr>
                <w:rStyle w:val="tlid-translation"/>
                <w:rFonts w:ascii="Times New Roman" w:hAnsi="Times New Roman"/>
                <w:sz w:val="16"/>
                <w:szCs w:val="16"/>
                <w:lang w:val="en"/>
              </w:rPr>
              <w:t>(n = 8 school stakeholders)</w:t>
            </w:r>
            <w:r w:rsidR="0086669E" w:rsidRPr="00C551E5">
              <w:rPr>
                <w:rFonts w:ascii="Times New Roman" w:hAnsi="Times New Roman"/>
                <w:sz w:val="16"/>
                <w:szCs w:val="16"/>
              </w:rPr>
              <w:t xml:space="preserve"> </w:t>
            </w:r>
          </w:p>
          <w:p w:rsidR="0086669E" w:rsidRPr="00C551E5" w:rsidRDefault="0086669E" w:rsidP="00AC70E2">
            <w:pPr>
              <w:spacing w:after="0" w:line="240" w:lineRule="auto"/>
              <w:ind w:left="360"/>
              <w:jc w:val="both"/>
              <w:rPr>
                <w:rFonts w:ascii="Times New Roman" w:eastAsia="Times New Roman" w:hAnsi="Times New Roman"/>
                <w:b/>
                <w:sz w:val="16"/>
                <w:szCs w:val="16"/>
              </w:rPr>
            </w:pPr>
          </w:p>
        </w:tc>
        <w:tc>
          <w:tcPr>
            <w:tcW w:w="3118" w:type="dxa"/>
          </w:tcPr>
          <w:p w:rsidR="00CF7E4A" w:rsidRPr="00C551E5" w:rsidRDefault="008D524A" w:rsidP="00DB2EF7">
            <w:pPr>
              <w:pStyle w:val="ListParagraph"/>
              <w:numPr>
                <w:ilvl w:val="0"/>
                <w:numId w:val="25"/>
              </w:numPr>
              <w:spacing w:after="0" w:line="240" w:lineRule="auto"/>
              <w:ind w:left="176" w:hanging="176"/>
              <w:rPr>
                <w:rStyle w:val="tlid-translation"/>
                <w:rFonts w:ascii="Times New Roman" w:eastAsiaTheme="minorEastAsia" w:hAnsi="Times New Roman"/>
                <w:sz w:val="16"/>
                <w:szCs w:val="16"/>
                <w:lang w:val="en"/>
              </w:rPr>
            </w:pPr>
            <w:r w:rsidRPr="00C551E5">
              <w:rPr>
                <w:rStyle w:val="tlid-translation"/>
                <w:rFonts w:ascii="Times New Roman" w:eastAsiaTheme="minorEastAsia" w:hAnsi="Times New Roman"/>
                <w:sz w:val="16"/>
                <w:szCs w:val="16"/>
                <w:lang w:val="en"/>
              </w:rPr>
              <w:t>Repro</w:t>
            </w:r>
            <w:r w:rsidR="00CF7E4A" w:rsidRPr="00C551E5">
              <w:rPr>
                <w:rStyle w:val="tlid-translation"/>
                <w:rFonts w:ascii="Times New Roman" w:eastAsiaTheme="minorEastAsia" w:hAnsi="Times New Roman"/>
                <w:sz w:val="16"/>
                <w:szCs w:val="16"/>
                <w:lang w:val="en"/>
              </w:rPr>
              <w:t>ductive health education at home</w:t>
            </w:r>
          </w:p>
          <w:p w:rsidR="00CF7E4A" w:rsidRPr="00C551E5" w:rsidRDefault="008D524A" w:rsidP="00DB2EF7">
            <w:pPr>
              <w:pStyle w:val="ListParagraph"/>
              <w:numPr>
                <w:ilvl w:val="0"/>
                <w:numId w:val="25"/>
              </w:numPr>
              <w:spacing w:after="0" w:line="240" w:lineRule="auto"/>
              <w:ind w:left="176" w:hanging="176"/>
              <w:rPr>
                <w:rStyle w:val="tlid-translation"/>
                <w:rFonts w:ascii="Times New Roman" w:eastAsiaTheme="minorEastAsia" w:hAnsi="Times New Roman"/>
                <w:sz w:val="16"/>
                <w:szCs w:val="16"/>
                <w:lang w:val="en"/>
              </w:rPr>
            </w:pPr>
            <w:r w:rsidRPr="00C551E5">
              <w:rPr>
                <w:rStyle w:val="tlid-translation"/>
                <w:rFonts w:ascii="Times New Roman" w:eastAsiaTheme="minorEastAsia" w:hAnsi="Times New Roman"/>
                <w:sz w:val="16"/>
                <w:szCs w:val="16"/>
                <w:lang w:val="en"/>
              </w:rPr>
              <w:t>Considerations for schools based on reproductive health programming</w:t>
            </w:r>
            <w:r w:rsidRPr="00C551E5">
              <w:rPr>
                <w:rFonts w:ascii="Times New Roman" w:eastAsiaTheme="minorEastAsia" w:hAnsi="Times New Roman"/>
                <w:sz w:val="16"/>
                <w:szCs w:val="16"/>
                <w:lang w:val="en"/>
              </w:rPr>
              <w:br/>
            </w:r>
          </w:p>
          <w:p w:rsidR="0086669E" w:rsidRPr="00C551E5" w:rsidRDefault="008D524A" w:rsidP="00CF7E4A">
            <w:pPr>
              <w:spacing w:after="0" w:line="240" w:lineRule="auto"/>
              <w:rPr>
                <w:rStyle w:val="tlid-translation"/>
                <w:rFonts w:ascii="Times New Roman" w:hAnsi="Times New Roman"/>
                <w:sz w:val="16"/>
                <w:szCs w:val="16"/>
                <w:lang w:val="en"/>
              </w:rPr>
            </w:pPr>
            <w:r w:rsidRPr="00C551E5">
              <w:rPr>
                <w:rStyle w:val="tlid-translation"/>
                <w:rFonts w:ascii="Times New Roman" w:hAnsi="Times New Roman"/>
                <w:sz w:val="16"/>
                <w:szCs w:val="16"/>
                <w:lang w:val="en"/>
              </w:rPr>
              <w:t>This finding highlights the importance of involving local communities in identifying teenage pregnancy prevention messages and strategies provided by the community with a culture of values, beliefs and preferences, as well as the capacities and preferences of teachers in schools.</w:t>
            </w:r>
          </w:p>
          <w:p w:rsidR="00CF7E4A" w:rsidRPr="00C551E5" w:rsidRDefault="00CF7E4A" w:rsidP="00CF7E4A">
            <w:pPr>
              <w:spacing w:after="0" w:line="240" w:lineRule="auto"/>
              <w:rPr>
                <w:rFonts w:ascii="Times New Roman" w:hAnsi="Times New Roman"/>
                <w:sz w:val="16"/>
                <w:szCs w:val="16"/>
                <w:lang w:val="en"/>
              </w:rPr>
            </w:pPr>
          </w:p>
        </w:tc>
      </w:tr>
      <w:tr w:rsidR="007B2E77" w:rsidRPr="00C551E5" w:rsidTr="00EF0FB2">
        <w:tc>
          <w:tcPr>
            <w:tcW w:w="425" w:type="dxa"/>
          </w:tcPr>
          <w:p w:rsidR="0086669E" w:rsidRPr="00C551E5" w:rsidRDefault="0086669E" w:rsidP="00AC70E2">
            <w:pPr>
              <w:pStyle w:val="ListParagraph"/>
              <w:spacing w:after="0" w:line="240" w:lineRule="auto"/>
              <w:ind w:left="0"/>
              <w:rPr>
                <w:rFonts w:ascii="Times New Roman" w:hAnsi="Times New Roman"/>
                <w:b/>
                <w:sz w:val="16"/>
                <w:szCs w:val="16"/>
              </w:rPr>
            </w:pPr>
            <w:r w:rsidRPr="00C551E5">
              <w:rPr>
                <w:rFonts w:ascii="Times New Roman" w:hAnsi="Times New Roman"/>
                <w:b/>
                <w:sz w:val="16"/>
                <w:szCs w:val="16"/>
              </w:rPr>
              <w:t>9</w:t>
            </w:r>
          </w:p>
        </w:tc>
        <w:tc>
          <w:tcPr>
            <w:tcW w:w="2127" w:type="dxa"/>
          </w:tcPr>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000000"/>
                <w:sz w:val="16"/>
                <w:szCs w:val="16"/>
                <w:lang w:eastAsia="en-US"/>
              </w:rPr>
            </w:pPr>
            <w:r w:rsidRPr="00C551E5">
              <w:rPr>
                <w:rFonts w:ascii="Times New Roman" w:eastAsia="Times New Roman" w:hAnsi="Times New Roman"/>
                <w:color w:val="000000"/>
                <w:sz w:val="16"/>
                <w:szCs w:val="16"/>
                <w:lang w:eastAsia="en-US"/>
              </w:rPr>
              <w:t>Social Determinants of Health and Adolescent Pregnancy: An</w:t>
            </w:r>
          </w:p>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000000"/>
                <w:sz w:val="16"/>
                <w:szCs w:val="16"/>
                <w:lang w:eastAsia="en-US"/>
              </w:rPr>
            </w:pPr>
            <w:r w:rsidRPr="00C551E5">
              <w:rPr>
                <w:rFonts w:ascii="Times New Roman" w:eastAsia="Times New Roman" w:hAnsi="Times New Roman"/>
                <w:color w:val="000000"/>
                <w:sz w:val="16"/>
                <w:szCs w:val="16"/>
                <w:lang w:eastAsia="en-US"/>
              </w:rPr>
              <w:t>Analysis From the National Longitudinal Study of Adolescent</w:t>
            </w:r>
          </w:p>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000000"/>
                <w:sz w:val="16"/>
                <w:szCs w:val="16"/>
                <w:lang w:eastAsia="en-US"/>
              </w:rPr>
            </w:pPr>
            <w:r w:rsidRPr="00C551E5">
              <w:rPr>
                <w:rFonts w:ascii="Times New Roman" w:eastAsia="Times New Roman" w:hAnsi="Times New Roman"/>
                <w:color w:val="000000"/>
                <w:sz w:val="16"/>
                <w:szCs w:val="16"/>
                <w:lang w:eastAsia="en-US"/>
              </w:rPr>
              <w:t>to Adult Health</w:t>
            </w:r>
          </w:p>
          <w:p w:rsidR="00CF7E4A" w:rsidRPr="00C551E5" w:rsidRDefault="00CF7E4A" w:rsidP="00AC70E2">
            <w:pPr>
              <w:autoSpaceDE w:val="0"/>
              <w:autoSpaceDN w:val="0"/>
              <w:adjustRightInd w:val="0"/>
              <w:spacing w:after="0" w:line="240" w:lineRule="auto"/>
              <w:jc w:val="both"/>
              <w:rPr>
                <w:rFonts w:ascii="Times New Roman" w:eastAsia="Times New Roman" w:hAnsi="Times New Roman"/>
                <w:color w:val="000000"/>
                <w:sz w:val="16"/>
                <w:szCs w:val="16"/>
                <w:lang w:eastAsia="en-US"/>
              </w:rPr>
            </w:pPr>
          </w:p>
        </w:tc>
        <w:tc>
          <w:tcPr>
            <w:tcW w:w="1418" w:type="dxa"/>
          </w:tcPr>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000000"/>
                <w:sz w:val="16"/>
                <w:szCs w:val="16"/>
                <w:lang w:eastAsia="en-US"/>
              </w:rPr>
            </w:pPr>
            <w:r w:rsidRPr="00C551E5">
              <w:rPr>
                <w:rFonts w:ascii="Times New Roman" w:eastAsia="Times New Roman" w:hAnsi="Times New Roman"/>
                <w:color w:val="000000"/>
                <w:sz w:val="16"/>
                <w:szCs w:val="16"/>
                <w:lang w:eastAsia="en-US"/>
              </w:rPr>
              <w:lastRenderedPageBreak/>
              <w:t>Sarah B. Maness, Eric R, Ellen M,</w:t>
            </w:r>
          </w:p>
          <w:p w:rsidR="0086669E" w:rsidRPr="00C551E5" w:rsidRDefault="0086669E" w:rsidP="00AC70E2">
            <w:pPr>
              <w:pStyle w:val="ListParagraph"/>
              <w:spacing w:after="0" w:line="240" w:lineRule="auto"/>
              <w:ind w:left="0"/>
              <w:jc w:val="both"/>
              <w:rPr>
                <w:rFonts w:ascii="Times New Roman" w:hAnsi="Times New Roman"/>
                <w:color w:val="000000"/>
                <w:sz w:val="16"/>
                <w:szCs w:val="16"/>
              </w:rPr>
            </w:pPr>
            <w:r w:rsidRPr="00C551E5">
              <w:rPr>
                <w:rFonts w:ascii="Times New Roman" w:hAnsi="Times New Roman"/>
                <w:color w:val="000000"/>
                <w:sz w:val="16"/>
                <w:szCs w:val="16"/>
              </w:rPr>
              <w:t>Julie A, and Jeffrey D</w:t>
            </w: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color w:val="000000"/>
                <w:sz w:val="16"/>
                <w:szCs w:val="16"/>
              </w:rPr>
              <w:t>2015</w:t>
            </w:r>
            <w:r w:rsidRPr="00C551E5">
              <w:rPr>
                <w:rFonts w:ascii="Times New Roman" w:hAnsi="Times New Roman"/>
                <w:i/>
                <w:color w:val="000000"/>
                <w:sz w:val="16"/>
                <w:szCs w:val="16"/>
              </w:rPr>
              <w:t>/ journal of adolescent health</w:t>
            </w:r>
          </w:p>
        </w:tc>
        <w:tc>
          <w:tcPr>
            <w:tcW w:w="1134"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Oklahoma</w:t>
            </w:r>
          </w:p>
          <w:p w:rsidR="0086669E" w:rsidRPr="00C551E5" w:rsidRDefault="0086669E"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Grade : A</w:t>
            </w:r>
          </w:p>
        </w:tc>
        <w:tc>
          <w:tcPr>
            <w:tcW w:w="2268" w:type="dxa"/>
          </w:tcPr>
          <w:p w:rsidR="0086669E" w:rsidRPr="00C551E5" w:rsidRDefault="00F8725D" w:rsidP="00AC70E2">
            <w:pPr>
              <w:pStyle w:val="ListParagraph"/>
              <w:spacing w:after="0" w:line="240" w:lineRule="auto"/>
              <w:ind w:left="0"/>
              <w:rPr>
                <w:rFonts w:ascii="Times New Roman" w:hAnsi="Times New Roman"/>
                <w:sz w:val="16"/>
                <w:szCs w:val="16"/>
              </w:rPr>
            </w:pPr>
            <w:r w:rsidRPr="00C551E5">
              <w:rPr>
                <w:rStyle w:val="tlid-translation"/>
                <w:rFonts w:ascii="Times New Roman" w:hAnsi="Times New Roman"/>
                <w:sz w:val="16"/>
                <w:szCs w:val="16"/>
                <w:lang w:val="en"/>
              </w:rPr>
              <w:t>To analyze the empirical relationship between social determinants of health and adolescent pregnancy</w:t>
            </w:r>
          </w:p>
        </w:tc>
        <w:tc>
          <w:tcPr>
            <w:tcW w:w="2126"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Statistic </w:t>
            </w:r>
            <w:proofErr w:type="spellStart"/>
            <w:r w:rsidRPr="00C551E5">
              <w:rPr>
                <w:rFonts w:ascii="Times New Roman" w:hAnsi="Times New Roman"/>
                <w:sz w:val="16"/>
                <w:szCs w:val="16"/>
              </w:rPr>
              <w:t>deskriptif</w:t>
            </w:r>
            <w:proofErr w:type="spellEnd"/>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Longitudinal study</w:t>
            </w: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Quantitative </w:t>
            </w:r>
          </w:p>
        </w:tc>
        <w:tc>
          <w:tcPr>
            <w:tcW w:w="2410" w:type="dxa"/>
          </w:tcPr>
          <w:p w:rsidR="0086669E" w:rsidRPr="00C551E5" w:rsidRDefault="00DB1413" w:rsidP="00AC70E2">
            <w:pPr>
              <w:pStyle w:val="ListParagraph"/>
              <w:spacing w:after="0" w:line="240" w:lineRule="auto"/>
              <w:ind w:left="0"/>
              <w:jc w:val="both"/>
              <w:rPr>
                <w:rFonts w:ascii="Times New Roman" w:hAnsi="Times New Roman"/>
                <w:sz w:val="16"/>
                <w:szCs w:val="16"/>
              </w:rPr>
            </w:pPr>
            <w:r w:rsidRPr="00C551E5">
              <w:rPr>
                <w:rStyle w:val="tlid-translation"/>
                <w:rFonts w:ascii="Times New Roman" w:hAnsi="Times New Roman"/>
                <w:sz w:val="16"/>
                <w:szCs w:val="16"/>
                <w:lang w:val="en"/>
              </w:rPr>
              <w:t>N = 9204 participants</w:t>
            </w:r>
          </w:p>
        </w:tc>
        <w:tc>
          <w:tcPr>
            <w:tcW w:w="3118" w:type="dxa"/>
          </w:tcPr>
          <w:p w:rsidR="0086669E" w:rsidRDefault="008D524A" w:rsidP="00CF7E4A">
            <w:pPr>
              <w:spacing w:after="0" w:line="240" w:lineRule="auto"/>
              <w:jc w:val="both"/>
              <w:rPr>
                <w:rStyle w:val="tlid-translation"/>
                <w:rFonts w:ascii="Times New Roman" w:hAnsi="Times New Roman"/>
                <w:sz w:val="16"/>
                <w:szCs w:val="16"/>
                <w:lang w:val="en"/>
              </w:rPr>
            </w:pPr>
            <w:r w:rsidRPr="00C551E5">
              <w:rPr>
                <w:rStyle w:val="tlid-translation"/>
                <w:rFonts w:ascii="Times New Roman" w:hAnsi="Times New Roman"/>
                <w:sz w:val="16"/>
                <w:szCs w:val="16"/>
                <w:lang w:val="en"/>
              </w:rPr>
              <w:t xml:space="preserve">The findings support between adolescent pregnancy and some steps from social determinants of health, these findings provide specific support in certain areas especially in relation to education and social and community contexts, where to focus </w:t>
            </w:r>
            <w:r w:rsidRPr="00C551E5">
              <w:rPr>
                <w:rStyle w:val="tlid-translation"/>
                <w:rFonts w:ascii="Times New Roman" w:hAnsi="Times New Roman"/>
                <w:sz w:val="16"/>
                <w:szCs w:val="16"/>
                <w:lang w:val="en"/>
              </w:rPr>
              <w:lastRenderedPageBreak/>
              <w:t>resources and interventions in adolescent pregnancy</w:t>
            </w:r>
          </w:p>
          <w:p w:rsidR="00EF0FB2" w:rsidRPr="00C551E5" w:rsidRDefault="00EF0FB2" w:rsidP="00CF7E4A">
            <w:pPr>
              <w:spacing w:after="0" w:line="240" w:lineRule="auto"/>
              <w:jc w:val="both"/>
              <w:rPr>
                <w:rFonts w:ascii="Times New Roman" w:hAnsi="Times New Roman"/>
                <w:b/>
                <w:sz w:val="16"/>
                <w:szCs w:val="16"/>
              </w:rPr>
            </w:pPr>
          </w:p>
        </w:tc>
      </w:tr>
      <w:tr w:rsidR="007B2E77" w:rsidRPr="00C551E5" w:rsidTr="00EF0FB2">
        <w:tc>
          <w:tcPr>
            <w:tcW w:w="425" w:type="dxa"/>
          </w:tcPr>
          <w:p w:rsidR="0086669E" w:rsidRPr="00C551E5" w:rsidRDefault="0086669E" w:rsidP="00AC70E2">
            <w:pPr>
              <w:pStyle w:val="ListParagraph"/>
              <w:spacing w:after="0" w:line="240" w:lineRule="auto"/>
              <w:ind w:left="0"/>
              <w:rPr>
                <w:rFonts w:ascii="Times New Roman" w:hAnsi="Times New Roman"/>
                <w:b/>
                <w:sz w:val="16"/>
                <w:szCs w:val="16"/>
              </w:rPr>
            </w:pPr>
            <w:r w:rsidRPr="00C551E5">
              <w:rPr>
                <w:rFonts w:ascii="Times New Roman" w:hAnsi="Times New Roman"/>
                <w:b/>
                <w:sz w:val="16"/>
                <w:szCs w:val="16"/>
              </w:rPr>
              <w:lastRenderedPageBreak/>
              <w:t>10</w:t>
            </w:r>
          </w:p>
        </w:tc>
        <w:tc>
          <w:tcPr>
            <w:tcW w:w="2127" w:type="dxa"/>
          </w:tcPr>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131413"/>
                <w:sz w:val="16"/>
                <w:szCs w:val="16"/>
                <w:lang w:eastAsia="en-US"/>
              </w:rPr>
            </w:pPr>
            <w:r w:rsidRPr="00C551E5">
              <w:rPr>
                <w:rFonts w:ascii="Times New Roman" w:eastAsia="Times New Roman" w:hAnsi="Times New Roman"/>
                <w:color w:val="131413"/>
                <w:sz w:val="16"/>
                <w:szCs w:val="16"/>
                <w:lang w:eastAsia="en-US"/>
              </w:rPr>
              <w:t>Determinants of adolescent pregnancy and</w:t>
            </w:r>
          </w:p>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131413"/>
                <w:sz w:val="16"/>
                <w:szCs w:val="16"/>
                <w:lang w:eastAsia="en-US"/>
              </w:rPr>
            </w:pPr>
            <w:r w:rsidRPr="00C551E5">
              <w:rPr>
                <w:rFonts w:ascii="Times New Roman" w:eastAsia="Times New Roman" w:hAnsi="Times New Roman"/>
                <w:color w:val="131413"/>
                <w:sz w:val="16"/>
                <w:szCs w:val="16"/>
                <w:lang w:eastAsia="en-US"/>
              </w:rPr>
              <w:t>access to reproductive and sexual health</w:t>
            </w:r>
          </w:p>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131413"/>
                <w:sz w:val="16"/>
                <w:szCs w:val="16"/>
                <w:lang w:eastAsia="en-US"/>
              </w:rPr>
            </w:pPr>
            <w:r w:rsidRPr="00C551E5">
              <w:rPr>
                <w:rFonts w:ascii="Times New Roman" w:eastAsia="Times New Roman" w:hAnsi="Times New Roman"/>
                <w:color w:val="131413"/>
                <w:sz w:val="16"/>
                <w:szCs w:val="16"/>
                <w:lang w:eastAsia="en-US"/>
              </w:rPr>
              <w:t>services for married and unmarried</w:t>
            </w:r>
          </w:p>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131413"/>
                <w:sz w:val="16"/>
                <w:szCs w:val="16"/>
                <w:lang w:eastAsia="en-US"/>
              </w:rPr>
            </w:pPr>
            <w:r w:rsidRPr="00C551E5">
              <w:rPr>
                <w:rFonts w:ascii="Times New Roman" w:eastAsia="Times New Roman" w:hAnsi="Times New Roman"/>
                <w:color w:val="131413"/>
                <w:sz w:val="16"/>
                <w:szCs w:val="16"/>
                <w:lang w:eastAsia="en-US"/>
              </w:rPr>
              <w:t>adolescents in rural Lao PDR: a qualitative</w:t>
            </w:r>
          </w:p>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131413"/>
                <w:sz w:val="16"/>
                <w:szCs w:val="16"/>
                <w:lang w:eastAsia="en-US"/>
              </w:rPr>
            </w:pPr>
            <w:r w:rsidRPr="00C551E5">
              <w:rPr>
                <w:rFonts w:ascii="Times New Roman" w:eastAsia="Times New Roman" w:hAnsi="Times New Roman"/>
                <w:color w:val="131413"/>
                <w:sz w:val="16"/>
                <w:szCs w:val="16"/>
                <w:lang w:eastAsia="en-US"/>
              </w:rPr>
              <w:t>study</w:t>
            </w:r>
          </w:p>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131413"/>
                <w:sz w:val="16"/>
                <w:szCs w:val="16"/>
                <w:lang w:eastAsia="en-US"/>
              </w:rPr>
            </w:pPr>
          </w:p>
        </w:tc>
        <w:tc>
          <w:tcPr>
            <w:tcW w:w="1418" w:type="dxa"/>
          </w:tcPr>
          <w:p w:rsidR="0086669E" w:rsidRPr="00C551E5" w:rsidRDefault="0086669E" w:rsidP="00AC70E2">
            <w:pPr>
              <w:autoSpaceDE w:val="0"/>
              <w:autoSpaceDN w:val="0"/>
              <w:adjustRightInd w:val="0"/>
              <w:spacing w:after="0" w:line="240" w:lineRule="auto"/>
              <w:jc w:val="both"/>
              <w:rPr>
                <w:rFonts w:ascii="Times New Roman" w:eastAsia="Times New Roman" w:hAnsi="Times New Roman"/>
                <w:color w:val="131413"/>
                <w:sz w:val="16"/>
                <w:szCs w:val="16"/>
                <w:lang w:eastAsia="en-US"/>
              </w:rPr>
            </w:pPr>
            <w:proofErr w:type="spellStart"/>
            <w:r w:rsidRPr="00C551E5">
              <w:rPr>
                <w:rFonts w:ascii="Times New Roman" w:eastAsia="Times New Roman" w:hAnsi="Times New Roman"/>
                <w:color w:val="131413"/>
                <w:sz w:val="16"/>
                <w:szCs w:val="16"/>
                <w:lang w:eastAsia="en-US"/>
              </w:rPr>
              <w:t>Vanphanom</w:t>
            </w:r>
            <w:proofErr w:type="spellEnd"/>
            <w:r w:rsidRPr="00C551E5">
              <w:rPr>
                <w:rFonts w:ascii="Times New Roman" w:eastAsia="Times New Roman" w:hAnsi="Times New Roman"/>
                <w:color w:val="131413"/>
                <w:sz w:val="16"/>
                <w:szCs w:val="16"/>
                <w:lang w:eastAsia="en-US"/>
              </w:rPr>
              <w:t xml:space="preserve"> </w:t>
            </w:r>
            <w:proofErr w:type="spellStart"/>
            <w:r w:rsidRPr="00C551E5">
              <w:rPr>
                <w:rFonts w:ascii="Times New Roman" w:eastAsia="Times New Roman" w:hAnsi="Times New Roman"/>
                <w:color w:val="131413"/>
                <w:sz w:val="16"/>
                <w:szCs w:val="16"/>
                <w:lang w:eastAsia="en-US"/>
              </w:rPr>
              <w:t>S,Viengnakhone</w:t>
            </w:r>
            <w:proofErr w:type="spellEnd"/>
            <w:r w:rsidRPr="00C551E5">
              <w:rPr>
                <w:rFonts w:ascii="Times New Roman" w:eastAsia="Times New Roman" w:hAnsi="Times New Roman"/>
                <w:color w:val="131413"/>
                <w:sz w:val="16"/>
                <w:szCs w:val="16"/>
                <w:lang w:eastAsia="en-US"/>
              </w:rPr>
              <w:t xml:space="preserve"> V, </w:t>
            </w:r>
            <w:proofErr w:type="spellStart"/>
            <w:r w:rsidRPr="00C551E5">
              <w:rPr>
                <w:rFonts w:ascii="Times New Roman" w:eastAsia="Times New Roman" w:hAnsi="Times New Roman"/>
                <w:color w:val="131413"/>
                <w:sz w:val="16"/>
                <w:szCs w:val="16"/>
                <w:lang w:eastAsia="en-US"/>
              </w:rPr>
              <w:t>Souphaphone</w:t>
            </w:r>
            <w:proofErr w:type="spellEnd"/>
            <w:r w:rsidRPr="00C551E5">
              <w:rPr>
                <w:rFonts w:ascii="Times New Roman" w:eastAsia="Times New Roman" w:hAnsi="Times New Roman"/>
                <w:color w:val="131413"/>
                <w:sz w:val="16"/>
                <w:szCs w:val="16"/>
                <w:lang w:eastAsia="en-US"/>
              </w:rPr>
              <w:t xml:space="preserve"> H, </w:t>
            </w:r>
            <w:proofErr w:type="spellStart"/>
            <w:r w:rsidRPr="00C551E5">
              <w:rPr>
                <w:rFonts w:ascii="Times New Roman" w:eastAsia="Times New Roman" w:hAnsi="Times New Roman"/>
                <w:color w:val="131413"/>
                <w:sz w:val="16"/>
                <w:szCs w:val="16"/>
                <w:lang w:eastAsia="en-US"/>
              </w:rPr>
              <w:t>Vassana</w:t>
            </w:r>
            <w:proofErr w:type="spellEnd"/>
            <w:r w:rsidRPr="00C551E5">
              <w:rPr>
                <w:rFonts w:ascii="Times New Roman" w:eastAsia="Times New Roman" w:hAnsi="Times New Roman"/>
                <w:color w:val="131413"/>
                <w:sz w:val="16"/>
                <w:szCs w:val="16"/>
                <w:lang w:eastAsia="en-US"/>
              </w:rPr>
              <w:t xml:space="preserve"> T,</w:t>
            </w:r>
          </w:p>
          <w:p w:rsidR="0086669E" w:rsidRPr="00C551E5" w:rsidRDefault="0086669E" w:rsidP="00AC70E2">
            <w:pPr>
              <w:pStyle w:val="ListParagraph"/>
              <w:spacing w:after="0" w:line="240" w:lineRule="auto"/>
              <w:ind w:left="0"/>
              <w:jc w:val="both"/>
              <w:rPr>
                <w:rFonts w:ascii="Times New Roman" w:hAnsi="Times New Roman"/>
                <w:color w:val="131413"/>
                <w:sz w:val="16"/>
                <w:szCs w:val="16"/>
              </w:rPr>
            </w:pPr>
            <w:proofErr w:type="spellStart"/>
            <w:r w:rsidRPr="00C551E5">
              <w:rPr>
                <w:rFonts w:ascii="Times New Roman" w:hAnsi="Times New Roman"/>
                <w:color w:val="131413"/>
                <w:sz w:val="16"/>
                <w:szCs w:val="16"/>
              </w:rPr>
              <w:t>Phouthong</w:t>
            </w:r>
            <w:proofErr w:type="spellEnd"/>
            <w:r w:rsidRPr="00C551E5">
              <w:rPr>
                <w:rFonts w:ascii="Times New Roman" w:hAnsi="Times New Roman"/>
                <w:color w:val="131413"/>
                <w:sz w:val="16"/>
                <w:szCs w:val="16"/>
              </w:rPr>
              <w:t xml:space="preserve"> P, </w:t>
            </w:r>
            <w:proofErr w:type="spellStart"/>
            <w:r w:rsidRPr="00C551E5">
              <w:rPr>
                <w:rFonts w:ascii="Times New Roman" w:hAnsi="Times New Roman"/>
                <w:color w:val="131413"/>
                <w:sz w:val="16"/>
                <w:szCs w:val="16"/>
              </w:rPr>
              <w:t>Kongmany</w:t>
            </w:r>
            <w:proofErr w:type="spellEnd"/>
            <w:r w:rsidRPr="00C551E5">
              <w:rPr>
                <w:rFonts w:ascii="Times New Roman" w:hAnsi="Times New Roman"/>
                <w:color w:val="131413"/>
                <w:sz w:val="16"/>
                <w:szCs w:val="16"/>
              </w:rPr>
              <w:t xml:space="preserve"> C and Jo Durham</w:t>
            </w:r>
          </w:p>
          <w:p w:rsidR="0086669E" w:rsidRDefault="0086669E" w:rsidP="00AC70E2">
            <w:pPr>
              <w:pStyle w:val="ListParagraph"/>
              <w:spacing w:after="0" w:line="240" w:lineRule="auto"/>
              <w:ind w:left="0"/>
              <w:jc w:val="both"/>
              <w:rPr>
                <w:rFonts w:ascii="Times New Roman" w:hAnsi="Times New Roman"/>
                <w:i/>
                <w:color w:val="131413"/>
                <w:sz w:val="16"/>
                <w:szCs w:val="16"/>
              </w:rPr>
            </w:pPr>
            <w:r w:rsidRPr="00C551E5">
              <w:rPr>
                <w:rFonts w:ascii="Times New Roman" w:hAnsi="Times New Roman"/>
                <w:color w:val="131413"/>
                <w:sz w:val="16"/>
                <w:szCs w:val="16"/>
              </w:rPr>
              <w:t xml:space="preserve">2018/ </w:t>
            </w:r>
            <w:r w:rsidRPr="00C551E5">
              <w:rPr>
                <w:rFonts w:ascii="Times New Roman" w:hAnsi="Times New Roman"/>
                <w:i/>
                <w:color w:val="131413"/>
                <w:sz w:val="16"/>
                <w:szCs w:val="16"/>
              </w:rPr>
              <w:t xml:space="preserve">journal BMC pregnancy and </w:t>
            </w:r>
            <w:proofErr w:type="spellStart"/>
            <w:r w:rsidRPr="00C551E5">
              <w:rPr>
                <w:rFonts w:ascii="Times New Roman" w:hAnsi="Times New Roman"/>
                <w:i/>
                <w:color w:val="131413"/>
                <w:sz w:val="16"/>
                <w:szCs w:val="16"/>
              </w:rPr>
              <w:t>shildbirth</w:t>
            </w:r>
            <w:proofErr w:type="spellEnd"/>
          </w:p>
          <w:p w:rsidR="00EF0FB2" w:rsidRPr="00C551E5" w:rsidRDefault="00EF0FB2" w:rsidP="00AC70E2">
            <w:pPr>
              <w:pStyle w:val="ListParagraph"/>
              <w:spacing w:after="0" w:line="240" w:lineRule="auto"/>
              <w:ind w:left="0"/>
              <w:jc w:val="both"/>
              <w:rPr>
                <w:rFonts w:ascii="Times New Roman" w:hAnsi="Times New Roman"/>
                <w:sz w:val="16"/>
                <w:szCs w:val="16"/>
              </w:rPr>
            </w:pPr>
          </w:p>
        </w:tc>
        <w:tc>
          <w:tcPr>
            <w:tcW w:w="1134" w:type="dxa"/>
          </w:tcPr>
          <w:p w:rsidR="0086669E" w:rsidRPr="00C551E5" w:rsidRDefault="0086669E" w:rsidP="00AC70E2">
            <w:pPr>
              <w:pStyle w:val="ListParagraph"/>
              <w:spacing w:after="0" w:line="240" w:lineRule="auto"/>
              <w:ind w:left="0"/>
              <w:jc w:val="both"/>
              <w:rPr>
                <w:rFonts w:ascii="Times New Roman" w:hAnsi="Times New Roman"/>
                <w:sz w:val="16"/>
                <w:szCs w:val="16"/>
              </w:rPr>
            </w:pPr>
            <w:proofErr w:type="spellStart"/>
            <w:r w:rsidRPr="00C551E5">
              <w:rPr>
                <w:rFonts w:ascii="Times New Roman" w:hAnsi="Times New Roman"/>
                <w:sz w:val="16"/>
                <w:szCs w:val="16"/>
              </w:rPr>
              <w:t>Bokeo</w:t>
            </w:r>
            <w:proofErr w:type="spellEnd"/>
            <w:r w:rsidRPr="00C551E5">
              <w:rPr>
                <w:rFonts w:ascii="Times New Roman" w:hAnsi="Times New Roman"/>
                <w:sz w:val="16"/>
                <w:szCs w:val="16"/>
              </w:rPr>
              <w:t xml:space="preserve"> and </w:t>
            </w:r>
            <w:proofErr w:type="spellStart"/>
            <w:r w:rsidRPr="00C551E5">
              <w:rPr>
                <w:rFonts w:ascii="Times New Roman" w:hAnsi="Times New Roman"/>
                <w:sz w:val="16"/>
                <w:szCs w:val="16"/>
              </w:rPr>
              <w:t>Luang</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Namtha</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provinsi</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northem</w:t>
            </w:r>
            <w:proofErr w:type="spellEnd"/>
            <w:r w:rsidRPr="00C551E5">
              <w:rPr>
                <w:rFonts w:ascii="Times New Roman" w:hAnsi="Times New Roman"/>
                <w:sz w:val="16"/>
                <w:szCs w:val="16"/>
              </w:rPr>
              <w:t xml:space="preserve"> </w:t>
            </w:r>
            <w:proofErr w:type="spellStart"/>
            <w:r w:rsidRPr="00C551E5">
              <w:rPr>
                <w:rFonts w:ascii="Times New Roman" w:hAnsi="Times New Roman"/>
                <w:sz w:val="16"/>
                <w:szCs w:val="16"/>
              </w:rPr>
              <w:t>lao</w:t>
            </w:r>
            <w:proofErr w:type="spellEnd"/>
          </w:p>
          <w:p w:rsidR="0086669E" w:rsidRPr="00C551E5" w:rsidRDefault="0086669E"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Grade : A</w:t>
            </w:r>
          </w:p>
        </w:tc>
        <w:tc>
          <w:tcPr>
            <w:tcW w:w="2268" w:type="dxa"/>
          </w:tcPr>
          <w:p w:rsidR="0086669E" w:rsidRPr="00C551E5" w:rsidRDefault="00F8725D" w:rsidP="00AC70E2">
            <w:pPr>
              <w:pStyle w:val="ListParagraph"/>
              <w:spacing w:after="0" w:line="240" w:lineRule="auto"/>
              <w:ind w:left="0"/>
              <w:rPr>
                <w:rFonts w:ascii="Times New Roman" w:hAnsi="Times New Roman"/>
                <w:sz w:val="16"/>
                <w:szCs w:val="16"/>
              </w:rPr>
            </w:pPr>
            <w:r w:rsidRPr="00C551E5">
              <w:rPr>
                <w:rStyle w:val="tlid-translation"/>
                <w:rFonts w:ascii="Times New Roman" w:hAnsi="Times New Roman"/>
                <w:sz w:val="16"/>
                <w:szCs w:val="16"/>
                <w:lang w:val="en"/>
              </w:rPr>
              <w:t>To explore factors that contribute to teenage pregnancy and to understand the specific challenges of adolescent mothers in accessing maternal health services</w:t>
            </w:r>
          </w:p>
        </w:tc>
        <w:tc>
          <w:tcPr>
            <w:tcW w:w="2126"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Qualitative </w:t>
            </w: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Focus group</w:t>
            </w: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In-depth interview</w:t>
            </w:r>
          </w:p>
        </w:tc>
        <w:tc>
          <w:tcPr>
            <w:tcW w:w="2410" w:type="dxa"/>
          </w:tcPr>
          <w:p w:rsidR="0086669E" w:rsidRPr="00C551E5" w:rsidRDefault="00DB1413" w:rsidP="00DB1413">
            <w:pPr>
              <w:pStyle w:val="ListParagraph"/>
              <w:spacing w:after="0" w:line="240" w:lineRule="auto"/>
              <w:ind w:left="0"/>
              <w:rPr>
                <w:rFonts w:ascii="Times New Roman" w:hAnsi="Times New Roman"/>
                <w:sz w:val="16"/>
                <w:szCs w:val="16"/>
              </w:rPr>
            </w:pPr>
            <w:r w:rsidRPr="00C551E5">
              <w:rPr>
                <w:rStyle w:val="tlid-translation"/>
                <w:rFonts w:ascii="Times New Roman" w:hAnsi="Times New Roman"/>
                <w:sz w:val="16"/>
                <w:szCs w:val="16"/>
                <w:lang w:val="en"/>
              </w:rPr>
              <w:t>Purposive sampling</w:t>
            </w:r>
            <w:r w:rsidRPr="00C551E5">
              <w:rPr>
                <w:rFonts w:ascii="Times New Roman" w:hAnsi="Times New Roman"/>
                <w:sz w:val="16"/>
                <w:szCs w:val="16"/>
                <w:lang w:val="en"/>
              </w:rPr>
              <w:br/>
            </w:r>
            <w:r w:rsidRPr="00C551E5">
              <w:rPr>
                <w:rStyle w:val="tlid-translation"/>
                <w:rFonts w:ascii="Times New Roman" w:hAnsi="Times New Roman"/>
                <w:sz w:val="16"/>
                <w:szCs w:val="16"/>
                <w:lang w:val="en"/>
              </w:rPr>
              <w:t>6 age groups 13-19 years,</w:t>
            </w:r>
            <w:r w:rsidRPr="00C551E5">
              <w:rPr>
                <w:rFonts w:ascii="Times New Roman" w:hAnsi="Times New Roman"/>
                <w:sz w:val="16"/>
                <w:szCs w:val="16"/>
                <w:lang w:val="en"/>
              </w:rPr>
              <w:br/>
            </w:r>
            <w:r w:rsidRPr="00C551E5">
              <w:rPr>
                <w:rStyle w:val="tlid-translation"/>
                <w:rFonts w:ascii="Times New Roman" w:hAnsi="Times New Roman"/>
                <w:sz w:val="16"/>
                <w:szCs w:val="16"/>
                <w:lang w:val="en"/>
              </w:rPr>
              <w:t>n = 20 ages 12-19</w:t>
            </w:r>
            <w:r w:rsidRPr="00C551E5">
              <w:rPr>
                <w:rFonts w:ascii="Times New Roman" w:hAnsi="Times New Roman"/>
                <w:sz w:val="16"/>
                <w:szCs w:val="16"/>
                <w:lang w:val="en"/>
              </w:rPr>
              <w:br/>
            </w:r>
            <w:r w:rsidRPr="00C551E5">
              <w:rPr>
                <w:rStyle w:val="tlid-translation"/>
                <w:rFonts w:ascii="Times New Roman" w:hAnsi="Times New Roman"/>
                <w:sz w:val="16"/>
                <w:szCs w:val="16"/>
                <w:lang w:val="en"/>
              </w:rPr>
              <w:t>n = 8 teenage mother husband</w:t>
            </w:r>
            <w:r w:rsidRPr="00C551E5">
              <w:rPr>
                <w:rFonts w:ascii="Times New Roman" w:hAnsi="Times New Roman"/>
                <w:sz w:val="16"/>
                <w:szCs w:val="16"/>
                <w:lang w:val="en"/>
              </w:rPr>
              <w:br/>
            </w:r>
            <w:r w:rsidRPr="00C551E5">
              <w:rPr>
                <w:rStyle w:val="tlid-translation"/>
                <w:rFonts w:ascii="Times New Roman" w:hAnsi="Times New Roman"/>
                <w:sz w:val="16"/>
                <w:szCs w:val="16"/>
                <w:lang w:val="en"/>
              </w:rPr>
              <w:t>n = 9 mother-in-law</w:t>
            </w:r>
            <w:r w:rsidRPr="00C551E5">
              <w:rPr>
                <w:rFonts w:ascii="Times New Roman" w:hAnsi="Times New Roman"/>
                <w:sz w:val="16"/>
                <w:szCs w:val="16"/>
                <w:lang w:val="en"/>
              </w:rPr>
              <w:br/>
            </w:r>
            <w:r w:rsidRPr="00C551E5">
              <w:rPr>
                <w:rStyle w:val="tlid-translation"/>
                <w:rFonts w:ascii="Times New Roman" w:hAnsi="Times New Roman"/>
                <w:sz w:val="16"/>
                <w:szCs w:val="16"/>
                <w:lang w:val="en"/>
              </w:rPr>
              <w:t>n = 17 health practitioners</w:t>
            </w:r>
            <w:r w:rsidRPr="00C551E5">
              <w:rPr>
                <w:rFonts w:ascii="Times New Roman" w:hAnsi="Times New Roman"/>
                <w:sz w:val="16"/>
                <w:szCs w:val="16"/>
                <w:lang w:val="en"/>
              </w:rPr>
              <w:br/>
            </w:r>
            <w:r w:rsidRPr="00C551E5">
              <w:rPr>
                <w:rStyle w:val="tlid-translation"/>
                <w:rFonts w:ascii="Times New Roman" w:hAnsi="Times New Roman"/>
                <w:sz w:val="16"/>
                <w:szCs w:val="16"/>
                <w:lang w:val="en"/>
              </w:rPr>
              <w:t>n = 12 community leaders</w:t>
            </w:r>
          </w:p>
        </w:tc>
        <w:tc>
          <w:tcPr>
            <w:tcW w:w="3118" w:type="dxa"/>
          </w:tcPr>
          <w:p w:rsidR="0086669E" w:rsidRPr="00C551E5" w:rsidRDefault="008D524A" w:rsidP="008D524A">
            <w:pPr>
              <w:spacing w:after="0" w:line="240" w:lineRule="auto"/>
              <w:jc w:val="both"/>
              <w:rPr>
                <w:rFonts w:ascii="Times New Roman" w:hAnsi="Times New Roman"/>
                <w:b/>
                <w:sz w:val="16"/>
                <w:szCs w:val="16"/>
              </w:rPr>
            </w:pPr>
            <w:r w:rsidRPr="00C551E5">
              <w:rPr>
                <w:rStyle w:val="tlid-translation"/>
                <w:rFonts w:ascii="Times New Roman" w:hAnsi="Times New Roman"/>
                <w:sz w:val="16"/>
                <w:szCs w:val="16"/>
                <w:lang w:val="en"/>
              </w:rPr>
              <w:t>Adolescent barriers to sexual, reproductive health services. Barriers to accessing health services are related to socio-cultural norms, health workers' skills, costs, decision-making capacity and knowledge, lack of confidentiality.</w:t>
            </w:r>
          </w:p>
        </w:tc>
      </w:tr>
      <w:tr w:rsidR="007B2E77" w:rsidRPr="00C551E5" w:rsidTr="00EF0FB2">
        <w:tc>
          <w:tcPr>
            <w:tcW w:w="425" w:type="dxa"/>
          </w:tcPr>
          <w:p w:rsidR="0086669E" w:rsidRPr="00C551E5" w:rsidRDefault="0086669E" w:rsidP="00AC70E2">
            <w:pPr>
              <w:pStyle w:val="ListParagraph"/>
              <w:spacing w:after="0" w:line="240" w:lineRule="auto"/>
              <w:ind w:left="0"/>
              <w:rPr>
                <w:rFonts w:ascii="Times New Roman" w:hAnsi="Times New Roman"/>
                <w:b/>
                <w:sz w:val="16"/>
                <w:szCs w:val="16"/>
              </w:rPr>
            </w:pPr>
            <w:r w:rsidRPr="00C551E5">
              <w:rPr>
                <w:rFonts w:ascii="Times New Roman" w:hAnsi="Times New Roman"/>
                <w:b/>
                <w:sz w:val="16"/>
                <w:szCs w:val="16"/>
              </w:rPr>
              <w:t>11</w:t>
            </w:r>
          </w:p>
        </w:tc>
        <w:tc>
          <w:tcPr>
            <w:tcW w:w="2127"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Adolescents perceptions and experiences </w:t>
            </w:r>
            <w:proofErr w:type="spellStart"/>
            <w:r w:rsidRPr="00C551E5">
              <w:rPr>
                <w:rFonts w:ascii="Times New Roman" w:hAnsi="Times New Roman"/>
                <w:sz w:val="16"/>
                <w:szCs w:val="16"/>
              </w:rPr>
              <w:t>og</w:t>
            </w:r>
            <w:proofErr w:type="spellEnd"/>
            <w:r w:rsidRPr="00C551E5">
              <w:rPr>
                <w:rFonts w:ascii="Times New Roman" w:hAnsi="Times New Roman"/>
                <w:sz w:val="16"/>
                <w:szCs w:val="16"/>
              </w:rPr>
              <w:t xml:space="preserve"> pregnancy in refugee </w:t>
            </w:r>
            <w:proofErr w:type="spellStart"/>
            <w:r w:rsidRPr="00C551E5">
              <w:rPr>
                <w:rFonts w:ascii="Times New Roman" w:hAnsi="Times New Roman"/>
                <w:sz w:val="16"/>
                <w:szCs w:val="16"/>
              </w:rPr>
              <w:t>amd</w:t>
            </w:r>
            <w:proofErr w:type="spellEnd"/>
            <w:r w:rsidRPr="00C551E5">
              <w:rPr>
                <w:rFonts w:ascii="Times New Roman" w:hAnsi="Times New Roman"/>
                <w:sz w:val="16"/>
                <w:szCs w:val="16"/>
              </w:rPr>
              <w:t xml:space="preserve"> migrant communities on the Thailand-Myanmar border: a qualitative study </w:t>
            </w:r>
          </w:p>
          <w:p w:rsidR="0086669E" w:rsidRPr="00C551E5" w:rsidRDefault="0086669E"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p>
        </w:tc>
        <w:tc>
          <w:tcPr>
            <w:tcW w:w="1418" w:type="dxa"/>
          </w:tcPr>
          <w:p w:rsidR="0086669E" w:rsidRPr="00C551E5" w:rsidRDefault="0086669E" w:rsidP="00AC70E2">
            <w:pPr>
              <w:pStyle w:val="ListParagraph"/>
              <w:spacing w:after="0" w:line="240" w:lineRule="auto"/>
              <w:ind w:left="0"/>
              <w:jc w:val="both"/>
              <w:rPr>
                <w:rFonts w:ascii="Times New Roman" w:hAnsi="Times New Roman"/>
                <w:sz w:val="16"/>
                <w:szCs w:val="16"/>
              </w:rPr>
            </w:pPr>
            <w:proofErr w:type="spellStart"/>
            <w:r w:rsidRPr="00C551E5">
              <w:rPr>
                <w:rFonts w:ascii="Times New Roman" w:hAnsi="Times New Roman"/>
                <w:sz w:val="16"/>
                <w:szCs w:val="16"/>
              </w:rPr>
              <w:t>Asnong</w:t>
            </w:r>
            <w:proofErr w:type="spellEnd"/>
            <w:r w:rsidRPr="00C551E5">
              <w:rPr>
                <w:rFonts w:ascii="Times New Roman" w:hAnsi="Times New Roman"/>
                <w:sz w:val="16"/>
                <w:szCs w:val="16"/>
              </w:rPr>
              <w:t xml:space="preserve"> C, </w:t>
            </w:r>
            <w:proofErr w:type="spellStart"/>
            <w:r w:rsidRPr="00C551E5">
              <w:rPr>
                <w:rFonts w:ascii="Times New Roman" w:hAnsi="Times New Roman"/>
                <w:sz w:val="16"/>
                <w:szCs w:val="16"/>
              </w:rPr>
              <w:t>Fellmeth</w:t>
            </w:r>
            <w:proofErr w:type="spellEnd"/>
            <w:r w:rsidRPr="00C551E5">
              <w:rPr>
                <w:rFonts w:ascii="Times New Roman" w:hAnsi="Times New Roman"/>
                <w:sz w:val="16"/>
                <w:szCs w:val="16"/>
              </w:rPr>
              <w:t xml:space="preserve"> G, </w:t>
            </w:r>
            <w:proofErr w:type="spellStart"/>
            <w:r w:rsidRPr="00C551E5">
              <w:rPr>
                <w:rFonts w:ascii="Times New Roman" w:hAnsi="Times New Roman"/>
                <w:sz w:val="16"/>
                <w:szCs w:val="16"/>
              </w:rPr>
              <w:t>Plugge</w:t>
            </w:r>
            <w:proofErr w:type="spellEnd"/>
            <w:r w:rsidRPr="00C551E5">
              <w:rPr>
                <w:rFonts w:ascii="Times New Roman" w:hAnsi="Times New Roman"/>
                <w:sz w:val="16"/>
                <w:szCs w:val="16"/>
              </w:rPr>
              <w:t xml:space="preserve"> E, </w:t>
            </w:r>
            <w:proofErr w:type="spellStart"/>
            <w:r w:rsidRPr="00C551E5">
              <w:rPr>
                <w:rFonts w:ascii="Times New Roman" w:hAnsi="Times New Roman"/>
                <w:sz w:val="16"/>
                <w:szCs w:val="16"/>
              </w:rPr>
              <w:t>Wai</w:t>
            </w:r>
            <w:proofErr w:type="spellEnd"/>
            <w:r w:rsidRPr="00C551E5">
              <w:rPr>
                <w:rFonts w:ascii="Times New Roman" w:hAnsi="Times New Roman"/>
                <w:sz w:val="16"/>
                <w:szCs w:val="16"/>
              </w:rPr>
              <w:t xml:space="preserve"> NS, </w:t>
            </w:r>
            <w:proofErr w:type="spellStart"/>
            <w:r w:rsidRPr="00C551E5">
              <w:rPr>
                <w:rFonts w:ascii="Times New Roman" w:hAnsi="Times New Roman"/>
                <w:sz w:val="16"/>
                <w:szCs w:val="16"/>
              </w:rPr>
              <w:t>Pimanpanarak</w:t>
            </w:r>
            <w:proofErr w:type="spellEnd"/>
            <w:r w:rsidRPr="00C551E5">
              <w:rPr>
                <w:rFonts w:ascii="Times New Roman" w:hAnsi="Times New Roman"/>
                <w:sz w:val="16"/>
                <w:szCs w:val="16"/>
              </w:rPr>
              <w:t xml:space="preserve"> M, Paw MK, </w:t>
            </w:r>
            <w:proofErr w:type="spellStart"/>
            <w:r w:rsidRPr="00C551E5">
              <w:rPr>
                <w:rFonts w:ascii="Times New Roman" w:hAnsi="Times New Roman"/>
                <w:sz w:val="16"/>
                <w:szCs w:val="16"/>
              </w:rPr>
              <w:t>Charunwatthana</w:t>
            </w:r>
            <w:proofErr w:type="spellEnd"/>
            <w:r w:rsidRPr="00C551E5">
              <w:rPr>
                <w:rFonts w:ascii="Times New Roman" w:hAnsi="Times New Roman"/>
                <w:sz w:val="16"/>
                <w:szCs w:val="16"/>
              </w:rPr>
              <w:t xml:space="preserve"> P, </w:t>
            </w:r>
            <w:proofErr w:type="spellStart"/>
            <w:r w:rsidRPr="00C551E5">
              <w:rPr>
                <w:rFonts w:ascii="Times New Roman" w:hAnsi="Times New Roman"/>
                <w:sz w:val="16"/>
                <w:szCs w:val="16"/>
              </w:rPr>
              <w:t>Nosten</w:t>
            </w:r>
            <w:proofErr w:type="spellEnd"/>
            <w:r w:rsidRPr="00C551E5">
              <w:rPr>
                <w:rFonts w:ascii="Times New Roman" w:hAnsi="Times New Roman"/>
                <w:sz w:val="16"/>
                <w:szCs w:val="16"/>
              </w:rPr>
              <w:t xml:space="preserve"> F, </w:t>
            </w:r>
            <w:proofErr w:type="spellStart"/>
            <w:r w:rsidRPr="00C551E5">
              <w:rPr>
                <w:rFonts w:ascii="Times New Roman" w:hAnsi="Times New Roman"/>
                <w:sz w:val="16"/>
                <w:szCs w:val="16"/>
              </w:rPr>
              <w:t>McGready</w:t>
            </w:r>
            <w:proofErr w:type="spellEnd"/>
            <w:r w:rsidRPr="00C551E5">
              <w:rPr>
                <w:rFonts w:ascii="Times New Roman" w:hAnsi="Times New Roman"/>
                <w:sz w:val="16"/>
                <w:szCs w:val="16"/>
              </w:rPr>
              <w:t xml:space="preserve"> R</w:t>
            </w: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2018</w:t>
            </w:r>
          </w:p>
          <w:p w:rsidR="00CF7E4A" w:rsidRPr="00C551E5" w:rsidRDefault="00CF7E4A" w:rsidP="00AC70E2">
            <w:pPr>
              <w:pStyle w:val="ListParagraph"/>
              <w:spacing w:after="0" w:line="240" w:lineRule="auto"/>
              <w:ind w:left="0"/>
              <w:jc w:val="both"/>
              <w:rPr>
                <w:rFonts w:ascii="Times New Roman" w:hAnsi="Times New Roman"/>
                <w:sz w:val="16"/>
                <w:szCs w:val="16"/>
              </w:rPr>
            </w:pPr>
          </w:p>
        </w:tc>
        <w:tc>
          <w:tcPr>
            <w:tcW w:w="1134" w:type="dxa"/>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Thailand– Myanmar</w:t>
            </w:r>
          </w:p>
          <w:p w:rsidR="0086669E" w:rsidRPr="00C551E5" w:rsidRDefault="0086669E"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Grade : A</w:t>
            </w:r>
          </w:p>
        </w:tc>
        <w:tc>
          <w:tcPr>
            <w:tcW w:w="2268" w:type="dxa"/>
          </w:tcPr>
          <w:p w:rsidR="0086669E" w:rsidRPr="00C551E5" w:rsidRDefault="00F8725D" w:rsidP="00AC70E2">
            <w:pPr>
              <w:pStyle w:val="ListParagraph"/>
              <w:spacing w:after="0" w:line="240" w:lineRule="auto"/>
              <w:ind w:left="0"/>
              <w:rPr>
                <w:rFonts w:ascii="Times New Roman" w:hAnsi="Times New Roman"/>
                <w:sz w:val="16"/>
                <w:szCs w:val="16"/>
              </w:rPr>
            </w:pPr>
            <w:r w:rsidRPr="00C551E5">
              <w:rPr>
                <w:rStyle w:val="tlid-translation"/>
                <w:rFonts w:ascii="Times New Roman" w:hAnsi="Times New Roman"/>
                <w:sz w:val="16"/>
                <w:szCs w:val="16"/>
                <w:lang w:val="en"/>
              </w:rPr>
              <w:t>To explore adolescent perceptions and experiences about pregnancy</w:t>
            </w:r>
          </w:p>
        </w:tc>
        <w:tc>
          <w:tcPr>
            <w:tcW w:w="2126" w:type="dxa"/>
          </w:tcPr>
          <w:p w:rsidR="0086669E" w:rsidRPr="00C551E5" w:rsidRDefault="00CF7E4A"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Qualitative</w:t>
            </w: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Focus group </w:t>
            </w:r>
            <w:proofErr w:type="spellStart"/>
            <w:r w:rsidRPr="00C551E5">
              <w:rPr>
                <w:rFonts w:ascii="Times New Roman" w:hAnsi="Times New Roman"/>
                <w:sz w:val="16"/>
                <w:szCs w:val="16"/>
              </w:rPr>
              <w:t>discuscion</w:t>
            </w:r>
            <w:proofErr w:type="spellEnd"/>
          </w:p>
          <w:p w:rsidR="0086669E" w:rsidRPr="00C551E5" w:rsidRDefault="0086669E" w:rsidP="00AC70E2">
            <w:pPr>
              <w:pStyle w:val="ListParagraph"/>
              <w:spacing w:after="0" w:line="240" w:lineRule="auto"/>
              <w:ind w:left="0"/>
              <w:jc w:val="both"/>
              <w:rPr>
                <w:rFonts w:ascii="Times New Roman" w:hAnsi="Times New Roman"/>
                <w:sz w:val="16"/>
                <w:szCs w:val="16"/>
              </w:rPr>
            </w:pPr>
            <w:proofErr w:type="spellStart"/>
            <w:r w:rsidRPr="00C551E5">
              <w:rPr>
                <w:rFonts w:ascii="Times New Roman" w:hAnsi="Times New Roman"/>
                <w:sz w:val="16"/>
                <w:szCs w:val="16"/>
              </w:rPr>
              <w:t>Strategi</w:t>
            </w:r>
            <w:proofErr w:type="spellEnd"/>
            <w:r w:rsidRPr="00C551E5">
              <w:rPr>
                <w:rFonts w:ascii="Times New Roman" w:hAnsi="Times New Roman"/>
                <w:sz w:val="16"/>
                <w:szCs w:val="16"/>
              </w:rPr>
              <w:t xml:space="preserve"> snowball sampling</w:t>
            </w:r>
          </w:p>
        </w:tc>
        <w:tc>
          <w:tcPr>
            <w:tcW w:w="2410" w:type="dxa"/>
          </w:tcPr>
          <w:p w:rsidR="00DB1413" w:rsidRPr="00C551E5" w:rsidRDefault="00DB1413" w:rsidP="00DB2EF7">
            <w:pPr>
              <w:pStyle w:val="ListParagraph"/>
              <w:numPr>
                <w:ilvl w:val="0"/>
                <w:numId w:val="20"/>
              </w:numPr>
              <w:spacing w:after="0" w:line="240" w:lineRule="auto"/>
              <w:ind w:left="175" w:hanging="175"/>
              <w:jc w:val="both"/>
              <w:rPr>
                <w:rFonts w:ascii="Times New Roman" w:hAnsi="Times New Roman"/>
                <w:b/>
                <w:sz w:val="16"/>
                <w:szCs w:val="16"/>
              </w:rPr>
            </w:pPr>
            <w:r w:rsidRPr="00C551E5">
              <w:rPr>
                <w:rStyle w:val="tlid-translation"/>
                <w:rFonts w:ascii="Times New Roman" w:hAnsi="Times New Roman"/>
                <w:sz w:val="16"/>
                <w:szCs w:val="16"/>
                <w:lang w:val="en"/>
              </w:rPr>
              <w:t>n = 20 pregnant teenagers</w:t>
            </w:r>
          </w:p>
          <w:p w:rsidR="0086669E" w:rsidRPr="00C551E5" w:rsidRDefault="00DB1413" w:rsidP="00DB2EF7">
            <w:pPr>
              <w:pStyle w:val="ListParagraph"/>
              <w:numPr>
                <w:ilvl w:val="0"/>
                <w:numId w:val="20"/>
              </w:numPr>
              <w:spacing w:after="0" w:line="240" w:lineRule="auto"/>
              <w:ind w:left="175" w:hanging="175"/>
              <w:jc w:val="both"/>
              <w:rPr>
                <w:rFonts w:ascii="Times New Roman" w:hAnsi="Times New Roman"/>
                <w:b/>
                <w:sz w:val="16"/>
                <w:szCs w:val="16"/>
              </w:rPr>
            </w:pPr>
            <w:r w:rsidRPr="00C551E5">
              <w:rPr>
                <w:rStyle w:val="tlid-translation"/>
                <w:rFonts w:ascii="Times New Roman" w:hAnsi="Times New Roman"/>
                <w:sz w:val="16"/>
                <w:szCs w:val="16"/>
                <w:lang w:val="en"/>
              </w:rPr>
              <w:t>n = 4 husband participants, non-pregnant teens, providers</w:t>
            </w:r>
          </w:p>
        </w:tc>
        <w:tc>
          <w:tcPr>
            <w:tcW w:w="3118" w:type="dxa"/>
          </w:tcPr>
          <w:p w:rsidR="0086669E" w:rsidRPr="00C551E5" w:rsidRDefault="008D524A" w:rsidP="00AC70E2">
            <w:pPr>
              <w:pStyle w:val="ListParagraph"/>
              <w:spacing w:after="0" w:line="240" w:lineRule="auto"/>
              <w:ind w:left="0"/>
              <w:jc w:val="both"/>
              <w:rPr>
                <w:rFonts w:ascii="Times New Roman" w:hAnsi="Times New Roman"/>
                <w:b/>
                <w:sz w:val="16"/>
                <w:szCs w:val="16"/>
              </w:rPr>
            </w:pPr>
            <w:r w:rsidRPr="00C551E5">
              <w:rPr>
                <w:rStyle w:val="tlid-translation"/>
                <w:rFonts w:ascii="Times New Roman" w:hAnsi="Times New Roman"/>
                <w:sz w:val="16"/>
                <w:szCs w:val="16"/>
                <w:lang w:val="en"/>
              </w:rPr>
              <w:t>The main reasons that cause teenage pregnancy are due to culture and stigma about reproductive health issues so that knowledge about contraception and the ability to negotiate sexual behavior for unmarried adolescents is needed.</w:t>
            </w:r>
          </w:p>
        </w:tc>
      </w:tr>
      <w:tr w:rsidR="007B2E77" w:rsidRPr="00C551E5" w:rsidTr="00EF0FB2">
        <w:tc>
          <w:tcPr>
            <w:tcW w:w="425" w:type="dxa"/>
          </w:tcPr>
          <w:p w:rsidR="0086669E" w:rsidRPr="00C551E5" w:rsidRDefault="0086669E" w:rsidP="00AC70E2">
            <w:pPr>
              <w:pStyle w:val="ListParagraph"/>
              <w:spacing w:after="0" w:line="240" w:lineRule="auto"/>
              <w:ind w:left="0"/>
              <w:rPr>
                <w:rFonts w:ascii="Times New Roman" w:hAnsi="Times New Roman"/>
                <w:b/>
                <w:sz w:val="16"/>
                <w:szCs w:val="16"/>
              </w:rPr>
            </w:pPr>
            <w:r w:rsidRPr="00C551E5">
              <w:rPr>
                <w:rFonts w:ascii="Times New Roman" w:hAnsi="Times New Roman"/>
                <w:b/>
                <w:sz w:val="16"/>
                <w:szCs w:val="16"/>
              </w:rPr>
              <w:t>12</w:t>
            </w:r>
          </w:p>
        </w:tc>
        <w:tc>
          <w:tcPr>
            <w:tcW w:w="2127" w:type="dxa"/>
            <w:tcBorders>
              <w:bottom w:val="single" w:sz="4" w:space="0" w:color="auto"/>
            </w:tcBorders>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Iranian Adolescents girls barriers in accessing sexual and reproductive health information and service : a qualitative study</w:t>
            </w:r>
          </w:p>
          <w:p w:rsidR="0086669E" w:rsidRPr="00C551E5" w:rsidRDefault="0086669E"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b/>
                <w:sz w:val="16"/>
                <w:szCs w:val="16"/>
              </w:rPr>
            </w:pPr>
          </w:p>
        </w:tc>
        <w:tc>
          <w:tcPr>
            <w:tcW w:w="1418" w:type="dxa"/>
            <w:tcBorders>
              <w:bottom w:val="single" w:sz="4" w:space="0" w:color="auto"/>
            </w:tcBorders>
          </w:tcPr>
          <w:p w:rsidR="0086669E" w:rsidRPr="00C551E5" w:rsidRDefault="0086669E" w:rsidP="00AC70E2">
            <w:pPr>
              <w:pStyle w:val="ListParagraph"/>
              <w:spacing w:after="0" w:line="240" w:lineRule="auto"/>
              <w:ind w:left="0"/>
              <w:jc w:val="both"/>
              <w:rPr>
                <w:rFonts w:ascii="Times New Roman" w:hAnsi="Times New Roman"/>
                <w:sz w:val="16"/>
                <w:szCs w:val="16"/>
              </w:rPr>
            </w:pPr>
            <w:proofErr w:type="spellStart"/>
            <w:r w:rsidRPr="00C551E5">
              <w:rPr>
                <w:rFonts w:ascii="Times New Roman" w:hAnsi="Times New Roman"/>
                <w:sz w:val="16"/>
                <w:szCs w:val="16"/>
              </w:rPr>
              <w:t>Shariati</w:t>
            </w:r>
            <w:proofErr w:type="spellEnd"/>
            <w:r w:rsidRPr="00C551E5">
              <w:rPr>
                <w:rFonts w:ascii="Times New Roman" w:hAnsi="Times New Roman"/>
                <w:sz w:val="16"/>
                <w:szCs w:val="16"/>
              </w:rPr>
              <w:t xml:space="preserve"> M, </w:t>
            </w:r>
            <w:proofErr w:type="spellStart"/>
            <w:r w:rsidRPr="00C551E5">
              <w:rPr>
                <w:rFonts w:ascii="Times New Roman" w:hAnsi="Times New Roman"/>
                <w:sz w:val="16"/>
                <w:szCs w:val="16"/>
              </w:rPr>
              <w:t>Babazadeh</w:t>
            </w:r>
            <w:proofErr w:type="spellEnd"/>
            <w:r w:rsidRPr="00C551E5">
              <w:rPr>
                <w:rFonts w:ascii="Times New Roman" w:hAnsi="Times New Roman"/>
                <w:sz w:val="16"/>
                <w:szCs w:val="16"/>
              </w:rPr>
              <w:t xml:space="preserve"> R, </w:t>
            </w:r>
            <w:proofErr w:type="spellStart"/>
            <w:r w:rsidRPr="00C551E5">
              <w:rPr>
                <w:rFonts w:ascii="Times New Roman" w:hAnsi="Times New Roman"/>
                <w:sz w:val="16"/>
                <w:szCs w:val="16"/>
              </w:rPr>
              <w:t>Mousavi</w:t>
            </w:r>
            <w:proofErr w:type="spellEnd"/>
            <w:r w:rsidRPr="00C551E5">
              <w:rPr>
                <w:rFonts w:ascii="Times New Roman" w:hAnsi="Times New Roman"/>
                <w:sz w:val="16"/>
                <w:szCs w:val="16"/>
              </w:rPr>
              <w:t xml:space="preserve"> SA, </w:t>
            </w:r>
            <w:proofErr w:type="spellStart"/>
            <w:r w:rsidRPr="00C551E5">
              <w:rPr>
                <w:rFonts w:ascii="Times New Roman" w:hAnsi="Times New Roman"/>
                <w:sz w:val="16"/>
                <w:szCs w:val="16"/>
              </w:rPr>
              <w:t>Najmabadi</w:t>
            </w:r>
            <w:proofErr w:type="spellEnd"/>
            <w:r w:rsidRPr="00C551E5">
              <w:rPr>
                <w:rFonts w:ascii="Times New Roman" w:hAnsi="Times New Roman"/>
                <w:sz w:val="16"/>
                <w:szCs w:val="16"/>
              </w:rPr>
              <w:t xml:space="preserve"> KM</w:t>
            </w:r>
          </w:p>
          <w:p w:rsidR="0086669E" w:rsidRPr="00C551E5" w:rsidRDefault="002B6F64" w:rsidP="00AC70E2">
            <w:pPr>
              <w:pStyle w:val="ListParagraph"/>
              <w:spacing w:after="0" w:line="240" w:lineRule="auto"/>
              <w:ind w:left="0"/>
              <w:jc w:val="both"/>
              <w:rPr>
                <w:rFonts w:ascii="Times New Roman" w:hAnsi="Times New Roman"/>
                <w:sz w:val="16"/>
                <w:szCs w:val="16"/>
              </w:rPr>
            </w:pPr>
            <w:r>
              <w:rPr>
                <w:rFonts w:ascii="Times New Roman" w:hAnsi="Times New Roman"/>
                <w:sz w:val="16"/>
                <w:szCs w:val="16"/>
              </w:rPr>
              <w:t>2014</w:t>
            </w:r>
            <w:bookmarkStart w:id="0" w:name="_GoBack"/>
            <w:bookmarkEnd w:id="0"/>
          </w:p>
        </w:tc>
        <w:tc>
          <w:tcPr>
            <w:tcW w:w="1134" w:type="dxa"/>
            <w:tcBorders>
              <w:bottom w:val="single" w:sz="4" w:space="0" w:color="auto"/>
            </w:tcBorders>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Iran </w:t>
            </w:r>
          </w:p>
          <w:p w:rsidR="0086669E" w:rsidRPr="00C551E5" w:rsidRDefault="0086669E" w:rsidP="00AC70E2">
            <w:pPr>
              <w:pStyle w:val="ListParagraph"/>
              <w:spacing w:after="0" w:line="240" w:lineRule="auto"/>
              <w:ind w:left="0"/>
              <w:jc w:val="both"/>
              <w:rPr>
                <w:rFonts w:ascii="Times New Roman" w:hAnsi="Times New Roman"/>
                <w:sz w:val="16"/>
                <w:szCs w:val="16"/>
              </w:rPr>
            </w:pP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Grade : A</w:t>
            </w:r>
          </w:p>
        </w:tc>
        <w:tc>
          <w:tcPr>
            <w:tcW w:w="2268" w:type="dxa"/>
            <w:tcBorders>
              <w:bottom w:val="single" w:sz="4" w:space="0" w:color="auto"/>
            </w:tcBorders>
          </w:tcPr>
          <w:p w:rsidR="0086669E" w:rsidRPr="00C551E5" w:rsidRDefault="00F8725D" w:rsidP="00AC70E2">
            <w:pPr>
              <w:pStyle w:val="ListParagraph"/>
              <w:spacing w:after="0" w:line="240" w:lineRule="auto"/>
              <w:ind w:left="0"/>
              <w:rPr>
                <w:rFonts w:ascii="Times New Roman" w:hAnsi="Times New Roman"/>
                <w:sz w:val="16"/>
                <w:szCs w:val="16"/>
              </w:rPr>
            </w:pPr>
            <w:r w:rsidRPr="00C551E5">
              <w:rPr>
                <w:rStyle w:val="tlid-translation"/>
                <w:rFonts w:ascii="Times New Roman" w:hAnsi="Times New Roman"/>
                <w:sz w:val="16"/>
                <w:szCs w:val="16"/>
                <w:lang w:val="en"/>
              </w:rPr>
              <w:t>To explore the experiences of young women and health service providers, government and non-government organizations, policy makers, sociologists about barriers to accessing reproductive health services</w:t>
            </w:r>
          </w:p>
        </w:tc>
        <w:tc>
          <w:tcPr>
            <w:tcW w:w="2126" w:type="dxa"/>
            <w:tcBorders>
              <w:bottom w:val="single" w:sz="4" w:space="0" w:color="auto"/>
            </w:tcBorders>
          </w:tcPr>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Qualitative </w:t>
            </w:r>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 xml:space="preserve">Focus group </w:t>
            </w:r>
            <w:proofErr w:type="spellStart"/>
            <w:r w:rsidRPr="00C551E5">
              <w:rPr>
                <w:rFonts w:ascii="Times New Roman" w:hAnsi="Times New Roman"/>
                <w:sz w:val="16"/>
                <w:szCs w:val="16"/>
              </w:rPr>
              <w:t>discuscion</w:t>
            </w:r>
            <w:proofErr w:type="spellEnd"/>
          </w:p>
          <w:p w:rsidR="0086669E" w:rsidRPr="00C551E5" w:rsidRDefault="0086669E" w:rsidP="00AC70E2">
            <w:pPr>
              <w:pStyle w:val="ListParagraph"/>
              <w:spacing w:after="0" w:line="240" w:lineRule="auto"/>
              <w:ind w:left="0"/>
              <w:jc w:val="both"/>
              <w:rPr>
                <w:rFonts w:ascii="Times New Roman" w:hAnsi="Times New Roman"/>
                <w:sz w:val="16"/>
                <w:szCs w:val="16"/>
              </w:rPr>
            </w:pPr>
            <w:r w:rsidRPr="00C551E5">
              <w:rPr>
                <w:rFonts w:ascii="Times New Roman" w:hAnsi="Times New Roman"/>
                <w:sz w:val="16"/>
                <w:szCs w:val="16"/>
              </w:rPr>
              <w:t>Semi structured</w:t>
            </w:r>
          </w:p>
        </w:tc>
        <w:tc>
          <w:tcPr>
            <w:tcW w:w="2410" w:type="dxa"/>
            <w:tcBorders>
              <w:bottom w:val="single" w:sz="4" w:space="0" w:color="auto"/>
            </w:tcBorders>
          </w:tcPr>
          <w:p w:rsidR="00DB1413" w:rsidRPr="00C551E5" w:rsidRDefault="00DB1413" w:rsidP="00DB2EF7">
            <w:pPr>
              <w:pStyle w:val="ListParagraph"/>
              <w:numPr>
                <w:ilvl w:val="0"/>
                <w:numId w:val="21"/>
              </w:numPr>
              <w:spacing w:after="0" w:line="240" w:lineRule="auto"/>
              <w:ind w:left="175" w:hanging="175"/>
              <w:jc w:val="both"/>
              <w:rPr>
                <w:rFonts w:ascii="Times New Roman" w:hAnsi="Times New Roman"/>
                <w:sz w:val="16"/>
                <w:szCs w:val="16"/>
              </w:rPr>
            </w:pPr>
            <w:r w:rsidRPr="00C551E5">
              <w:rPr>
                <w:rStyle w:val="tlid-translation"/>
                <w:rFonts w:ascii="Times New Roman" w:hAnsi="Times New Roman"/>
                <w:sz w:val="16"/>
                <w:szCs w:val="16"/>
                <w:lang w:val="en"/>
              </w:rPr>
              <w:t>247 teenage girls</w:t>
            </w:r>
          </w:p>
          <w:p w:rsidR="0086669E" w:rsidRPr="00C551E5" w:rsidRDefault="00DB1413" w:rsidP="00DB2EF7">
            <w:pPr>
              <w:pStyle w:val="ListParagraph"/>
              <w:numPr>
                <w:ilvl w:val="0"/>
                <w:numId w:val="21"/>
              </w:numPr>
              <w:spacing w:after="0" w:line="240" w:lineRule="auto"/>
              <w:ind w:left="175" w:hanging="175"/>
              <w:jc w:val="both"/>
              <w:rPr>
                <w:rFonts w:ascii="Times New Roman" w:hAnsi="Times New Roman"/>
                <w:sz w:val="16"/>
                <w:szCs w:val="16"/>
              </w:rPr>
            </w:pPr>
            <w:r w:rsidRPr="00C551E5">
              <w:rPr>
                <w:rStyle w:val="tlid-translation"/>
                <w:rFonts w:ascii="Times New Roman" w:hAnsi="Times New Roman"/>
                <w:sz w:val="16"/>
                <w:szCs w:val="16"/>
                <w:lang w:val="en"/>
              </w:rPr>
              <w:t>71 adults including teachers, health service providers, government and non-government organizations</w:t>
            </w:r>
          </w:p>
        </w:tc>
        <w:tc>
          <w:tcPr>
            <w:tcW w:w="3118" w:type="dxa"/>
            <w:tcBorders>
              <w:bottom w:val="single" w:sz="4" w:space="0" w:color="auto"/>
            </w:tcBorders>
          </w:tcPr>
          <w:p w:rsidR="0086669E" w:rsidRPr="00C551E5" w:rsidRDefault="008D524A" w:rsidP="00CF7E4A">
            <w:pPr>
              <w:spacing w:after="0" w:line="240" w:lineRule="auto"/>
              <w:rPr>
                <w:rFonts w:ascii="Times New Roman" w:hAnsi="Times New Roman"/>
                <w:sz w:val="16"/>
                <w:szCs w:val="16"/>
              </w:rPr>
            </w:pPr>
            <w:r w:rsidRPr="00C551E5">
              <w:rPr>
                <w:rStyle w:val="tlid-translation"/>
                <w:rFonts w:ascii="Times New Roman" w:hAnsi="Times New Roman"/>
                <w:sz w:val="16"/>
                <w:szCs w:val="16"/>
                <w:lang w:val="en"/>
              </w:rPr>
              <w:t>barriers to accessing reproductive health services namely:</w:t>
            </w:r>
            <w:r w:rsidRPr="00C551E5">
              <w:rPr>
                <w:rFonts w:ascii="Times New Roman" w:hAnsi="Times New Roman"/>
                <w:sz w:val="16"/>
                <w:szCs w:val="16"/>
                <w:lang w:val="en"/>
              </w:rPr>
              <w:br/>
            </w:r>
            <w:r w:rsidRPr="00C551E5">
              <w:rPr>
                <w:rStyle w:val="tlid-translation"/>
                <w:rFonts w:ascii="Times New Roman" w:hAnsi="Times New Roman"/>
                <w:sz w:val="16"/>
                <w:szCs w:val="16"/>
                <w:lang w:val="en"/>
              </w:rPr>
              <w:t>1. Social culture</w:t>
            </w:r>
            <w:r w:rsidRPr="00C551E5">
              <w:rPr>
                <w:rFonts w:ascii="Times New Roman" w:hAnsi="Times New Roman"/>
                <w:sz w:val="16"/>
                <w:szCs w:val="16"/>
                <w:lang w:val="en"/>
              </w:rPr>
              <w:br/>
            </w:r>
            <w:r w:rsidRPr="00C551E5">
              <w:rPr>
                <w:rStyle w:val="tlid-translation"/>
                <w:rFonts w:ascii="Times New Roman" w:hAnsi="Times New Roman"/>
                <w:sz w:val="16"/>
                <w:szCs w:val="16"/>
                <w:lang w:val="en"/>
              </w:rPr>
              <w:t>2. The structure and administration of the health system</w:t>
            </w:r>
            <w:r w:rsidRPr="00C551E5">
              <w:rPr>
                <w:rFonts w:ascii="Times New Roman" w:hAnsi="Times New Roman"/>
                <w:sz w:val="16"/>
                <w:szCs w:val="16"/>
                <w:lang w:val="en"/>
              </w:rPr>
              <w:br/>
            </w:r>
            <w:r w:rsidRPr="00C551E5">
              <w:rPr>
                <w:rStyle w:val="tlid-translation"/>
                <w:rFonts w:ascii="Times New Roman" w:hAnsi="Times New Roman"/>
                <w:sz w:val="16"/>
                <w:szCs w:val="16"/>
                <w:lang w:val="en"/>
              </w:rPr>
              <w:t>3. Political barriers</w:t>
            </w:r>
            <w:r w:rsidRPr="00C551E5">
              <w:rPr>
                <w:rFonts w:ascii="Times New Roman" w:hAnsi="Times New Roman"/>
                <w:sz w:val="16"/>
                <w:szCs w:val="16"/>
                <w:lang w:val="en"/>
              </w:rPr>
              <w:br/>
            </w:r>
            <w:r w:rsidRPr="00C551E5">
              <w:rPr>
                <w:rStyle w:val="tlid-translation"/>
                <w:rFonts w:ascii="Times New Roman" w:hAnsi="Times New Roman"/>
                <w:sz w:val="16"/>
                <w:szCs w:val="16"/>
                <w:lang w:val="en"/>
              </w:rPr>
              <w:t>4. Religion</w:t>
            </w:r>
          </w:p>
        </w:tc>
      </w:tr>
    </w:tbl>
    <w:p w:rsidR="0086669E" w:rsidRPr="00C551E5" w:rsidRDefault="0086669E" w:rsidP="0086669E">
      <w:pPr>
        <w:rPr>
          <w:rFonts w:ascii="Times New Roman" w:hAnsi="Times New Roman"/>
        </w:rPr>
        <w:sectPr w:rsidR="0086669E" w:rsidRPr="00C551E5" w:rsidSect="0086669E">
          <w:pgSz w:w="16840" w:h="11907" w:orient="landscape" w:code="9"/>
          <w:pgMar w:top="1701" w:right="1701" w:bottom="1701" w:left="1701" w:header="709" w:footer="709" w:gutter="0"/>
          <w:cols w:space="708"/>
          <w:docGrid w:linePitch="360"/>
        </w:sectPr>
      </w:pPr>
    </w:p>
    <w:p w:rsidR="007B2E77" w:rsidRPr="00C551E5" w:rsidRDefault="007B2E77" w:rsidP="00DB2EF7">
      <w:pPr>
        <w:pStyle w:val="ListParagraph"/>
        <w:numPr>
          <w:ilvl w:val="0"/>
          <w:numId w:val="8"/>
        </w:numPr>
        <w:ind w:left="284" w:hanging="284"/>
        <w:rPr>
          <w:rFonts w:ascii="Times New Roman" w:hAnsi="Times New Roman"/>
          <w:b/>
          <w:i/>
        </w:rPr>
      </w:pPr>
      <w:r w:rsidRPr="00C551E5">
        <w:rPr>
          <w:rFonts w:ascii="Times New Roman" w:hAnsi="Times New Roman"/>
          <w:b/>
          <w:i/>
        </w:rPr>
        <w:lastRenderedPageBreak/>
        <w:t>Mapping/Scoping</w:t>
      </w:r>
    </w:p>
    <w:p w:rsidR="007B2E77" w:rsidRPr="00C551E5" w:rsidRDefault="001F71F8" w:rsidP="00DB2EF7">
      <w:pPr>
        <w:pStyle w:val="ListParagraph"/>
        <w:numPr>
          <w:ilvl w:val="0"/>
          <w:numId w:val="11"/>
        </w:numPr>
        <w:spacing w:after="0" w:line="240" w:lineRule="auto"/>
        <w:ind w:left="709" w:hanging="425"/>
        <w:jc w:val="both"/>
        <w:rPr>
          <w:rFonts w:ascii="Times New Roman" w:hAnsi="Times New Roman"/>
        </w:rPr>
      </w:pPr>
      <w:r w:rsidRPr="00C551E5">
        <w:rPr>
          <w:rStyle w:val="tlid-translation"/>
          <w:rFonts w:ascii="Times New Roman" w:hAnsi="Times New Roman"/>
          <w:lang w:val="en"/>
        </w:rPr>
        <w:t>Geographical Characteristics</w:t>
      </w:r>
    </w:p>
    <w:p w:rsidR="007B2E77" w:rsidRPr="00C551E5" w:rsidRDefault="001F71F8" w:rsidP="007B2E77">
      <w:pPr>
        <w:pStyle w:val="ListParagraph"/>
        <w:spacing w:after="0" w:line="240" w:lineRule="auto"/>
        <w:ind w:left="709"/>
        <w:jc w:val="both"/>
        <w:rPr>
          <w:rFonts w:ascii="Times New Roman" w:hAnsi="Times New Roman"/>
        </w:rPr>
      </w:pPr>
      <w:r w:rsidRPr="00C551E5">
        <w:rPr>
          <w:rStyle w:val="tlid-translation"/>
          <w:rFonts w:ascii="Times New Roman" w:hAnsi="Times New Roman"/>
          <w:lang w:val="en"/>
        </w:rPr>
        <w:t>The results of a systematic search obtained twelve articles published from 2009-2019, the journals used in the twelve articles taken for scoping this review are articles with grade A and B quality. The results of article review were obtained from dev</w:t>
      </w:r>
      <w:r w:rsidR="001F0BB9">
        <w:rPr>
          <w:rStyle w:val="tlid-translation"/>
          <w:rFonts w:ascii="Times New Roman" w:hAnsi="Times New Roman"/>
          <w:lang w:val="en"/>
        </w:rPr>
        <w:t>eloping countries, namely Kenya</w:t>
      </w:r>
      <w:r w:rsidRPr="00C551E5">
        <w:rPr>
          <w:rStyle w:val="tlid-translation"/>
          <w:rFonts w:ascii="Times New Roman" w:hAnsi="Times New Roman"/>
          <w:lang w:val="en"/>
        </w:rPr>
        <w:t xml:space="preserve">, Ghana, Oklahoma, Ethiopia, New England City, South Africa, North Carolina, Latino, </w:t>
      </w:r>
      <w:proofErr w:type="spellStart"/>
      <w:r w:rsidRPr="00C551E5">
        <w:rPr>
          <w:rStyle w:val="tlid-translation"/>
          <w:rFonts w:ascii="Times New Roman" w:hAnsi="Times New Roman"/>
          <w:lang w:val="en"/>
        </w:rPr>
        <w:t>Bokeo</w:t>
      </w:r>
      <w:proofErr w:type="spellEnd"/>
      <w:r w:rsidRPr="00C551E5">
        <w:rPr>
          <w:rStyle w:val="tlid-translation"/>
          <w:rFonts w:ascii="Times New Roman" w:hAnsi="Times New Roman"/>
          <w:lang w:val="en"/>
        </w:rPr>
        <w:t xml:space="preserve"> and </w:t>
      </w:r>
      <w:proofErr w:type="spellStart"/>
      <w:r w:rsidRPr="00C551E5">
        <w:rPr>
          <w:rStyle w:val="tlid-translation"/>
          <w:rFonts w:ascii="Times New Roman" w:hAnsi="Times New Roman"/>
          <w:lang w:val="en"/>
        </w:rPr>
        <w:t>Luang</w:t>
      </w:r>
      <w:proofErr w:type="spellEnd"/>
      <w:r w:rsidRPr="00C551E5">
        <w:rPr>
          <w:rStyle w:val="tlid-translation"/>
          <w:rFonts w:ascii="Times New Roman" w:hAnsi="Times New Roman"/>
          <w:lang w:val="en"/>
        </w:rPr>
        <w:t>, Iran. The twelve articles were obtained using qualitative and quantitative research studies.</w:t>
      </w:r>
    </w:p>
    <w:p w:rsidR="001F71F8" w:rsidRPr="00C551E5" w:rsidRDefault="001F71F8" w:rsidP="00DB2EF7">
      <w:pPr>
        <w:pStyle w:val="ListParagraph"/>
        <w:numPr>
          <w:ilvl w:val="0"/>
          <w:numId w:val="11"/>
        </w:numPr>
        <w:spacing w:after="0" w:line="240" w:lineRule="auto"/>
        <w:jc w:val="both"/>
        <w:rPr>
          <w:rStyle w:val="tlid-translation"/>
          <w:rFonts w:ascii="Times New Roman" w:hAnsi="Times New Roman"/>
        </w:rPr>
      </w:pPr>
      <w:r w:rsidRPr="00C551E5">
        <w:rPr>
          <w:rStyle w:val="tlid-translation"/>
          <w:rFonts w:ascii="Times New Roman" w:hAnsi="Times New Roman"/>
          <w:lang w:val="en"/>
        </w:rPr>
        <w:t>Thematic</w:t>
      </w:r>
    </w:p>
    <w:p w:rsidR="007B2E77" w:rsidRPr="00C551E5" w:rsidRDefault="001F71F8" w:rsidP="001F71F8">
      <w:pPr>
        <w:pStyle w:val="ListParagraph"/>
        <w:spacing w:after="0" w:line="240" w:lineRule="auto"/>
        <w:jc w:val="both"/>
        <w:rPr>
          <w:rStyle w:val="tlid-translation"/>
          <w:rFonts w:ascii="Times New Roman" w:hAnsi="Times New Roman"/>
          <w:lang w:val="en"/>
        </w:rPr>
      </w:pPr>
      <w:r w:rsidRPr="00C551E5">
        <w:rPr>
          <w:rStyle w:val="tlid-translation"/>
          <w:rFonts w:ascii="Times New Roman" w:hAnsi="Times New Roman"/>
          <w:lang w:val="en"/>
        </w:rPr>
        <w:t>The results of the review found several themes that fit the focus of the review of several themes that fit the focus of the review, which are as follows:</w:t>
      </w:r>
    </w:p>
    <w:p w:rsidR="001F71F8" w:rsidRPr="00C551E5" w:rsidRDefault="001F71F8" w:rsidP="001F71F8">
      <w:pPr>
        <w:pStyle w:val="ListParagraph"/>
        <w:spacing w:after="0" w:line="240" w:lineRule="auto"/>
        <w:jc w:val="both"/>
        <w:rPr>
          <w:rFonts w:ascii="Times New Roman" w:hAnsi="Times New Roman"/>
        </w:rPr>
      </w:pPr>
    </w:p>
    <w:p w:rsidR="007B2E77" w:rsidRPr="00C551E5" w:rsidRDefault="001F71F8" w:rsidP="006B08D6">
      <w:pPr>
        <w:spacing w:after="0" w:line="240" w:lineRule="auto"/>
        <w:jc w:val="center"/>
        <w:rPr>
          <w:rFonts w:ascii="Times New Roman" w:hAnsi="Times New Roman"/>
          <w:sz w:val="20"/>
          <w:szCs w:val="20"/>
        </w:rPr>
      </w:pPr>
      <w:r w:rsidRPr="00C551E5">
        <w:rPr>
          <w:rStyle w:val="tlid-translation"/>
          <w:rFonts w:ascii="Times New Roman" w:hAnsi="Times New Roman"/>
          <w:b/>
          <w:lang w:val="en"/>
        </w:rPr>
        <w:t>Table 4.</w:t>
      </w:r>
      <w:r w:rsidRPr="00C551E5">
        <w:rPr>
          <w:rStyle w:val="tlid-translation"/>
          <w:rFonts w:ascii="Times New Roman" w:hAnsi="Times New Roman"/>
          <w:lang w:val="en"/>
        </w:rPr>
        <w:t xml:space="preserve"> Thematic Mapping</w:t>
      </w:r>
    </w:p>
    <w:tbl>
      <w:tblPr>
        <w:tblStyle w:val="TableGrid"/>
        <w:tblpPr w:leftFromText="180" w:rightFromText="180" w:vertAnchor="page" w:horzAnchor="margin" w:tblpXSpec="center" w:tblpY="5363"/>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543"/>
      </w:tblGrid>
      <w:tr w:rsidR="00FA5C33" w:rsidRPr="00C551E5" w:rsidTr="00ED31DC">
        <w:trPr>
          <w:trHeight w:val="292"/>
        </w:trPr>
        <w:tc>
          <w:tcPr>
            <w:tcW w:w="3261" w:type="dxa"/>
            <w:tcBorders>
              <w:top w:val="single" w:sz="4" w:space="0" w:color="auto"/>
              <w:left w:val="nil"/>
              <w:bottom w:val="single" w:sz="4" w:space="0" w:color="auto"/>
              <w:right w:val="nil"/>
            </w:tcBorders>
            <w:hideMark/>
          </w:tcPr>
          <w:p w:rsidR="00FA5C33" w:rsidRPr="00C551E5" w:rsidRDefault="00ED31DC" w:rsidP="006B08D6">
            <w:pPr>
              <w:pStyle w:val="ListParagraph"/>
              <w:spacing w:after="0" w:line="240" w:lineRule="auto"/>
              <w:ind w:left="0"/>
              <w:jc w:val="center"/>
              <w:rPr>
                <w:rFonts w:ascii="Times New Roman" w:hAnsi="Times New Roman"/>
                <w:b/>
                <w:sz w:val="20"/>
                <w:szCs w:val="20"/>
              </w:rPr>
            </w:pPr>
            <w:r w:rsidRPr="00C551E5">
              <w:rPr>
                <w:rStyle w:val="tlid-translation"/>
                <w:rFonts w:ascii="Times New Roman" w:hAnsi="Times New Roman"/>
                <w:b/>
                <w:sz w:val="20"/>
                <w:szCs w:val="20"/>
                <w:lang w:val="en"/>
              </w:rPr>
              <w:t>THEME</w:t>
            </w:r>
          </w:p>
        </w:tc>
        <w:tc>
          <w:tcPr>
            <w:tcW w:w="3543" w:type="dxa"/>
            <w:tcBorders>
              <w:top w:val="single" w:sz="4" w:space="0" w:color="auto"/>
              <w:left w:val="nil"/>
              <w:bottom w:val="single" w:sz="4" w:space="0" w:color="auto"/>
              <w:right w:val="nil"/>
            </w:tcBorders>
            <w:hideMark/>
          </w:tcPr>
          <w:p w:rsidR="00FA5C33" w:rsidRPr="00C551E5" w:rsidRDefault="00ED31DC" w:rsidP="006B08D6">
            <w:pPr>
              <w:pStyle w:val="ListParagraph"/>
              <w:spacing w:after="0" w:line="240" w:lineRule="auto"/>
              <w:ind w:left="0"/>
              <w:jc w:val="center"/>
              <w:rPr>
                <w:rFonts w:ascii="Times New Roman" w:hAnsi="Times New Roman"/>
                <w:b/>
                <w:sz w:val="20"/>
                <w:szCs w:val="20"/>
              </w:rPr>
            </w:pPr>
            <w:r w:rsidRPr="00C551E5">
              <w:rPr>
                <w:rStyle w:val="tlid-translation"/>
                <w:rFonts w:ascii="Times New Roman" w:hAnsi="Times New Roman"/>
                <w:b/>
                <w:sz w:val="20"/>
                <w:szCs w:val="20"/>
                <w:lang w:val="en"/>
              </w:rPr>
              <w:t>SUB THEMES</w:t>
            </w:r>
          </w:p>
        </w:tc>
      </w:tr>
      <w:tr w:rsidR="00FA5C33" w:rsidRPr="00C551E5" w:rsidTr="00ED31DC">
        <w:trPr>
          <w:trHeight w:val="1393"/>
        </w:trPr>
        <w:tc>
          <w:tcPr>
            <w:tcW w:w="3261" w:type="dxa"/>
            <w:tcBorders>
              <w:top w:val="single" w:sz="4" w:space="0" w:color="auto"/>
              <w:left w:val="nil"/>
              <w:bottom w:val="nil"/>
              <w:right w:val="nil"/>
            </w:tcBorders>
            <w:hideMark/>
          </w:tcPr>
          <w:p w:rsidR="00ED31DC" w:rsidRPr="00C551E5" w:rsidRDefault="00ED31DC" w:rsidP="006B08D6">
            <w:pPr>
              <w:pStyle w:val="ListParagraph"/>
              <w:spacing w:after="0" w:line="240" w:lineRule="auto"/>
              <w:ind w:left="0"/>
              <w:rPr>
                <w:rStyle w:val="tlid-translation"/>
                <w:rFonts w:ascii="Times New Roman" w:hAnsi="Times New Roman"/>
                <w:sz w:val="20"/>
                <w:szCs w:val="20"/>
                <w:lang w:val="en"/>
              </w:rPr>
            </w:pPr>
          </w:p>
          <w:p w:rsidR="00FA5C33" w:rsidRPr="00C551E5" w:rsidRDefault="00ED31DC" w:rsidP="006B08D6">
            <w:pPr>
              <w:pStyle w:val="ListParagraph"/>
              <w:spacing w:after="0" w:line="240" w:lineRule="auto"/>
              <w:ind w:left="0"/>
              <w:rPr>
                <w:rFonts w:ascii="Times New Roman" w:hAnsi="Times New Roman"/>
                <w:sz w:val="20"/>
                <w:szCs w:val="20"/>
              </w:rPr>
            </w:pPr>
            <w:r w:rsidRPr="00C551E5">
              <w:rPr>
                <w:rStyle w:val="tlid-translation"/>
                <w:rFonts w:ascii="Times New Roman" w:hAnsi="Times New Roman"/>
                <w:sz w:val="20"/>
                <w:szCs w:val="20"/>
                <w:lang w:val="en"/>
              </w:rPr>
              <w:t>Efforts to reduce teen pregnancy rates</w:t>
            </w:r>
          </w:p>
        </w:tc>
        <w:tc>
          <w:tcPr>
            <w:tcW w:w="3543" w:type="dxa"/>
            <w:tcBorders>
              <w:top w:val="single" w:sz="4" w:space="0" w:color="auto"/>
              <w:left w:val="nil"/>
              <w:bottom w:val="nil"/>
              <w:right w:val="nil"/>
            </w:tcBorders>
            <w:hideMark/>
          </w:tcPr>
          <w:p w:rsidR="00ED31DC" w:rsidRPr="00C551E5" w:rsidRDefault="00ED31DC" w:rsidP="00DB2EF7">
            <w:pPr>
              <w:pStyle w:val="ListParagraph"/>
              <w:numPr>
                <w:ilvl w:val="0"/>
                <w:numId w:val="26"/>
              </w:numPr>
              <w:spacing w:after="0" w:line="240" w:lineRule="auto"/>
              <w:ind w:left="175" w:hanging="175"/>
              <w:rPr>
                <w:rFonts w:ascii="Times New Roman" w:eastAsiaTheme="minorEastAsia" w:hAnsi="Times New Roman"/>
                <w:sz w:val="20"/>
                <w:szCs w:val="20"/>
                <w:lang w:val="en"/>
              </w:rPr>
            </w:pPr>
            <w:r w:rsidRPr="00C551E5">
              <w:rPr>
                <w:rStyle w:val="tlid-translation"/>
                <w:rFonts w:ascii="Times New Roman" w:eastAsiaTheme="minorEastAsia" w:hAnsi="Times New Roman"/>
                <w:sz w:val="20"/>
                <w:szCs w:val="20"/>
                <w:lang w:val="en"/>
              </w:rPr>
              <w:t xml:space="preserve">Reproductive Health Education </w:t>
            </w:r>
            <w:r w:rsidRPr="00C551E5">
              <w:rPr>
                <w:rStyle w:val="tlid-translation"/>
                <w:rFonts w:ascii="Times New Roman" w:eastAsiaTheme="minorEastAsia" w:hAnsi="Times New Roman"/>
                <w:sz w:val="20"/>
                <w:szCs w:val="20"/>
                <w:vertAlign w:val="superscript"/>
                <w:lang w:val="en"/>
              </w:rPr>
              <w:t>2,7,8</w:t>
            </w:r>
          </w:p>
          <w:p w:rsidR="00ED31DC" w:rsidRPr="00C551E5" w:rsidRDefault="00ED31DC" w:rsidP="00DB2EF7">
            <w:pPr>
              <w:pStyle w:val="ListParagraph"/>
              <w:numPr>
                <w:ilvl w:val="0"/>
                <w:numId w:val="26"/>
              </w:numPr>
              <w:spacing w:after="0" w:line="240" w:lineRule="auto"/>
              <w:ind w:left="175" w:hanging="175"/>
              <w:rPr>
                <w:rFonts w:ascii="Times New Roman" w:eastAsiaTheme="minorEastAsia" w:hAnsi="Times New Roman"/>
                <w:sz w:val="20"/>
                <w:szCs w:val="20"/>
                <w:lang w:val="en"/>
              </w:rPr>
            </w:pPr>
            <w:r w:rsidRPr="00C551E5">
              <w:rPr>
                <w:rStyle w:val="tlid-translation"/>
                <w:rFonts w:ascii="Times New Roman" w:eastAsiaTheme="minorEastAsia" w:hAnsi="Times New Roman"/>
                <w:sz w:val="20"/>
                <w:szCs w:val="20"/>
                <w:lang w:val="en"/>
              </w:rPr>
              <w:t xml:space="preserve">Open communication between parents and children </w:t>
            </w:r>
            <w:r w:rsidRPr="00C551E5">
              <w:rPr>
                <w:rStyle w:val="tlid-translation"/>
                <w:rFonts w:ascii="Times New Roman" w:eastAsiaTheme="minorEastAsia" w:hAnsi="Times New Roman"/>
                <w:sz w:val="20"/>
                <w:szCs w:val="20"/>
                <w:vertAlign w:val="superscript"/>
                <w:lang w:val="en"/>
              </w:rPr>
              <w:t>2, 8</w:t>
            </w:r>
          </w:p>
          <w:p w:rsidR="00ED31DC" w:rsidRPr="00C551E5" w:rsidRDefault="00ED31DC" w:rsidP="00DB2EF7">
            <w:pPr>
              <w:pStyle w:val="ListParagraph"/>
              <w:numPr>
                <w:ilvl w:val="0"/>
                <w:numId w:val="26"/>
              </w:numPr>
              <w:spacing w:after="0" w:line="240" w:lineRule="auto"/>
              <w:ind w:left="175" w:hanging="175"/>
              <w:rPr>
                <w:rStyle w:val="tlid-translation"/>
                <w:rFonts w:ascii="Times New Roman" w:eastAsiaTheme="minorEastAsia" w:hAnsi="Times New Roman"/>
                <w:sz w:val="20"/>
                <w:szCs w:val="20"/>
                <w:lang w:val="en"/>
              </w:rPr>
            </w:pPr>
            <w:r w:rsidRPr="00C551E5">
              <w:rPr>
                <w:rStyle w:val="tlid-translation"/>
                <w:rFonts w:ascii="Times New Roman" w:eastAsiaTheme="minorEastAsia" w:hAnsi="Times New Roman"/>
                <w:sz w:val="20"/>
                <w:szCs w:val="20"/>
                <w:lang w:val="en"/>
              </w:rPr>
              <w:t>Increase organizational readiness and resources</w:t>
            </w:r>
            <w:r w:rsidRPr="00C551E5">
              <w:rPr>
                <w:rStyle w:val="tlid-translation"/>
                <w:rFonts w:ascii="Times New Roman" w:eastAsiaTheme="minorEastAsia" w:hAnsi="Times New Roman"/>
                <w:sz w:val="20"/>
                <w:szCs w:val="20"/>
                <w:vertAlign w:val="superscript"/>
                <w:lang w:val="en"/>
              </w:rPr>
              <w:t xml:space="preserve"> 5,7</w:t>
            </w:r>
          </w:p>
          <w:p w:rsidR="00FA5C33" w:rsidRPr="00C551E5" w:rsidRDefault="00ED31DC" w:rsidP="00DB2EF7">
            <w:pPr>
              <w:pStyle w:val="ListParagraph"/>
              <w:numPr>
                <w:ilvl w:val="0"/>
                <w:numId w:val="26"/>
              </w:numPr>
              <w:spacing w:after="0" w:line="240" w:lineRule="auto"/>
              <w:ind w:left="175" w:hanging="175"/>
              <w:rPr>
                <w:rStyle w:val="tlid-translation"/>
                <w:rFonts w:ascii="Times New Roman" w:eastAsiaTheme="minorEastAsia" w:hAnsi="Times New Roman"/>
                <w:sz w:val="20"/>
                <w:szCs w:val="20"/>
              </w:rPr>
            </w:pPr>
            <w:r w:rsidRPr="00C551E5">
              <w:rPr>
                <w:rStyle w:val="tlid-translation"/>
                <w:rFonts w:ascii="Times New Roman" w:eastAsiaTheme="minorEastAsia" w:hAnsi="Times New Roman"/>
                <w:sz w:val="20"/>
                <w:szCs w:val="20"/>
                <w:lang w:val="en"/>
              </w:rPr>
              <w:t xml:space="preserve">Community involvement </w:t>
            </w:r>
            <w:r w:rsidRPr="00C551E5">
              <w:rPr>
                <w:rStyle w:val="tlid-translation"/>
                <w:rFonts w:ascii="Times New Roman" w:eastAsiaTheme="minorEastAsia" w:hAnsi="Times New Roman"/>
                <w:sz w:val="20"/>
                <w:szCs w:val="20"/>
                <w:vertAlign w:val="superscript"/>
                <w:lang w:val="en"/>
              </w:rPr>
              <w:t>1,7</w:t>
            </w:r>
          </w:p>
          <w:p w:rsidR="00ED31DC" w:rsidRPr="00C551E5" w:rsidRDefault="00ED31DC" w:rsidP="00ED31DC">
            <w:pPr>
              <w:pStyle w:val="ListParagraph"/>
              <w:spacing w:after="0" w:line="240" w:lineRule="auto"/>
              <w:ind w:left="175"/>
              <w:rPr>
                <w:rFonts w:ascii="Times New Roman" w:eastAsiaTheme="minorEastAsia" w:hAnsi="Times New Roman"/>
                <w:sz w:val="20"/>
                <w:szCs w:val="20"/>
              </w:rPr>
            </w:pPr>
          </w:p>
        </w:tc>
      </w:tr>
      <w:tr w:rsidR="00FA5C33" w:rsidRPr="00C551E5" w:rsidTr="00ED31DC">
        <w:tc>
          <w:tcPr>
            <w:tcW w:w="3261" w:type="dxa"/>
            <w:hideMark/>
          </w:tcPr>
          <w:p w:rsidR="00FA5C33" w:rsidRPr="00C551E5" w:rsidRDefault="00ED31DC" w:rsidP="006B08D6">
            <w:pPr>
              <w:pStyle w:val="ListParagraph"/>
              <w:spacing w:after="0" w:line="240" w:lineRule="auto"/>
              <w:ind w:left="0"/>
              <w:jc w:val="both"/>
              <w:rPr>
                <w:rFonts w:ascii="Times New Roman" w:hAnsi="Times New Roman"/>
                <w:sz w:val="20"/>
                <w:szCs w:val="20"/>
              </w:rPr>
            </w:pPr>
            <w:r w:rsidRPr="00C551E5">
              <w:rPr>
                <w:rStyle w:val="tlid-translation"/>
                <w:rFonts w:ascii="Times New Roman" w:hAnsi="Times New Roman"/>
                <w:sz w:val="20"/>
                <w:szCs w:val="20"/>
                <w:lang w:val="en"/>
              </w:rPr>
              <w:t>Support for Reproductive Health Services in Adolescents to Reduce Adolescent Pregnancy Rates</w:t>
            </w:r>
          </w:p>
        </w:tc>
        <w:tc>
          <w:tcPr>
            <w:tcW w:w="3543" w:type="dxa"/>
            <w:hideMark/>
          </w:tcPr>
          <w:p w:rsidR="00ED31DC" w:rsidRPr="00C551E5" w:rsidRDefault="00ED31DC" w:rsidP="00DB2EF7">
            <w:pPr>
              <w:pStyle w:val="ListParagraph"/>
              <w:numPr>
                <w:ilvl w:val="0"/>
                <w:numId w:val="27"/>
              </w:numPr>
              <w:spacing w:after="0" w:line="240" w:lineRule="auto"/>
              <w:ind w:left="175" w:hanging="175"/>
              <w:rPr>
                <w:rFonts w:ascii="Times New Roman" w:hAnsi="Times New Roman"/>
                <w:sz w:val="20"/>
                <w:szCs w:val="20"/>
                <w:lang w:val="en"/>
              </w:rPr>
            </w:pPr>
            <w:r w:rsidRPr="00C551E5">
              <w:rPr>
                <w:rFonts w:ascii="Times New Roman" w:hAnsi="Times New Roman"/>
                <w:sz w:val="20"/>
                <w:szCs w:val="20"/>
                <w:lang w:val="en"/>
              </w:rPr>
              <w:t xml:space="preserve">The role of parents </w:t>
            </w:r>
            <w:r w:rsidRPr="00C551E5">
              <w:rPr>
                <w:rFonts w:ascii="Times New Roman" w:hAnsi="Times New Roman"/>
                <w:sz w:val="20"/>
                <w:szCs w:val="20"/>
                <w:vertAlign w:val="superscript"/>
                <w:lang w:val="en"/>
              </w:rPr>
              <w:t>3, 8</w:t>
            </w:r>
          </w:p>
          <w:p w:rsidR="00ED31DC" w:rsidRPr="00C551E5" w:rsidRDefault="00ED31DC" w:rsidP="00DB2EF7">
            <w:pPr>
              <w:pStyle w:val="ListParagraph"/>
              <w:numPr>
                <w:ilvl w:val="0"/>
                <w:numId w:val="27"/>
              </w:numPr>
              <w:spacing w:after="0" w:line="240" w:lineRule="auto"/>
              <w:ind w:left="175" w:hanging="175"/>
              <w:rPr>
                <w:rFonts w:ascii="Times New Roman" w:hAnsi="Times New Roman"/>
                <w:sz w:val="20"/>
                <w:szCs w:val="20"/>
                <w:lang w:val="en"/>
              </w:rPr>
            </w:pPr>
            <w:r w:rsidRPr="00C551E5">
              <w:rPr>
                <w:rFonts w:ascii="Times New Roman" w:hAnsi="Times New Roman"/>
                <w:sz w:val="20"/>
                <w:szCs w:val="20"/>
                <w:lang w:val="en"/>
              </w:rPr>
              <w:t xml:space="preserve">The role of service providers </w:t>
            </w:r>
            <w:r w:rsidRPr="00C551E5">
              <w:rPr>
                <w:rFonts w:ascii="Times New Roman" w:hAnsi="Times New Roman"/>
                <w:sz w:val="20"/>
                <w:szCs w:val="20"/>
                <w:vertAlign w:val="superscript"/>
                <w:lang w:val="en"/>
              </w:rPr>
              <w:t>3,8,9</w:t>
            </w:r>
          </w:p>
          <w:p w:rsidR="00ED31DC" w:rsidRPr="00C551E5" w:rsidRDefault="00ED31DC" w:rsidP="00DB2EF7">
            <w:pPr>
              <w:pStyle w:val="ListParagraph"/>
              <w:numPr>
                <w:ilvl w:val="0"/>
                <w:numId w:val="27"/>
              </w:numPr>
              <w:spacing w:after="0" w:line="240" w:lineRule="auto"/>
              <w:ind w:left="175" w:hanging="175"/>
              <w:rPr>
                <w:rFonts w:ascii="Times New Roman" w:hAnsi="Times New Roman"/>
                <w:sz w:val="20"/>
                <w:szCs w:val="20"/>
                <w:vertAlign w:val="superscript"/>
                <w:lang w:val="en"/>
              </w:rPr>
            </w:pPr>
            <w:r w:rsidRPr="00C551E5">
              <w:rPr>
                <w:rFonts w:ascii="Times New Roman" w:hAnsi="Times New Roman"/>
                <w:sz w:val="20"/>
                <w:szCs w:val="20"/>
                <w:lang w:val="en"/>
              </w:rPr>
              <w:t xml:space="preserve">Improved health service strategy </w:t>
            </w:r>
            <w:r w:rsidRPr="00C551E5">
              <w:rPr>
                <w:rFonts w:ascii="Times New Roman" w:hAnsi="Times New Roman"/>
                <w:sz w:val="20"/>
                <w:szCs w:val="20"/>
                <w:vertAlign w:val="superscript"/>
                <w:lang w:val="en"/>
              </w:rPr>
              <w:t>5,9,10</w:t>
            </w:r>
          </w:p>
          <w:p w:rsidR="00ED31DC" w:rsidRPr="00C551E5" w:rsidRDefault="00ED31DC" w:rsidP="00ED31DC">
            <w:pPr>
              <w:pStyle w:val="ListParagraph"/>
              <w:spacing w:after="0" w:line="240" w:lineRule="auto"/>
              <w:ind w:left="175"/>
              <w:rPr>
                <w:rFonts w:ascii="Times New Roman" w:hAnsi="Times New Roman"/>
                <w:sz w:val="20"/>
                <w:szCs w:val="20"/>
                <w:lang w:val="en"/>
              </w:rPr>
            </w:pPr>
          </w:p>
        </w:tc>
      </w:tr>
      <w:tr w:rsidR="00FA5C33" w:rsidRPr="00C551E5" w:rsidTr="00ED31DC">
        <w:trPr>
          <w:trHeight w:val="1695"/>
        </w:trPr>
        <w:tc>
          <w:tcPr>
            <w:tcW w:w="3261" w:type="dxa"/>
            <w:tcBorders>
              <w:top w:val="nil"/>
              <w:left w:val="nil"/>
              <w:bottom w:val="single" w:sz="4" w:space="0" w:color="auto"/>
              <w:right w:val="nil"/>
            </w:tcBorders>
          </w:tcPr>
          <w:p w:rsidR="00FA5C33" w:rsidRPr="00C551E5" w:rsidRDefault="00ED31DC" w:rsidP="006B08D6">
            <w:pPr>
              <w:pStyle w:val="ListParagraph"/>
              <w:spacing w:after="0" w:line="240" w:lineRule="auto"/>
              <w:ind w:left="0"/>
              <w:rPr>
                <w:rFonts w:ascii="Times New Roman" w:eastAsiaTheme="minorEastAsia" w:hAnsi="Times New Roman"/>
                <w:sz w:val="20"/>
                <w:szCs w:val="20"/>
              </w:rPr>
            </w:pPr>
            <w:r w:rsidRPr="00C551E5">
              <w:rPr>
                <w:rStyle w:val="tlid-translation"/>
                <w:rFonts w:ascii="Times New Roman" w:hAnsi="Times New Roman"/>
                <w:sz w:val="20"/>
                <w:szCs w:val="20"/>
                <w:lang w:val="en"/>
              </w:rPr>
              <w:t>Barriers to Reproductive Health Services in Adolescents to Reduce Adolescent Pregnancy Rates</w:t>
            </w:r>
          </w:p>
        </w:tc>
        <w:tc>
          <w:tcPr>
            <w:tcW w:w="3543" w:type="dxa"/>
            <w:tcBorders>
              <w:top w:val="nil"/>
              <w:left w:val="nil"/>
              <w:bottom w:val="single" w:sz="4" w:space="0" w:color="auto"/>
              <w:right w:val="nil"/>
            </w:tcBorders>
          </w:tcPr>
          <w:p w:rsidR="00ED31DC" w:rsidRPr="00C551E5" w:rsidRDefault="00ED31DC" w:rsidP="00DB2EF7">
            <w:pPr>
              <w:pStyle w:val="ListParagraph"/>
              <w:numPr>
                <w:ilvl w:val="0"/>
                <w:numId w:val="28"/>
              </w:numPr>
              <w:spacing w:after="0" w:line="240" w:lineRule="auto"/>
              <w:ind w:left="175" w:hanging="175"/>
              <w:rPr>
                <w:rFonts w:ascii="Times New Roman" w:eastAsiaTheme="minorEastAsia" w:hAnsi="Times New Roman"/>
                <w:sz w:val="20"/>
                <w:szCs w:val="20"/>
              </w:rPr>
            </w:pPr>
            <w:r w:rsidRPr="00C551E5">
              <w:rPr>
                <w:rStyle w:val="tlid-translation"/>
                <w:rFonts w:ascii="Times New Roman" w:eastAsiaTheme="minorEastAsia" w:hAnsi="Times New Roman"/>
                <w:sz w:val="20"/>
                <w:szCs w:val="20"/>
                <w:lang w:val="en"/>
              </w:rPr>
              <w:t xml:space="preserve">The high value of culture </w:t>
            </w:r>
            <w:r w:rsidRPr="00C551E5">
              <w:rPr>
                <w:rStyle w:val="tlid-translation"/>
                <w:rFonts w:ascii="Times New Roman" w:eastAsiaTheme="minorEastAsia" w:hAnsi="Times New Roman"/>
                <w:sz w:val="20"/>
                <w:szCs w:val="20"/>
                <w:vertAlign w:val="superscript"/>
                <w:lang w:val="en"/>
              </w:rPr>
              <w:t>6,10,11,12</w:t>
            </w:r>
          </w:p>
          <w:p w:rsidR="00ED31DC" w:rsidRPr="00C551E5" w:rsidRDefault="00ED31DC" w:rsidP="00DB2EF7">
            <w:pPr>
              <w:pStyle w:val="ListParagraph"/>
              <w:numPr>
                <w:ilvl w:val="0"/>
                <w:numId w:val="28"/>
              </w:numPr>
              <w:spacing w:after="0" w:line="240" w:lineRule="auto"/>
              <w:ind w:left="175" w:hanging="175"/>
              <w:rPr>
                <w:rFonts w:ascii="Times New Roman" w:eastAsiaTheme="minorEastAsia" w:hAnsi="Times New Roman"/>
                <w:sz w:val="20"/>
                <w:szCs w:val="20"/>
              </w:rPr>
            </w:pPr>
            <w:r w:rsidRPr="00C551E5">
              <w:rPr>
                <w:rStyle w:val="tlid-translation"/>
                <w:rFonts w:ascii="Times New Roman" w:eastAsiaTheme="minorEastAsia" w:hAnsi="Times New Roman"/>
                <w:sz w:val="20"/>
                <w:szCs w:val="20"/>
                <w:lang w:val="en"/>
              </w:rPr>
              <w:t xml:space="preserve">Perception and knowledge of parents </w:t>
            </w:r>
            <w:r w:rsidRPr="00C551E5">
              <w:rPr>
                <w:rStyle w:val="tlid-translation"/>
                <w:rFonts w:ascii="Times New Roman" w:eastAsiaTheme="minorEastAsia" w:hAnsi="Times New Roman"/>
                <w:sz w:val="20"/>
                <w:szCs w:val="20"/>
                <w:vertAlign w:val="superscript"/>
                <w:lang w:val="en"/>
              </w:rPr>
              <w:t>3,5</w:t>
            </w:r>
          </w:p>
          <w:p w:rsidR="00ED31DC" w:rsidRPr="00C551E5" w:rsidRDefault="00ED31DC" w:rsidP="00DB2EF7">
            <w:pPr>
              <w:pStyle w:val="ListParagraph"/>
              <w:numPr>
                <w:ilvl w:val="0"/>
                <w:numId w:val="28"/>
              </w:numPr>
              <w:spacing w:after="0" w:line="240" w:lineRule="auto"/>
              <w:ind w:left="175" w:hanging="175"/>
              <w:rPr>
                <w:rFonts w:ascii="Times New Roman" w:eastAsiaTheme="minorEastAsia" w:hAnsi="Times New Roman"/>
                <w:sz w:val="20"/>
                <w:szCs w:val="20"/>
                <w:vertAlign w:val="superscript"/>
              </w:rPr>
            </w:pPr>
            <w:r w:rsidRPr="00C551E5">
              <w:rPr>
                <w:rStyle w:val="tlid-translation"/>
                <w:rFonts w:ascii="Times New Roman" w:eastAsiaTheme="minorEastAsia" w:hAnsi="Times New Roman"/>
                <w:sz w:val="20"/>
                <w:szCs w:val="20"/>
                <w:lang w:val="en"/>
              </w:rPr>
              <w:t xml:space="preserve">The need for access to health services </w:t>
            </w:r>
            <w:r w:rsidRPr="00C551E5">
              <w:rPr>
                <w:rStyle w:val="tlid-translation"/>
                <w:rFonts w:ascii="Times New Roman" w:eastAsiaTheme="minorEastAsia" w:hAnsi="Times New Roman"/>
                <w:sz w:val="20"/>
                <w:szCs w:val="20"/>
                <w:vertAlign w:val="superscript"/>
                <w:lang w:val="en"/>
              </w:rPr>
              <w:t>4,7, 10,12</w:t>
            </w:r>
          </w:p>
          <w:p w:rsidR="00FA5C33" w:rsidRPr="00C551E5" w:rsidRDefault="00ED31DC" w:rsidP="00DB2EF7">
            <w:pPr>
              <w:pStyle w:val="ListParagraph"/>
              <w:numPr>
                <w:ilvl w:val="0"/>
                <w:numId w:val="28"/>
              </w:numPr>
              <w:spacing w:after="0" w:line="240" w:lineRule="auto"/>
              <w:ind w:left="175" w:hanging="175"/>
              <w:rPr>
                <w:rFonts w:ascii="Times New Roman" w:eastAsiaTheme="minorEastAsia" w:hAnsi="Times New Roman"/>
                <w:sz w:val="20"/>
                <w:szCs w:val="20"/>
              </w:rPr>
            </w:pPr>
            <w:r w:rsidRPr="00C551E5">
              <w:rPr>
                <w:rStyle w:val="tlid-translation"/>
                <w:rFonts w:ascii="Times New Roman" w:eastAsiaTheme="minorEastAsia" w:hAnsi="Times New Roman"/>
                <w:sz w:val="20"/>
                <w:szCs w:val="20"/>
                <w:lang w:val="en"/>
              </w:rPr>
              <w:t xml:space="preserve">Lack of Parent-Child Communication </w:t>
            </w:r>
            <w:r w:rsidRPr="00C551E5">
              <w:rPr>
                <w:rStyle w:val="tlid-translation"/>
                <w:rFonts w:ascii="Times New Roman" w:eastAsiaTheme="minorEastAsia" w:hAnsi="Times New Roman"/>
                <w:sz w:val="20"/>
                <w:szCs w:val="20"/>
                <w:vertAlign w:val="superscript"/>
                <w:lang w:val="en"/>
              </w:rPr>
              <w:t>2,3</w:t>
            </w:r>
          </w:p>
        </w:tc>
      </w:tr>
    </w:tbl>
    <w:p w:rsidR="007B2E77" w:rsidRPr="00C551E5" w:rsidRDefault="007B2E77" w:rsidP="006B08D6">
      <w:pPr>
        <w:pStyle w:val="Heading1"/>
        <w:numPr>
          <w:ilvl w:val="0"/>
          <w:numId w:val="0"/>
        </w:numPr>
        <w:rPr>
          <w:sz w:val="22"/>
          <w:szCs w:val="22"/>
        </w:rPr>
      </w:pPr>
    </w:p>
    <w:p w:rsidR="007B2E77" w:rsidRPr="00C551E5" w:rsidRDefault="007B2E77" w:rsidP="007B2E77">
      <w:pPr>
        <w:pStyle w:val="Heading1"/>
        <w:numPr>
          <w:ilvl w:val="0"/>
          <w:numId w:val="0"/>
        </w:numPr>
        <w:ind w:left="360"/>
        <w:rPr>
          <w:sz w:val="22"/>
          <w:szCs w:val="22"/>
        </w:rPr>
      </w:pPr>
    </w:p>
    <w:p w:rsidR="007B2E77" w:rsidRPr="00C551E5" w:rsidRDefault="007B2E77" w:rsidP="007B2E77">
      <w:pPr>
        <w:pStyle w:val="Heading1"/>
        <w:numPr>
          <w:ilvl w:val="0"/>
          <w:numId w:val="0"/>
        </w:numPr>
        <w:ind w:left="360"/>
        <w:rPr>
          <w:sz w:val="22"/>
          <w:szCs w:val="22"/>
        </w:rPr>
      </w:pPr>
    </w:p>
    <w:p w:rsidR="007B2E77" w:rsidRPr="00C551E5" w:rsidRDefault="007B2E77" w:rsidP="007B2E77">
      <w:pPr>
        <w:pStyle w:val="Heading1"/>
        <w:numPr>
          <w:ilvl w:val="0"/>
          <w:numId w:val="0"/>
        </w:numPr>
        <w:ind w:left="360"/>
        <w:rPr>
          <w:sz w:val="22"/>
          <w:szCs w:val="22"/>
        </w:rPr>
      </w:pPr>
    </w:p>
    <w:p w:rsidR="007B2E77" w:rsidRPr="00C551E5" w:rsidRDefault="007B2E77" w:rsidP="007B2E77">
      <w:pPr>
        <w:pStyle w:val="Heading1"/>
        <w:numPr>
          <w:ilvl w:val="0"/>
          <w:numId w:val="0"/>
        </w:numPr>
        <w:ind w:left="360"/>
        <w:rPr>
          <w:sz w:val="22"/>
          <w:szCs w:val="22"/>
        </w:rPr>
      </w:pPr>
    </w:p>
    <w:p w:rsidR="008647D3" w:rsidRPr="00C551E5" w:rsidRDefault="008647D3" w:rsidP="008647D3">
      <w:pPr>
        <w:rPr>
          <w:rFonts w:ascii="Times New Roman" w:eastAsia="MS Mincho" w:hAnsi="Times New Roman"/>
          <w:b/>
          <w:noProof/>
        </w:rPr>
      </w:pPr>
    </w:p>
    <w:p w:rsidR="00ED31DC" w:rsidRPr="00C551E5" w:rsidRDefault="00ED31DC" w:rsidP="008647D3">
      <w:pPr>
        <w:rPr>
          <w:rFonts w:ascii="Times New Roman" w:hAnsi="Times New Roman"/>
        </w:rPr>
      </w:pPr>
    </w:p>
    <w:p w:rsidR="00ED31DC" w:rsidRPr="00C551E5" w:rsidRDefault="00ED31DC" w:rsidP="00ED31DC">
      <w:pPr>
        <w:pStyle w:val="Heading1"/>
        <w:numPr>
          <w:ilvl w:val="0"/>
          <w:numId w:val="0"/>
        </w:numPr>
        <w:spacing w:before="0" w:after="0"/>
        <w:ind w:left="360"/>
        <w:rPr>
          <w:szCs w:val="24"/>
        </w:rPr>
      </w:pPr>
    </w:p>
    <w:p w:rsidR="00ED31DC" w:rsidRPr="00C551E5" w:rsidRDefault="00ED31DC" w:rsidP="00ED31DC">
      <w:pPr>
        <w:pStyle w:val="Heading1"/>
        <w:numPr>
          <w:ilvl w:val="0"/>
          <w:numId w:val="0"/>
        </w:numPr>
        <w:spacing w:before="0" w:after="0"/>
        <w:ind w:left="360"/>
        <w:rPr>
          <w:szCs w:val="24"/>
        </w:rPr>
      </w:pPr>
    </w:p>
    <w:p w:rsidR="00ED31DC" w:rsidRPr="00C551E5" w:rsidRDefault="00ED31DC" w:rsidP="00ED31DC">
      <w:pPr>
        <w:pStyle w:val="Heading1"/>
        <w:numPr>
          <w:ilvl w:val="0"/>
          <w:numId w:val="0"/>
        </w:numPr>
        <w:spacing w:before="0" w:after="0"/>
        <w:ind w:left="360"/>
        <w:rPr>
          <w:szCs w:val="24"/>
        </w:rPr>
      </w:pPr>
    </w:p>
    <w:p w:rsidR="00ED31DC" w:rsidRPr="00C551E5" w:rsidRDefault="00ED31DC" w:rsidP="00ED31DC">
      <w:pPr>
        <w:pStyle w:val="Heading1"/>
        <w:numPr>
          <w:ilvl w:val="0"/>
          <w:numId w:val="0"/>
        </w:numPr>
        <w:spacing w:before="0" w:after="0"/>
        <w:ind w:left="360"/>
        <w:rPr>
          <w:szCs w:val="24"/>
        </w:rPr>
      </w:pPr>
    </w:p>
    <w:p w:rsidR="006E0821" w:rsidRPr="00C551E5" w:rsidRDefault="00ED31DC" w:rsidP="006E0821">
      <w:pPr>
        <w:pStyle w:val="Heading1"/>
        <w:spacing w:before="0" w:after="0"/>
        <w:rPr>
          <w:szCs w:val="24"/>
        </w:rPr>
      </w:pPr>
      <w:r w:rsidRPr="00C551E5">
        <w:rPr>
          <w:rStyle w:val="tlid-translation"/>
          <w:lang w:val="en"/>
        </w:rPr>
        <w:t>Results and Discussion</w:t>
      </w:r>
    </w:p>
    <w:p w:rsidR="006E0821" w:rsidRPr="00C551E5" w:rsidRDefault="00DB2EF7" w:rsidP="001D0E10">
      <w:pPr>
        <w:spacing w:after="0"/>
        <w:ind w:firstLine="851"/>
        <w:jc w:val="both"/>
        <w:rPr>
          <w:rFonts w:ascii="Times New Roman" w:hAnsi="Times New Roman"/>
        </w:rPr>
      </w:pPr>
      <w:r w:rsidRPr="00C551E5">
        <w:rPr>
          <w:rStyle w:val="tlid-translation"/>
          <w:rFonts w:ascii="Times New Roman" w:hAnsi="Times New Roman"/>
          <w:lang w:val="en"/>
        </w:rPr>
        <w:t>The cause of premarital sex for teenagers is due to lack of affection from the family. As a result teens will try to meet their needs by seeking attention from both friends and girlfriends even with sexual satisfaction. Premarital sex can cause pregnancy which will cause a variety of negative emotions and dissatisfaction. If adolescents get support from the family then they will experience positive emotions and be able to adjust to the situation they are experiencing</w:t>
      </w:r>
      <w:r w:rsidRPr="00C551E5">
        <w:rPr>
          <w:rFonts w:ascii="Times New Roman" w:hAnsi="Times New Roman"/>
        </w:rPr>
        <w:t xml:space="preserve"> </w:t>
      </w:r>
      <w:r w:rsidR="00844A7E" w:rsidRPr="00C551E5">
        <w:rPr>
          <w:rFonts w:ascii="Times New Roman" w:hAnsi="Times New Roman"/>
        </w:rPr>
        <w:fldChar w:fldCharType="begin" w:fldLock="1"/>
      </w:r>
      <w:r w:rsidR="001D0E10" w:rsidRPr="00C551E5">
        <w:rPr>
          <w:rFonts w:ascii="Times New Roman" w:hAnsi="Times New Roman"/>
        </w:rPr>
        <w:instrText>ADDIN CSL_CITATION {"citationItems":[{"id":"ITEM-1","itemData":{"author":[{"dropping-particle":"","family":"Sonata","given":"M I","non-dropping-particle":"","parse-names":false,"suffix":""}],"container-title":"Calyptra: Jurnal Ilmiah Mahasiswa Universitas Surabaya","id":"ITEM-1","issue":"2","issued":{"date-parts":[["2014"]]},"page":"1-20","title":"Aku Bertahan Karena Dukungan: Peran Keluarga Terhadap Subjective Well-Being Pernikahan Dini Akibat Kehamilan Di Luar Nikah","type":"article-journal","volume":"3"},"uris":["http://www.mendeley.com/documents/?uuid=d8f74b12-810e-454d-a73b-308dd7bfd9e2"]}],"mendeley":{"formattedCitation":"(Sonata, 2014)","plainTextFormattedCitation":"(Sonata, 2014)","previouslyFormattedCitation":"(Sonata, 2014)"},"properties":{"noteIndex":0},"schema":"https://github.com/citation-style-language/schema/raw/master/csl-citation.json"}</w:instrText>
      </w:r>
      <w:r w:rsidR="00844A7E" w:rsidRPr="00C551E5">
        <w:rPr>
          <w:rFonts w:ascii="Times New Roman" w:hAnsi="Times New Roman"/>
        </w:rPr>
        <w:fldChar w:fldCharType="separate"/>
      </w:r>
      <w:r w:rsidR="00844A7E" w:rsidRPr="00C551E5">
        <w:rPr>
          <w:rFonts w:ascii="Times New Roman" w:hAnsi="Times New Roman"/>
          <w:noProof/>
        </w:rPr>
        <w:t>(Sonata, 2014)</w:t>
      </w:r>
      <w:r w:rsidR="00844A7E" w:rsidRPr="00C551E5">
        <w:rPr>
          <w:rFonts w:ascii="Times New Roman" w:hAnsi="Times New Roman"/>
        </w:rPr>
        <w:fldChar w:fldCharType="end"/>
      </w:r>
      <w:r w:rsidR="00844A7E" w:rsidRPr="00C551E5">
        <w:rPr>
          <w:rFonts w:ascii="Times New Roman" w:hAnsi="Times New Roman"/>
        </w:rPr>
        <w:t xml:space="preserve">. </w:t>
      </w:r>
    </w:p>
    <w:p w:rsidR="00844A7E" w:rsidRPr="00C551E5" w:rsidRDefault="00DB2EF7" w:rsidP="001D0E10">
      <w:pPr>
        <w:spacing w:after="0"/>
        <w:ind w:firstLine="851"/>
        <w:jc w:val="both"/>
        <w:rPr>
          <w:rFonts w:ascii="Times New Roman" w:hAnsi="Times New Roman"/>
        </w:rPr>
      </w:pPr>
      <w:r w:rsidRPr="00C551E5">
        <w:rPr>
          <w:rStyle w:val="tlid-translation"/>
          <w:rFonts w:ascii="Times New Roman" w:hAnsi="Times New Roman"/>
          <w:lang w:val="en"/>
        </w:rPr>
        <w:t xml:space="preserve">Patterns of communication that are open from two directions between adolescents with fathers and mothers will be able to help convey good information from parents to adolescents in explaining reproductive health issues. Ineffective parenting is the inability of parents as the primary care giver in creating, maintaining and regaining an environment that promotes optimal adolescent growth and development. Because of the need for interventions from health services with a program for parents about the introduction of parenting and the characteristics of family development with adolescents, discussion about the consequences of not fulfilling adolescent development, teaching parenting and effective communication patterns with adolescents, arranging adolescent activity schedules, use a counseling center in </w:t>
      </w:r>
      <w:proofErr w:type="spellStart"/>
      <w:r w:rsidRPr="00C551E5">
        <w:rPr>
          <w:rStyle w:val="tlid-translation"/>
          <w:rFonts w:ascii="Times New Roman" w:hAnsi="Times New Roman"/>
          <w:lang w:val="en"/>
        </w:rPr>
        <w:t>remeja</w:t>
      </w:r>
      <w:proofErr w:type="spellEnd"/>
      <w:r w:rsidRPr="00C551E5">
        <w:rPr>
          <w:rStyle w:val="tlid-translation"/>
          <w:rFonts w:ascii="Times New Roman" w:hAnsi="Times New Roman"/>
          <w:lang w:val="en"/>
        </w:rPr>
        <w:t xml:space="preserve"> parenting in the family</w:t>
      </w:r>
      <w:r w:rsidRPr="00C551E5">
        <w:rPr>
          <w:rFonts w:ascii="Times New Roman" w:hAnsi="Times New Roman"/>
        </w:rPr>
        <w:t xml:space="preserve"> </w:t>
      </w:r>
      <w:r w:rsidR="001D0E10" w:rsidRPr="00C551E5">
        <w:rPr>
          <w:rFonts w:ascii="Times New Roman" w:hAnsi="Times New Roman"/>
        </w:rPr>
        <w:fldChar w:fldCharType="begin" w:fldLock="1"/>
      </w:r>
      <w:r w:rsidR="006D6164" w:rsidRPr="00C551E5">
        <w:rPr>
          <w:rFonts w:ascii="Times New Roman" w:hAnsi="Times New Roman"/>
        </w:rPr>
        <w:instrText>ADDIN CSL_CITATION {"citationItems":[{"id":"ITEM-1","itemData":{"author":[{"dropping-particle":"","family":"Susanto","given":"","non-dropping-particle":"","parse-names":false,"suffix":""}],"container-title":"Jurnal Keperawatan","id":"ITEM-1","issue":"2","issued":{"date-parts":[["2010"]]},"page":"190-198","title":"Pengaruh terapi keperawatan keluarga terhadap tingkat kemadirian keluarga dengan permasalahan kesehatan reproduksi pada remaja di kelurahan ratujaya kecamatan pancoran mas kota depok","type":"article-journal","volume":"1"},"uris":["http://www.mendeley.com/documents/?uuid=c8185a15-8476-4158-b2d7-32e2aa12cff9"]}],"mendeley":{"formattedCitation":"(Susanto, 2010)","plainTextFormattedCitation":"(Susanto, 2010)","previouslyFormattedCitation":"(Susanto, 2010)"},"properties":{"noteIndex":0},"schema":"https://github.com/citation-style-language/schema/raw/master/csl-citation.json"}</w:instrText>
      </w:r>
      <w:r w:rsidR="001D0E10" w:rsidRPr="00C551E5">
        <w:rPr>
          <w:rFonts w:ascii="Times New Roman" w:hAnsi="Times New Roman"/>
        </w:rPr>
        <w:fldChar w:fldCharType="separate"/>
      </w:r>
      <w:r w:rsidR="001D0E10" w:rsidRPr="00C551E5">
        <w:rPr>
          <w:rFonts w:ascii="Times New Roman" w:hAnsi="Times New Roman"/>
          <w:noProof/>
        </w:rPr>
        <w:t>(Susanto, 2010)</w:t>
      </w:r>
      <w:r w:rsidR="001D0E10" w:rsidRPr="00C551E5">
        <w:rPr>
          <w:rFonts w:ascii="Times New Roman" w:hAnsi="Times New Roman"/>
        </w:rPr>
        <w:fldChar w:fldCharType="end"/>
      </w:r>
      <w:r w:rsidR="001D0E10" w:rsidRPr="00C551E5">
        <w:rPr>
          <w:rFonts w:ascii="Times New Roman" w:hAnsi="Times New Roman"/>
        </w:rPr>
        <w:t>.</w:t>
      </w:r>
    </w:p>
    <w:p w:rsidR="008647D3" w:rsidRPr="00C551E5" w:rsidRDefault="009630AA" w:rsidP="009630AA">
      <w:pPr>
        <w:pStyle w:val="ListParagraph"/>
        <w:tabs>
          <w:tab w:val="left" w:pos="1134"/>
        </w:tabs>
        <w:spacing w:after="0" w:line="240" w:lineRule="auto"/>
        <w:ind w:left="0" w:firstLine="851"/>
        <w:jc w:val="both"/>
        <w:rPr>
          <w:rFonts w:ascii="Times New Roman" w:hAnsi="Times New Roman"/>
        </w:rPr>
      </w:pPr>
      <w:r w:rsidRPr="00C551E5">
        <w:rPr>
          <w:rStyle w:val="tlid-translation"/>
          <w:rFonts w:ascii="Times New Roman" w:hAnsi="Times New Roman"/>
          <w:lang w:val="en"/>
        </w:rPr>
        <w:lastRenderedPageBreak/>
        <w:t>The review of articles obtained in support of improving adolescent and adolescent family programs based on the results of mapping scoping as follows:</w:t>
      </w:r>
    </w:p>
    <w:p w:rsidR="009630AA" w:rsidRPr="00C551E5" w:rsidRDefault="009630AA" w:rsidP="002E1D1E">
      <w:pPr>
        <w:pStyle w:val="ListParagraph"/>
        <w:numPr>
          <w:ilvl w:val="3"/>
          <w:numId w:val="12"/>
        </w:numPr>
        <w:tabs>
          <w:tab w:val="left" w:pos="1134"/>
        </w:tabs>
        <w:spacing w:after="0" w:line="240" w:lineRule="auto"/>
        <w:ind w:left="284" w:hanging="284"/>
        <w:jc w:val="both"/>
        <w:rPr>
          <w:rStyle w:val="tlid-translation"/>
          <w:rFonts w:ascii="Times New Roman" w:hAnsi="Times New Roman"/>
        </w:rPr>
      </w:pPr>
      <w:r w:rsidRPr="00C551E5">
        <w:rPr>
          <w:rStyle w:val="tlid-translation"/>
          <w:rFonts w:ascii="Times New Roman" w:hAnsi="Times New Roman"/>
          <w:lang w:val="en"/>
        </w:rPr>
        <w:t>Efforts To Reduce Teenage Pregnancy</w:t>
      </w:r>
    </w:p>
    <w:p w:rsidR="007B2E77" w:rsidRPr="00C551E5" w:rsidRDefault="009630AA" w:rsidP="009630AA">
      <w:pPr>
        <w:pStyle w:val="ListParagraph"/>
        <w:tabs>
          <w:tab w:val="left" w:pos="1134"/>
        </w:tabs>
        <w:spacing w:after="0" w:line="240" w:lineRule="auto"/>
        <w:ind w:left="284"/>
        <w:jc w:val="both"/>
        <w:rPr>
          <w:rFonts w:ascii="Times New Roman" w:hAnsi="Times New Roman"/>
        </w:rPr>
      </w:pPr>
      <w:r w:rsidRPr="00C551E5">
        <w:rPr>
          <w:rStyle w:val="tlid-translation"/>
          <w:rFonts w:ascii="Times New Roman" w:hAnsi="Times New Roman"/>
          <w:lang w:val="en"/>
        </w:rPr>
        <w:t>Teenage pregnancy is a global problem that is currently faced in high, middle and low income countries. Throughout the world teenage pregnancies occur in many marginalized communities, generally driven by poverty and lack of education and employment opportunities. In some cases, girls may face social pressure to get married and so get married to have children</w:t>
      </w:r>
      <w:r w:rsidR="007B2E77" w:rsidRPr="00C551E5">
        <w:rPr>
          <w:rFonts w:ascii="Times New Roman" w:hAnsi="Times New Roman"/>
        </w:rPr>
        <w:t xml:space="preserve"> (WHO, 2018).</w:t>
      </w:r>
    </w:p>
    <w:p w:rsidR="009630AA" w:rsidRPr="00C551E5" w:rsidRDefault="009630AA" w:rsidP="002E1D1E">
      <w:pPr>
        <w:pStyle w:val="ListParagraph"/>
        <w:numPr>
          <w:ilvl w:val="0"/>
          <w:numId w:val="13"/>
        </w:numPr>
        <w:tabs>
          <w:tab w:val="left" w:pos="1134"/>
        </w:tabs>
        <w:spacing w:after="0" w:line="240" w:lineRule="auto"/>
        <w:jc w:val="both"/>
        <w:rPr>
          <w:rStyle w:val="tlid-translation"/>
          <w:rFonts w:ascii="Times New Roman" w:hAnsi="Times New Roman"/>
        </w:rPr>
      </w:pPr>
      <w:r w:rsidRPr="00C551E5">
        <w:rPr>
          <w:rStyle w:val="tlid-translation"/>
          <w:rFonts w:ascii="Times New Roman" w:hAnsi="Times New Roman"/>
          <w:lang w:val="en"/>
        </w:rPr>
        <w:t>Reproductive Health Education</w:t>
      </w:r>
    </w:p>
    <w:p w:rsidR="007B2E77" w:rsidRPr="00C551E5" w:rsidRDefault="009630AA" w:rsidP="001D7F5E">
      <w:pPr>
        <w:pStyle w:val="ListParagraph"/>
        <w:spacing w:after="0" w:line="240" w:lineRule="auto"/>
        <w:ind w:left="644"/>
        <w:jc w:val="both"/>
        <w:rPr>
          <w:rFonts w:ascii="Times New Roman" w:hAnsi="Times New Roman"/>
        </w:rPr>
      </w:pPr>
      <w:r w:rsidRPr="00C551E5">
        <w:rPr>
          <w:rFonts w:ascii="Times New Roman" w:hAnsi="Times New Roman"/>
          <w:lang w:val="en"/>
        </w:rPr>
        <w:t xml:space="preserve">Each school, most of the students have received skills-based reproductive health education by demonstrating the use of condoms, in addition to various positive experiences regarding reproductive health. Information obtained by young women about infectious diseases, HIV / AIDS, teen pregnancy, and teaching young women how to prevent infectious diseases and teenage pregnancy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{"citationItems":[{"id":"ITEM-1","itemData":{"DOI":"10.1186/s12978-016-0161-9","ISBN":"1297801601","ISSN":"17424755","abstract":"BACKGROUND Adolescent pregnancy remains a public health concern, with diverse serious consequences, including increased health risk for mother and child, lost opportunities for personal development, social exclusion, and low socioeconomic attainments. Especially in Africa, teenage pregnancy rates are high. It is important to find out how girls without pregnancy experience differ in their contraceptive decision-making processes as compared with their previously studied peers with pregnancy experience to address the high rate of teenage pregnancies. METHODS We conducted semi-structured in-depth interviews with never been pregnant girls (N = 20) in Bolgatanga, Ghana, to explore the psychosocial and environmental factors influencing the sexual decision making of adolescents. Themes such as relationships, sex, pregnancy, family planning and psychosocial determinants (knowledge, attitudes, self-efficacy, norms, risk perceptions) derived from empirical studies and theories related to sexuality behavior guided the development of the interview protocol. RESULTS Results showed that the girls did talk about sexuality with their mothers at home and did receive some form of sexual and reproductive health education, including the use of condoms discussions in school. Participants reported high awareness of pregnancy risk related to unprotected sex, were positive about using condoms and indicated strong self-efficacy beliefs towards negotiating condom use. The girls also formulated clear future goals, including coping plans such as ways to prevent unwanted pregnancies to reach these targets. On the other hand, their attitudes towards family planning (i.e., contraceptives other than condoms) were negative, and they hold boys responsible for buying condoms. CONCLUSION An open parental communication on sexuality issues at home, comprehensive sex education in school and attitude, self-efficacy, risk perception towards contraception, alongside with goal-setting, seem to be protective factors in adolescent girls' pregnancy prevention efforts. These factors should be targets in future intervention programs at the individual, interpersonal, and school and community levels.","author":[{"dropping-particle":"","family":"Krugu","given":"J. K.","non-dropping-particle":"","parse-names":false,"suffix":""},{"dropping-particle":"","family":"Mevissen","given":"F. E.F.","non-dropping-particle":"","parse-names":false,"suffix":""},{"dropping-particle":"","family":"Prinsen","given":"A.","non-dropping-particle":"","parse-names":false,"suffix":""},{"dropping-particle":"","family":"Ruiter","given":"R. A.C.","non-dropping-particle":"","parse-names":false,"suffix":""}],"container-title":"Reproductive Health","id":"ITEM-1","issue":"1","issued":{"date-parts":[["2016"]]},"page":"1-12","publisher":"Reproductive Health","title":"Who's that girl? A qualitative analysis of adolescent girls' views on factors associated with teenage pregnancies in Bolgatanga, Ghana","type":"article-journal","volume":"13"},"uris":["http://www.mendeley.com/documents/?uuid=62a6cebb-1716-49ab-b4cd-aad433e54fcd"]}],"mendeley":{"formattedCitation":"(Krugu &lt;i&gt;et al.&lt;/i&gt;, 2016)","plainTextFormattedCitation":"(Krugu et al., 2016)","previouslyFormattedCitation":"(Krugu &lt;i&gt;et al.&lt;/i&gt;, 2016)"},"properties":{"noteIndex":0},"schema":"https://github.com/citation-style-language/schema/raw/master/csl-citation.json"}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(Krugu </w:t>
      </w:r>
      <w:r w:rsidR="007B2E77" w:rsidRPr="00C551E5">
        <w:rPr>
          <w:rFonts w:ascii="Times New Roman" w:hAnsi="Times New Roman"/>
          <w:i/>
          <w:noProof/>
        </w:rPr>
        <w:t>et al.</w:t>
      </w:r>
      <w:r w:rsidR="007B2E77" w:rsidRPr="00C551E5">
        <w:rPr>
          <w:rFonts w:ascii="Times New Roman" w:hAnsi="Times New Roman"/>
          <w:noProof/>
        </w:rPr>
        <w:t>, 2016)</w:t>
      </w:r>
      <w:r w:rsidR="007B2E77" w:rsidRPr="00C551E5">
        <w:rPr>
          <w:rFonts w:ascii="Times New Roman" w:hAnsi="Times New Roman"/>
        </w:rPr>
        <w:fldChar w:fldCharType="end"/>
      </w:r>
      <w:r w:rsidR="007B2E77" w:rsidRPr="00C551E5">
        <w:rPr>
          <w:rFonts w:ascii="Times New Roman" w:hAnsi="Times New Roman"/>
        </w:rPr>
        <w:t xml:space="preserve">. </w:t>
      </w:r>
      <w:r w:rsidRPr="00C551E5">
        <w:rPr>
          <w:rStyle w:val="tlid-translation"/>
          <w:rFonts w:ascii="Times New Roman" w:hAnsi="Times New Roman"/>
          <w:lang w:val="en"/>
        </w:rPr>
        <w:t>Emphasize teenagers to support reproductive health information. Despite the many challenges of every teenager, young people will benefit from guidance in developing skills and knowledge</w:t>
      </w:r>
      <w:r w:rsidR="007B2E77" w:rsidRPr="00C551E5">
        <w:rPr>
          <w:rFonts w:ascii="Times New Roman" w:hAnsi="Times New Roman"/>
        </w:rPr>
        <w:t xml:space="preserve">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{"citationItems":[{"id":"ITEM-1","itemData":{"DOI":"10.1016/j.jpag.2018.06.009","ISSN":"18734332","abstract":"Study Objective: To identify community priorities, foster awareness of existing supports, and recognize barriers and opportunities to enhance support services for pregnant and parenting teens (PPTs). Design and Setting: A modified World Café event incorporated parallel, rotating focus groups with semistructured, case-based discussions of salient issues. The event was organized and took place in Forsyth County, North Carolina. Participants: Seventy-eight local health and social service professionals and 15 PPT representatives. Interventions and Main Outcome Measures: Qualitative coding was used to thematically analyze transcript data. Quantitative data pre-/post-event comparisons were made using Fisher exact test. Results: Key community-based support services for PPTs were identified. Qualitative analysis yielded 10 key codes regarding barriers and opportunities to enhance community-based support services, resulting in 4 themes. Themes included maximizing access and efficient delivery of high-quality health care, engaging a 3-generation approach to meet the current and future needs of at-risk families, focusing efforts to meet the unique needs of each teen and his/her family, and emphasizing teen self-advocacy. Pre/post survey responses were overwhelmingly positive regarding use of the modified World Café format for discussion and network building. Conclusion: The modified World Café Method offered a platform to collaboratively identify challenges and opportunities and to develop networks to improve health and well-being of PPTs. Engaging multiple stakeholders in meaningful dialogue might foster multidisciplinary, cross-sector collaboration that mitigates risk and enhances resilience among PPTs and their children.","author":[{"dropping-particle":"","family":"Johnson","given":"Soren M.","non-dropping-particle":"","parse-names":false,"suffix":""},{"dropping-particle":"","family":"Trejo","given":"Grisel","non-dropping-particle":"","parse-names":false,"suffix":""},{"dropping-particle":"","family":"Beck","given":"Keli L.","non-dropping-particle":"","parse-names":false,"suffix":""},{"dropping-particle":"","family":"Worsley","given":"Carrie","non-dropping-particle":"","parse-names":false,"suffix":""},{"dropping-particle":"","family":"Tranberg","given":"Hope","non-dropping-particle":"","parse-names":false,"suffix":""},{"dropping-particle":"","family":"Plax","given":"Katie L.","non-dropping-particle":"","parse-names":false,"suffix":""},{"dropping-particle":"","family":"Linton","given":"Julie M.","non-dropping-particle":"","parse-names":false,"suffix":""}],"container-title":"Journal of Pediatric and Adolescent Gynecology","id":"ITEM-1","issue":"6","issued":{"date-parts":[["2018"]]},"page":"614-619","publisher":"Elsevier Inc","title":"Building Community Support Using a Modified World Café Method for Pregnant and Parenting Teenagers in Forsyth County, North Carolina","type":"article-journal","volume":"31"},"uris":["http://www.mendeley.com/documents/?uuid=a2808412-e31e-44ae-a3c5-34aa689354fe"]}],"mendeley":{"formattedCitation":"(Johnson &lt;i&gt;et al.&lt;/i&gt;, 2018)","plainTextFormattedCitation":"(Johnson et al., 2018)","previouslyFormattedCitation":"(Johnson &lt;i&gt;et al.&lt;/i&gt;, 2018)"},"properties":{"noteIndex":0},"schema":"https://github.com/citation-style-language/schema/raw/master/csl-citation.json"}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(Johnson </w:t>
      </w:r>
      <w:r w:rsidR="007B2E77" w:rsidRPr="00C551E5">
        <w:rPr>
          <w:rFonts w:ascii="Times New Roman" w:hAnsi="Times New Roman"/>
          <w:i/>
          <w:noProof/>
        </w:rPr>
        <w:t>et al.</w:t>
      </w:r>
      <w:r w:rsidR="007B2E77" w:rsidRPr="00C551E5">
        <w:rPr>
          <w:rFonts w:ascii="Times New Roman" w:hAnsi="Times New Roman"/>
          <w:noProof/>
        </w:rPr>
        <w:t>, 2018)</w:t>
      </w:r>
      <w:r w:rsidR="007B2E77" w:rsidRPr="00C551E5">
        <w:rPr>
          <w:rFonts w:ascii="Times New Roman" w:hAnsi="Times New Roman"/>
        </w:rPr>
        <w:fldChar w:fldCharType="end"/>
      </w:r>
      <w:r w:rsidR="007B2E77" w:rsidRPr="00C551E5">
        <w:rPr>
          <w:rFonts w:ascii="Times New Roman" w:hAnsi="Times New Roman"/>
        </w:rPr>
        <w:t>.</w:t>
      </w:r>
    </w:p>
    <w:p w:rsidR="007B2E77" w:rsidRPr="00C551E5" w:rsidRDefault="009630AA" w:rsidP="001D7F5E">
      <w:pPr>
        <w:pStyle w:val="ListParagraph"/>
        <w:tabs>
          <w:tab w:val="left" w:pos="1134"/>
        </w:tabs>
        <w:spacing w:after="0" w:line="240" w:lineRule="auto"/>
        <w:ind w:left="644"/>
        <w:jc w:val="both"/>
        <w:rPr>
          <w:rFonts w:ascii="Times New Roman" w:hAnsi="Times New Roman"/>
        </w:rPr>
      </w:pPr>
      <w:r w:rsidRPr="00C551E5">
        <w:rPr>
          <w:rStyle w:val="tlid-translation"/>
          <w:rFonts w:ascii="Times New Roman" w:hAnsi="Times New Roman"/>
          <w:lang w:val="en"/>
        </w:rPr>
        <w:t>Primary health education is parents, but health education needs to be school based to improve reproductive health education and support the supervision of young people in the school area. School-based reproductive health education can be done with the availability of school counselors or psychologists to communicate appropriately with teenagers</w:t>
      </w:r>
      <w:r w:rsidR="007B2E77" w:rsidRPr="00C551E5">
        <w:rPr>
          <w:rFonts w:ascii="Times New Roman" w:hAnsi="Times New Roman"/>
        </w:rPr>
        <w:t xml:space="preserve">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{"citationItems":[{"id":"ITEM-1","itemData":{"DOI":"10.1007/s10935-016-0447-2","ISSN":"0278095X","abstract":"Teen pregnancy remains a public health concern particularly among Latinos, whose pregnancy rate of 83.5 per 1000 girls constitutes one of the highest rates of teen pregnancy among all ethnic and racial groups in the United States. To enhance the effectiveness of interventions for diverse Latino populations in the US, it is crucial to assess the community’s understanding of the etiology of the problem of adolescent pregnancy and to implement programs that reflect the local community’s beliefs and preferences. We present findings from six focus groups held with parents ( n = 18), teachers ( n = 23) and school stakeholders ( n = 8) regarding teen pregnancy prevention among Latino youth at a high school located in a large, Midwestern city. Two investigators analyzed data iteratively using a template organizing approach. A consensus emerged across the groups regarding content that emphasized respect for oneself and one’s family, a focus on personal and shared responsibility in reproductive health behavior, information about the “realities” or consequences associated with engaging in sexual activity, and information about contraceptives. The strong request from participants to include a parental education component reflects the community’s belief that parents play a crucial, protective role in the socialization and development of adolescent sexual behavior, a view that is supported by empirical research. Findings highlight the importance of involving local school communities in identifying adolescent pregnancy prevention strategies that are responsive to the community’s cultural values, beliefs, and preferences, as well as the school’s capacity and teacher preferences. (PsycINFO Database Record (c) 2016 APA, all rights reserved) (Source: journal abstract)","author":[{"dropping-particle":"","family":"Johnson-Motoyama","given":"Michelle","non-dropping-particle":"","parse-names":false,"suffix":""},{"dropping-particle":"","family":"Moses","given":"Mindi","non-dropping-particle":"","parse-names":false,"suffix":""},{"dropping-particle":"","family":"Kann","given":"Tiffany Koloroutis","non-dropping-particle":"","parse-names":false,"suffix":""},{"dropping-particle":"","family":"Mariscal","given":"E. Susana","non-dropping-particle":"","parse-names":false,"suffix":""},{"dropping-particle":"","family":"Levy","given":"Michelle","non-dropping-particle":"","parse-names":false,"suffix":""},{"dropping-particle":"","family":"Navarro","given":"Carolina","non-dropping-particle":"","parse-names":false,"suffix":""},{"dropping-particle":"","family":"Fite","given":"Paula J.","non-dropping-particle":"","parse-names":false,"suffix":""}],"container-title":"Journal of Primary Prevention","id":"ITEM-1","issue":"6","issued":{"date-parts":[["2016"]]},"page":"513-525","publisher":"Springer US","title":"Parent, Teacher, and School Stakeholder Perspectives on Adolescent Pregnancy Prevention Programming for Latino Youth","type":"article-journal","volume":"37"},"uris":["http://www.mendeley.com/documents/?uuid=900ce17a-eb09-48fc-a9a5-ac2ff3aecd1c"]}],"mendeley":{"formattedCitation":"(Johnson-Motoyama &lt;i&gt;et al.&lt;/i&gt;, 2016)","plainTextFormattedCitation":"(Johnson-Motoyama et al., 2016)","previouslyFormattedCitation":"(Johnson-Motoyama &lt;i&gt;et al.&lt;/i&gt;, 2016)"},"properties":{"noteIndex":0},"schema":"https://github.com/citation-style-language/schema/raw/master/csl-citation.json"}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(Johnson-Motoyama </w:t>
      </w:r>
      <w:r w:rsidR="007B2E77" w:rsidRPr="00C551E5">
        <w:rPr>
          <w:rFonts w:ascii="Times New Roman" w:hAnsi="Times New Roman"/>
          <w:i/>
          <w:noProof/>
        </w:rPr>
        <w:t>et al.</w:t>
      </w:r>
      <w:r w:rsidR="007B2E77" w:rsidRPr="00C551E5">
        <w:rPr>
          <w:rFonts w:ascii="Times New Roman" w:hAnsi="Times New Roman"/>
          <w:noProof/>
        </w:rPr>
        <w:t>, 2016)</w:t>
      </w:r>
      <w:r w:rsidR="007B2E77" w:rsidRPr="00C551E5">
        <w:rPr>
          <w:rFonts w:ascii="Times New Roman" w:hAnsi="Times New Roman"/>
        </w:rPr>
        <w:fldChar w:fldCharType="end"/>
      </w:r>
    </w:p>
    <w:p w:rsidR="007B2E77" w:rsidRPr="00C551E5" w:rsidRDefault="002E1D1E" w:rsidP="00DB2EF7">
      <w:pPr>
        <w:pStyle w:val="ListParagraph"/>
        <w:numPr>
          <w:ilvl w:val="0"/>
          <w:numId w:val="13"/>
        </w:numPr>
        <w:tabs>
          <w:tab w:val="left" w:pos="1134"/>
        </w:tabs>
        <w:spacing w:after="0" w:line="240" w:lineRule="auto"/>
        <w:jc w:val="both"/>
        <w:rPr>
          <w:rFonts w:ascii="Times New Roman" w:hAnsi="Times New Roman"/>
        </w:rPr>
      </w:pPr>
      <w:r w:rsidRPr="00C551E5">
        <w:rPr>
          <w:rStyle w:val="tlid-translation"/>
          <w:rFonts w:ascii="Times New Roman" w:hAnsi="Times New Roman"/>
          <w:lang w:val="en"/>
        </w:rPr>
        <w:t xml:space="preserve">Open </w:t>
      </w:r>
      <w:r w:rsidR="0035765C" w:rsidRPr="00C551E5">
        <w:rPr>
          <w:rStyle w:val="tlid-translation"/>
          <w:rFonts w:ascii="Times New Roman" w:hAnsi="Times New Roman"/>
          <w:lang w:val="en"/>
        </w:rPr>
        <w:t>Communication Between Parents And Children</w:t>
      </w:r>
    </w:p>
    <w:p w:rsidR="007B2E77" w:rsidRPr="00C551E5" w:rsidRDefault="002E1D1E" w:rsidP="007B2E77">
      <w:pPr>
        <w:pStyle w:val="ListParagraph"/>
        <w:spacing w:line="240" w:lineRule="auto"/>
        <w:ind w:left="644"/>
        <w:jc w:val="both"/>
        <w:rPr>
          <w:rFonts w:ascii="Times New Roman" w:hAnsi="Times New Roman"/>
        </w:rPr>
      </w:pPr>
      <w:r w:rsidRPr="00C551E5">
        <w:rPr>
          <w:rStyle w:val="tlid-translation"/>
          <w:rFonts w:ascii="Times New Roman" w:hAnsi="Times New Roman"/>
          <w:lang w:val="en"/>
        </w:rPr>
        <w:t>Healthy communication requires confidence and open expression. Open communication as a form of building trust between parents and teenagers, so that teens can share problems and ask questions and parents can trust youth decision making. The way parents can achieve comfortable communication with their teenagers is to talk like a friend in a soft voice and a subtle topic</w:t>
      </w:r>
      <w:r w:rsidRPr="00C551E5">
        <w:rPr>
          <w:rFonts w:ascii="Times New Roman" w:hAnsi="Times New Roman"/>
        </w:rPr>
        <w:t xml:space="preserve">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{"citationItems":[{"id":"ITEM-1","itemData":{"DOI":"10.1007/s10935-016-0447-2","ISSN":"0278095X","abstract":"Teen pregnancy remains a public health concern particularly among Latinos, whose pregnancy rate of 83.5 per 1000 girls constitutes one of the highest rates of teen pregnancy among all ethnic and racial groups in the United States. To enhance the effectiveness of interventions for diverse Latino populations in the US, it is crucial to assess the community’s understanding of the etiology of the problem of adolescent pregnancy and to implement programs that reflect the local community’s beliefs and preferences. We present findings from six focus groups held with parents ( n = 18), teachers ( n = 23) and school stakeholders ( n = 8) regarding teen pregnancy prevention among Latino youth at a high school located in a large, Midwestern city. Two investigators analyzed data iteratively using a template organizing approach. A consensus emerged across the groups regarding content that emphasized respect for oneself and one’s family, a focus on personal and shared responsibility in reproductive health behavior, information about the “realities” or consequences associated with engaging in sexual activity, and information about contraceptives. The strong request from participants to include a parental education component reflects the community’s belief that parents play a crucial, protective role in the socialization and development of adolescent sexual behavior, a view that is supported by empirical research. Findings highlight the importance of involving local school communities in identifying adolescent pregnancy prevention strategies that are responsive to the community’s cultural values, beliefs, and preferences, as well as the school’s capacity and teacher preferences. (PsycINFO Database Record (c) 2016 APA, all rights reserved) (Source: journal abstract)","author":[{"dropping-particle":"","family":"Johnson-Motoyama","given":"Michelle","non-dropping-particle":"","parse-names":false,"suffix":""},{"dropping-particle":"","family":"Moses","given":"Mindi","non-dropping-particle":"","parse-names":false,"suffix":""},{"dropping-particle":"","family":"Kann","given":"Tiffany Koloroutis","non-dropping-particle":"","parse-names":false,"suffix":""},{"dropping-particle":"","family":"Mariscal","given":"E. Susana","non-dropping-particle":"","parse-names":false,"suffix":""},{"dropping-particle":"","family":"Levy","given":"Michelle","non-dropping-particle":"","parse-names":false,"suffix":""},{"dropping-particle":"","family":"Navarro","given":"Carolina","non-dropping-particle":"","parse-names":false,"suffix":""},{"dropping-particle":"","family":"Fite","given":"Paula J.","non-dropping-particle":"","parse-names":false,"suffix":""}],"container-title":"Journal of Primary Prevention","id":"ITEM-1","issue":"6","issued":{"date-parts":[["2016"]]},"page":"513-525","publisher":"Springer US","title":"Parent, Teacher, and School Stakeholder Perspectives on Adolescent Pregnancy Prevention Programming for Latino Youth","type":"article-journal","volume":"37"},"uris":["http://www.mendeley.com/documents/?uuid=900ce17a-eb09-48fc-a9a5-ac2ff3aecd1c"]}],"mendeley":{"formattedCitation":"(Johnson-Motoyama &lt;i&gt;et al.&lt;/i&gt;, 2016)","plainTextFormattedCitation":"(Johnson-Motoyama et al., 2016)","previouslyFormattedCitation":"(Johnson-Motoyama &lt;i&gt;et al.&lt;/i&gt;, 2016)"},"properties":{"noteIndex":0},"schema":"https://github.com/citation-style-language/schema/raw/master/csl-citation.json"}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(Johnson-Motoyama </w:t>
      </w:r>
      <w:r w:rsidR="007B2E77" w:rsidRPr="00C551E5">
        <w:rPr>
          <w:rFonts w:ascii="Times New Roman" w:hAnsi="Times New Roman"/>
          <w:i/>
          <w:noProof/>
        </w:rPr>
        <w:t>et al.</w:t>
      </w:r>
      <w:r w:rsidR="007B2E77" w:rsidRPr="00C551E5">
        <w:rPr>
          <w:rFonts w:ascii="Times New Roman" w:hAnsi="Times New Roman"/>
          <w:noProof/>
        </w:rPr>
        <w:t>, 2016)</w:t>
      </w:r>
      <w:r w:rsidR="007B2E77" w:rsidRPr="00C551E5">
        <w:rPr>
          <w:rFonts w:ascii="Times New Roman" w:hAnsi="Times New Roman"/>
        </w:rPr>
        <w:fldChar w:fldCharType="end"/>
      </w:r>
      <w:r w:rsidR="007B2E77" w:rsidRPr="00C551E5">
        <w:rPr>
          <w:rFonts w:ascii="Times New Roman" w:hAnsi="Times New Roman"/>
        </w:rPr>
        <w:t>.</w:t>
      </w:r>
    </w:p>
    <w:p w:rsidR="007B2E77" w:rsidRPr="0035765C" w:rsidRDefault="0035765C" w:rsidP="00DB2EF7">
      <w:pPr>
        <w:pStyle w:val="ListParagraph"/>
        <w:numPr>
          <w:ilvl w:val="0"/>
          <w:numId w:val="13"/>
        </w:numPr>
        <w:spacing w:line="240" w:lineRule="auto"/>
        <w:jc w:val="both"/>
        <w:rPr>
          <w:rFonts w:ascii="Times New Roman" w:hAnsi="Times New Roman"/>
        </w:rPr>
      </w:pPr>
      <w:r w:rsidRPr="0035765C">
        <w:rPr>
          <w:rStyle w:val="tlid-translation"/>
          <w:rFonts w:ascii="Times New Roman" w:eastAsiaTheme="minorEastAsia" w:hAnsi="Times New Roman"/>
          <w:lang w:val="en"/>
        </w:rPr>
        <w:t>Increase Organizational Readiness And Resources</w:t>
      </w:r>
    </w:p>
    <w:p w:rsidR="007B2E77" w:rsidRPr="00C551E5" w:rsidRDefault="002E1D1E" w:rsidP="00082CFF">
      <w:pPr>
        <w:pStyle w:val="ListParagraph"/>
        <w:spacing w:line="240" w:lineRule="auto"/>
        <w:ind w:left="644"/>
        <w:jc w:val="both"/>
        <w:rPr>
          <w:rFonts w:ascii="Times New Roman" w:hAnsi="Times New Roman"/>
        </w:rPr>
      </w:pPr>
      <w:r w:rsidRPr="00C551E5">
        <w:rPr>
          <w:rStyle w:val="tlid-translation"/>
          <w:rFonts w:ascii="Times New Roman" w:hAnsi="Times New Roman"/>
          <w:lang w:val="en"/>
        </w:rPr>
        <w:t>Efforts to overcome teenage pregnancy from lack of infrastructure and health workforce resources, by providing training to each stakeholder and adding staff to support appropriate prevention efforts. So that government stakeholders need to provide funding, training and technical assistance in the form of training on adolescent pregnancy prevention programs, training on evidence-based sexual health education curricula and guidelines for selecting and implementing curriculum in accordance with culture</w:t>
      </w:r>
      <w:r w:rsidR="007B2E77" w:rsidRPr="00C551E5">
        <w:rPr>
          <w:rFonts w:ascii="Times New Roman" w:hAnsi="Times New Roman"/>
        </w:rPr>
        <w:t xml:space="preserve">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10.1016/j.jadohealth.2016.11.001","ISSN":"1054139X","author":[{"dropping-particle":"","family":"Bhuiya","given":"Nazmim","non-dropping-particle":"","parse-names":false,"suffix":""},{"dropping-particle":"","family":"House","given":"L. Duane","non-dropping-particle":"","parse-names":false,"suffix":""},{"dropping-particle":"","family":"Desmarais","given":"Jeffrey","non-dropping-particle":"","parse-names":false,"suffix":""},{"dropping-particle":"","family":"Fletcher","given":"Erica","non-dropping-particle":"","parse-names":false,"suffix":""},{"dropping-particle":"","family":"Conlin","given":"Maeve","non-dropping-particle":"","parse-names":false,"suffix":""},{"dropping-particle":"","family":"Perez-McAdoo","given":"Sarah","non-dropping-particle":"","parse-names":false,"suffix":""},{"dropping-particle":"","family":"Waggett","given":"Jessica","non-dropping-particle":"","parse-names":false,"suffix":""},{"dropping-particle":"","family":"Tendulkar","given":"Shalini A.","non-dropping-particle":"","parse-names":false,"suffix":""}],"container-title":"Journal of Adolescent Health","id":"ITEM-1","issue":"3","issued":{"date-parts":[["2017","3"]]},"page":"S51-S56","title":"Strategies to Build Readiness in Community Mobilization Efforts for Implementation in a Multi-Year Teen Pregnancy Prevention Initiative","type":"article-journal","volume":"60"},"uris":["http://www.mendeley.com/documents/?uuid=ae4d275f-c3a1-3fd9-a4ec-c1f27bf9113d"]}],"mendeley":{"formattedCitation":"(Bhuiya &lt;i&gt;et al.&lt;/i&gt;, 2017)","manualFormatting":"(Bhuiya et.al., 2017)","plainTextFormattedCitation":"(Bhuiya et al., 2017)","previouslyFormattedCitation":"(Bhuiya &lt;i&gt;et al.&lt;/i&gt;, 2017)"},"properties":{"noteIndex":0},"schema":"https://github.com/citation-style-language/schema/raw/master/csl-citation.json"}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(Bhuiya </w:t>
      </w:r>
      <w:r w:rsidR="007B2E77" w:rsidRPr="00C551E5">
        <w:rPr>
          <w:rFonts w:ascii="Times New Roman" w:hAnsi="Times New Roman"/>
          <w:i/>
          <w:noProof/>
        </w:rPr>
        <w:t>et.al.</w:t>
      </w:r>
      <w:r w:rsidR="007B2E77" w:rsidRPr="00C551E5">
        <w:rPr>
          <w:rFonts w:ascii="Times New Roman" w:hAnsi="Times New Roman"/>
          <w:noProof/>
        </w:rPr>
        <w:t>, 2017)</w:t>
      </w:r>
      <w:r w:rsidR="007B2E77" w:rsidRPr="00C551E5">
        <w:rPr>
          <w:rFonts w:ascii="Times New Roman" w:hAnsi="Times New Roman"/>
        </w:rPr>
        <w:fldChar w:fldCharType="end"/>
      </w:r>
      <w:r w:rsidR="00082CFF" w:rsidRPr="00C551E5">
        <w:rPr>
          <w:rFonts w:ascii="Times New Roman" w:hAnsi="Times New Roman"/>
        </w:rPr>
        <w:t>.</w:t>
      </w:r>
    </w:p>
    <w:p w:rsidR="007B2E77" w:rsidRPr="00C551E5" w:rsidRDefault="002E1D1E" w:rsidP="00DB2EF7">
      <w:pPr>
        <w:pStyle w:val="ListParagraph"/>
        <w:numPr>
          <w:ilvl w:val="0"/>
          <w:numId w:val="13"/>
        </w:numPr>
        <w:spacing w:line="240" w:lineRule="auto"/>
        <w:jc w:val="both"/>
        <w:rPr>
          <w:rFonts w:ascii="Times New Roman" w:hAnsi="Times New Roman"/>
        </w:rPr>
      </w:pPr>
      <w:r w:rsidRPr="00C551E5">
        <w:rPr>
          <w:rStyle w:val="tlid-translation"/>
          <w:rFonts w:ascii="Times New Roman" w:hAnsi="Times New Roman"/>
          <w:lang w:val="en"/>
        </w:rPr>
        <w:t xml:space="preserve">Community </w:t>
      </w:r>
      <w:r w:rsidR="0035765C" w:rsidRPr="00C551E5">
        <w:rPr>
          <w:rStyle w:val="tlid-translation"/>
          <w:rFonts w:ascii="Times New Roman" w:hAnsi="Times New Roman"/>
          <w:lang w:val="en"/>
        </w:rPr>
        <w:t>Involvement</w:t>
      </w:r>
    </w:p>
    <w:p w:rsidR="007B2E77" w:rsidRPr="00C551E5" w:rsidRDefault="007B2E77" w:rsidP="007B2E77">
      <w:pPr>
        <w:pStyle w:val="ListParagraph"/>
        <w:spacing w:line="240" w:lineRule="auto"/>
        <w:ind w:left="644"/>
        <w:jc w:val="both"/>
        <w:rPr>
          <w:rFonts w:ascii="Times New Roman" w:hAnsi="Times New Roman"/>
        </w:rPr>
      </w:pPr>
      <w:r w:rsidRPr="00C551E5">
        <w:rPr>
          <w:rFonts w:ascii="Times New Roman" w:hAnsi="Times New Roman"/>
        </w:rPr>
        <w:fldChar w:fldCharType="begin" w:fldLock="1"/>
      </w:r>
      <w:r w:rsidRPr="00C551E5">
        <w:rPr>
          <w:rFonts w:ascii="Times New Roman" w:hAnsi="Times New Roman"/>
        </w:rPr>
        <w:instrText>ADDIN CSL_CITATION {"citationItems":[{"id":"ITEM-1","itemData":{"DOI":"10.1186/1471-2458-14-84","ISSN":"1471-2458","author":[{"dropping-particle":"","family":"Juma","given":"Milka","non-dropping-particle":"","parse-names":false,"suffix":""},{"dropping-particle":"","family":"Askew","given":"Ian","non-dropping-particle":"","parse-names":false,"suffix":""},{"dropping-particle":"","family":"Alaii","given":"Jane","non-dropping-particle":"","parse-names":false,"suffix":""},{"dropping-particle":"","family":"Bartholomew","given":"L Kay","non-dropping-particle":"","parse-names":false,"suffix":""},{"dropping-particle":"","family":"Borne","given":"Bart","non-dropping-particle":"van den","parse-names":false,"suffix":""}],"container-title":"BMC Public Health","id":"ITEM-1","issue":"1","issued":{"date-parts":[["2014","12","27"]]},"page":"84","title":"Cultural practices and sexual risk behaviour among adolescent orphans and non-orphans: a qualitative study on perceptions from a community in western Kenya","type":"article-journal","volume":"14"},"uris":["http://www.mendeley.com/documents/?uuid=e723b0d6-83ff-3826-aa5d-71a1c25ec93f"]}],"mendeley":{"formattedCitation":"(Juma &lt;i&gt;et al.&lt;/i&gt;, 2014)","manualFormatting":"Juma et.al (2014)","plainTextFormattedCitation":"(Juma et al., 2014)","previouslyFormattedCitation":"(Juma &lt;i&gt;et al.&lt;/i&gt;, 2014)"},"properties":{"noteIndex":0},"schema":"https://github.com/citation-style-language/schema/raw/master/csl-citation.json"}</w:instrText>
      </w:r>
      <w:r w:rsidRPr="00C551E5">
        <w:rPr>
          <w:rFonts w:ascii="Times New Roman" w:hAnsi="Times New Roman"/>
        </w:rPr>
        <w:fldChar w:fldCharType="separate"/>
      </w:r>
      <w:r w:rsidRPr="00C551E5">
        <w:rPr>
          <w:rFonts w:ascii="Times New Roman" w:hAnsi="Times New Roman"/>
          <w:noProof/>
        </w:rPr>
        <w:t xml:space="preserve">Juma </w:t>
      </w:r>
      <w:r w:rsidRPr="00C551E5">
        <w:rPr>
          <w:rFonts w:ascii="Times New Roman" w:hAnsi="Times New Roman"/>
          <w:i/>
          <w:noProof/>
        </w:rPr>
        <w:t>et.al</w:t>
      </w:r>
      <w:r w:rsidRPr="00C551E5">
        <w:rPr>
          <w:rFonts w:ascii="Times New Roman" w:hAnsi="Times New Roman"/>
          <w:noProof/>
        </w:rPr>
        <w:t xml:space="preserve"> (2014)</w:t>
      </w:r>
      <w:r w:rsidRPr="00C551E5">
        <w:rPr>
          <w:rFonts w:ascii="Times New Roman" w:hAnsi="Times New Roman"/>
        </w:rPr>
        <w:fldChar w:fldCharType="end"/>
      </w:r>
      <w:r w:rsidRPr="00C551E5">
        <w:rPr>
          <w:rFonts w:ascii="Times New Roman" w:hAnsi="Times New Roman"/>
        </w:rPr>
        <w:t xml:space="preserve"> </w:t>
      </w:r>
      <w:r w:rsidR="00287C20" w:rsidRPr="00C551E5">
        <w:rPr>
          <w:rStyle w:val="tlid-translation"/>
          <w:rFonts w:ascii="Times New Roman" w:hAnsi="Times New Roman"/>
          <w:lang w:val="en"/>
        </w:rPr>
        <w:t>in his research through interviews that poverty in an area will affect risky cultural practices, so expect the prevention of teen pregnancy prevention that targets poverty and cultural factors by involving the community in all the implementation of adolescent activities, by providing knowledge about early marriage, reproductive health, treatment of teenage girls and boys, and a curfew for teenagers. Therefore prevention interventions must include the sensitivity of the community by identifying the right people to practice awareness and change behavior. That way we can reduce and eliminate the r</w:t>
      </w:r>
      <w:r w:rsidR="00863E68">
        <w:rPr>
          <w:rStyle w:val="tlid-translation"/>
          <w:rFonts w:ascii="Times New Roman" w:hAnsi="Times New Roman"/>
          <w:lang w:val="en"/>
        </w:rPr>
        <w:t>isk of pregnancy in adolescents</w:t>
      </w:r>
      <w:r w:rsidRPr="00C551E5">
        <w:rPr>
          <w:rFonts w:ascii="Times New Roman" w:hAnsi="Times New Roman"/>
        </w:rPr>
        <w:t>.</w:t>
      </w:r>
    </w:p>
    <w:p w:rsidR="00287C20" w:rsidRPr="00C551E5" w:rsidRDefault="00287C20" w:rsidP="00C01F56">
      <w:pPr>
        <w:pStyle w:val="ListParagraph"/>
        <w:numPr>
          <w:ilvl w:val="3"/>
          <w:numId w:val="12"/>
        </w:numPr>
        <w:spacing w:line="240" w:lineRule="auto"/>
        <w:ind w:left="284" w:hanging="284"/>
        <w:jc w:val="both"/>
        <w:rPr>
          <w:rStyle w:val="tlid-translation"/>
          <w:rFonts w:ascii="Times New Roman" w:hAnsi="Times New Roman"/>
        </w:rPr>
      </w:pPr>
      <w:r w:rsidRPr="00C551E5">
        <w:rPr>
          <w:rStyle w:val="tlid-translation"/>
          <w:rFonts w:ascii="Times New Roman" w:hAnsi="Times New Roman"/>
          <w:lang w:val="en"/>
        </w:rPr>
        <w:t>Support for Adolescent Reproductive Health Services to Reduce Teenage Pregnancy</w:t>
      </w:r>
    </w:p>
    <w:p w:rsidR="007B2E77" w:rsidRPr="00C551E5" w:rsidRDefault="00287C20" w:rsidP="00287C20">
      <w:pPr>
        <w:pStyle w:val="ListParagraph"/>
        <w:spacing w:line="240" w:lineRule="auto"/>
        <w:ind w:left="284"/>
        <w:jc w:val="both"/>
        <w:rPr>
          <w:rFonts w:ascii="Times New Roman" w:hAnsi="Times New Roman"/>
        </w:rPr>
      </w:pPr>
      <w:r w:rsidRPr="00C551E5">
        <w:rPr>
          <w:rStyle w:val="tlid-translation"/>
          <w:rFonts w:ascii="Times New Roman" w:hAnsi="Times New Roman"/>
          <w:lang w:val="en"/>
        </w:rPr>
        <w:t>Many countries have taken actions aimed at preventing teenage pregnancy and in some cases supporting girls who have become pregnant. The experience of an effective program requires transformation from a narrowly focused intervention to a broad-based approach. The new paradigm must target the conditions, norms, values and structural forces that perpetuate adolescent pregnancies that require sexual access and reproductive health information and services and are not burdened with economic and social pressures, unrealized poverty</w:t>
      </w:r>
      <w:r w:rsidRPr="00C551E5">
        <w:rPr>
          <w:rFonts w:ascii="Times New Roman" w:hAnsi="Times New Roman"/>
        </w:rPr>
        <w:t xml:space="preserve">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{"citationItems":[{"id":"ITEM-1","itemData":{"author":[{"dropping-particle":"","family":"UNFPA","given":"","non-dropping-particle":"","parse-names":false,"suffix":""}],"id":"ITEM-1","issued":{"date-parts":[["2013"]]},"title":"Motherhood in Childhood Facing the challenge of adolescent pregnancy","type":"article-journal"},"uris":["http://www.mendeley.com/documents/?uuid=230adb35-b020-4000-8575-bc52fc65c86b"]}],"mendeley":{"formattedCitation":"(UNFPA, 2013)","plainTextFormattedCitation":"(UNFPA, 2013)","previouslyFormattedCitation":"(UNFPA, 2013)"},"properties":{"noteIndex":0},"schema":"https://github.com/citation-style-language/schema/raw/master/csl-citation.json"}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(UNFPA, 2013)</w:t>
      </w:r>
      <w:r w:rsidR="007B2E77" w:rsidRPr="00C551E5">
        <w:rPr>
          <w:rFonts w:ascii="Times New Roman" w:hAnsi="Times New Roman"/>
        </w:rPr>
        <w:fldChar w:fldCharType="end"/>
      </w:r>
      <w:r w:rsidR="007B2E77" w:rsidRPr="00C551E5">
        <w:rPr>
          <w:rFonts w:ascii="Times New Roman" w:hAnsi="Times New Roman"/>
        </w:rPr>
        <w:t>.</w:t>
      </w:r>
    </w:p>
    <w:p w:rsidR="00287C20" w:rsidRPr="00C551E5" w:rsidRDefault="00287C20" w:rsidP="00C01F56">
      <w:pPr>
        <w:pStyle w:val="ListParagraph"/>
        <w:numPr>
          <w:ilvl w:val="0"/>
          <w:numId w:val="14"/>
        </w:numPr>
        <w:spacing w:line="240" w:lineRule="auto"/>
        <w:ind w:left="709" w:hanging="425"/>
        <w:jc w:val="both"/>
        <w:rPr>
          <w:rStyle w:val="tlid-translation"/>
          <w:rFonts w:ascii="Times New Roman" w:hAnsi="Times New Roman"/>
        </w:rPr>
      </w:pPr>
      <w:r w:rsidRPr="00C551E5">
        <w:rPr>
          <w:rStyle w:val="tlid-translation"/>
          <w:rFonts w:ascii="Times New Roman" w:hAnsi="Times New Roman"/>
          <w:lang w:val="en"/>
        </w:rPr>
        <w:lastRenderedPageBreak/>
        <w:t xml:space="preserve">The </w:t>
      </w:r>
      <w:r w:rsidR="0035765C" w:rsidRPr="00C551E5">
        <w:rPr>
          <w:rStyle w:val="tlid-translation"/>
          <w:rFonts w:ascii="Times New Roman" w:hAnsi="Times New Roman"/>
          <w:lang w:val="en"/>
        </w:rPr>
        <w:t>Role Of Parents</w:t>
      </w:r>
    </w:p>
    <w:p w:rsidR="00287C20" w:rsidRPr="00C551E5" w:rsidRDefault="00287C20" w:rsidP="00287C20">
      <w:pPr>
        <w:pStyle w:val="ListParagraph"/>
        <w:spacing w:line="240" w:lineRule="auto"/>
        <w:ind w:left="709"/>
        <w:jc w:val="both"/>
        <w:rPr>
          <w:rFonts w:ascii="Times New Roman" w:hAnsi="Times New Roman"/>
        </w:rPr>
      </w:pPr>
      <w:r w:rsidRPr="00C551E5">
        <w:rPr>
          <w:rStyle w:val="tlid-translation"/>
          <w:rFonts w:ascii="Times New Roman" w:hAnsi="Times New Roman"/>
          <w:lang w:val="en"/>
        </w:rPr>
        <w:t xml:space="preserve">Reproductive health education is not only given by health workers but can be started from family or parents at home. Parents revealed that reproductive health education was positive in a school-based program and parents would try to motivate their children to participate in the program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{"citationItems":[{"id":"ITEM-1","itemData":{"DOI":"10.1007/s10935-016-0447-2","ISSN":"0278095X","abstract":"Teen pregnancy remains a public health concern particularly among Latinos, whose pregnancy rate of 83.5 per 1000 girls constitutes one of the highest rates of teen pregnancy among all ethnic and racial groups in the United States. To enhance the effectiveness of interventions for diverse Latino populations in the US, it is crucial to assess the community’s understanding of the etiology of the problem of adolescent pregnancy and to implement programs that reflect the local community’s beliefs and preferences. We present findings from six focus groups held with parents ( n = 18), teachers ( n = 23) and school stakeholders ( n = 8) regarding teen pregnancy prevention among Latino youth at a high school located in a large, Midwestern city. Two investigators analyzed data iteratively using a template organizing approach. A consensus emerged across the groups regarding content that emphasized respect for oneself and one’s family, a focus on personal and shared responsibility in reproductive health behavior, information about the “realities” or consequences associated with engaging in sexual activity, and information about contraceptives. The strong request from participants to include a parental education component reflects the community’s belief that parents play a crucial, protective role in the socialization and development of adolescent sexual behavior, a view that is supported by empirical research. Findings highlight the importance of involving local school communities in identifying adolescent pregnancy prevention strategies that are responsive to the community’s cultural values, beliefs, and preferences, as well as the school’s capacity and teacher preferences. (PsycINFO Database Record (c) 2016 APA, all rights reserved) (Source: journal abstract)","author":[{"dropping-particle":"","family":"Johnson-Motoyama","given":"Michelle","non-dropping-particle":"","parse-names":false,"suffix":""},{"dropping-particle":"","family":"Moses","given":"Mindi","non-dropping-particle":"","parse-names":false,"suffix":""},{"dropping-particle":"","family":"Kann","given":"Tiffany Koloroutis","non-dropping-particle":"","parse-names":false,"suffix":""},{"dropping-particle":"","family":"Mariscal","given":"E. Susana","non-dropping-particle":"","parse-names":false,"suffix":""},{"dropping-particle":"","family":"Levy","given":"Michelle","non-dropping-particle":"","parse-names":false,"suffix":""},{"dropping-particle":"","family":"Navarro","given":"Carolina","non-dropping-particle":"","parse-names":false,"suffix":""},{"dropping-particle":"","family":"Fite","given":"Paula J.","non-dropping-particle":"","parse-names":false,"suffix":""}],"container-title":"Journal of Primary Prevention","id":"ITEM-1","issue":"6","issued":{"date-parts":[["2016"]]},"page":"513-525","publisher":"Springer US","title":"Parent, Teacher, and School Stakeholder Perspectives on Adolescent Pregnancy Prevention Programming for Latino Youth","type":"article-journal","volume":"37"},"uris":["http://www.mendeley.com/documents/?uuid=900ce17a-eb09-48fc-a9a5-ac2ff3aecd1c"]}],"mendeley":{"formattedCitation":"(Johnson-Motoyama &lt;i&gt;et al.&lt;/i&gt;, 2016)","plainTextFormattedCitation":"(Johnson-Motoyama et al., 2016)","previouslyFormattedCitation":"(Johnson-Motoyama &lt;i&gt;et al.&lt;/i&gt;, 2016)"},"properties":{"noteIndex":0},"schema":"https://github.com/citation-style-language/schema/raw/master/csl-citation.json"}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(Johnson-Motoyama </w:t>
      </w:r>
      <w:r w:rsidR="007B2E77" w:rsidRPr="00C551E5">
        <w:rPr>
          <w:rFonts w:ascii="Times New Roman" w:hAnsi="Times New Roman"/>
          <w:i/>
          <w:noProof/>
        </w:rPr>
        <w:t>et al.</w:t>
      </w:r>
      <w:r w:rsidR="007B2E77" w:rsidRPr="00C551E5">
        <w:rPr>
          <w:rFonts w:ascii="Times New Roman" w:hAnsi="Times New Roman"/>
          <w:noProof/>
        </w:rPr>
        <w:t>, 2016)</w:t>
      </w:r>
      <w:r w:rsidR="007B2E77" w:rsidRPr="00C551E5">
        <w:rPr>
          <w:rFonts w:ascii="Times New Roman" w:hAnsi="Times New Roman"/>
        </w:rPr>
        <w:fldChar w:fldCharType="end"/>
      </w:r>
      <w:r w:rsidR="007B2E77" w:rsidRPr="00C551E5">
        <w:rPr>
          <w:rFonts w:ascii="Times New Roman" w:hAnsi="Times New Roman"/>
        </w:rPr>
        <w:t>.</w:t>
      </w:r>
    </w:p>
    <w:p w:rsidR="007B2E77" w:rsidRPr="00C551E5" w:rsidRDefault="00287C20" w:rsidP="00287C20">
      <w:pPr>
        <w:pStyle w:val="ListParagraph"/>
        <w:spacing w:line="240" w:lineRule="auto"/>
        <w:ind w:left="709"/>
        <w:jc w:val="both"/>
        <w:rPr>
          <w:rFonts w:ascii="Times New Roman" w:hAnsi="Times New Roman"/>
        </w:rPr>
      </w:pPr>
      <w:r w:rsidRPr="00C551E5">
        <w:rPr>
          <w:rFonts w:ascii="Times New Roman" w:hAnsi="Times New Roman"/>
          <w:sz w:val="24"/>
          <w:szCs w:val="24"/>
          <w:lang w:val="en"/>
        </w:rPr>
        <w:t xml:space="preserve">Parents show concern for the welfare and future of their children. Parents acknowledge that information and knowledge about adolescent reproductive health and sexuality are obtained from close friends, personal experiences and rarely from school. The parents stated that the dangers of sexually transmitted infections, HIV and teenage pregnancy, so the need to find ways to keep teenagers from sexual intercourse. At the same time parents realize the need for information not only on education about reproductive health and sexuality, but as a tool for the future of adolescents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{"citationItems":[{"id":"ITEM-1","itemData":{"DOI":"10.1080/00981389.2018.1514351","ISSN":"1541-034X","PMID":"30183573","abstract":"OBJECTIVE To explore cultural-contextual factors that impact the high rate of Hispanic/Latina teen pregnancy in Oklahoma from the perspective of providers and parents. METHODS Community Based Participatory Research at the Latino Community Development Agency in Oklahoma City; focus groups and in-depth interviews; 33 service providers and 14 Hispanic/Latino parents. RESULTS (a) The value of respect among Hispanic/Latino families is a risk factor for unplanned teen pregnancy. (b) Contextual aspects (i.e. local ideology, Mexican media, underfunded schools, permissive law enforcement in bars, lack of bilingual providers) place Hispanic/Latina female adolescents at greater risk of unplanned pregnancy. (c) Gender roles perpetuate inequality and deepen Hispanic/Latina females' vulnerability to unplanned pregnancy. CONCLUSIONS In addition to currently implemented communication tools and parenting skills to talk with adolescents about sexual health topics, interventions need to consider preferences that may be rooted in cultural aspects that could hinder the application of learned skills.","author":[{"dropping-particle":"","family":"Alzate","given":"Mónica M","non-dropping-particle":"","parse-names":false,"suffix":""},{"dropping-particle":"","family":"Villegas","given":"Susy","non-dropping-particle":"","parse-names":false,"suffix":""},{"dropping-particle":"","family":"Salihu","given":"Hamisu M","non-dropping-particle":"","parse-names":false,"suffix":""}],"container-title":"Social work in health care","id":"ITEM-1","issue":"10","issued":{"date-parts":[["2018","11","26"]]},"page":"890-905","title":"The power of culture and context on Hispanic/Latina teen pregnancy and birth in Oklahoma: provider and parental perspectives.","type":"article-journal","volume":"57"},"uris":["http://www.mendeley.com/documents/?uuid=af7f4459-3d23-334a-8a6c-5a31229726b1"]}],"mendeley":{"formattedCitation":"(Alzate, Villegas and Salihu, 2018)","manualFormatting":"(Alzate et al., 2018)","plainTextFormattedCitation":"(Alzate, Villegas and Salihu, 2018)","previouslyFormattedCitation":"(Alzate, Villegas and Salihu, 2018)"},"properties":{"noteIndex":0},"schema":"https://github.com/citation-style-language/schema/raw/master/csl-citation.json"}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(Alzate </w:t>
      </w:r>
      <w:r w:rsidR="007B2E77" w:rsidRPr="00C551E5">
        <w:rPr>
          <w:rFonts w:ascii="Times New Roman" w:hAnsi="Times New Roman"/>
          <w:i/>
          <w:noProof/>
        </w:rPr>
        <w:t>et al.</w:t>
      </w:r>
      <w:r w:rsidR="007B2E77" w:rsidRPr="00C551E5">
        <w:rPr>
          <w:rFonts w:ascii="Times New Roman" w:hAnsi="Times New Roman"/>
          <w:noProof/>
        </w:rPr>
        <w:t>, 2018)</w:t>
      </w:r>
      <w:r w:rsidR="007B2E77" w:rsidRPr="00C551E5">
        <w:rPr>
          <w:rFonts w:ascii="Times New Roman" w:hAnsi="Times New Roman"/>
        </w:rPr>
        <w:fldChar w:fldCharType="end"/>
      </w:r>
      <w:r w:rsidR="007B2E77" w:rsidRPr="00C551E5">
        <w:rPr>
          <w:rFonts w:ascii="Times New Roman" w:hAnsi="Times New Roman"/>
        </w:rPr>
        <w:t>.</w:t>
      </w:r>
    </w:p>
    <w:p w:rsidR="00287C20" w:rsidRPr="00C551E5" w:rsidRDefault="00287C20" w:rsidP="00C01F56">
      <w:pPr>
        <w:pStyle w:val="ListParagraph"/>
        <w:numPr>
          <w:ilvl w:val="0"/>
          <w:numId w:val="14"/>
        </w:numPr>
        <w:spacing w:after="0" w:line="240" w:lineRule="auto"/>
        <w:ind w:left="709" w:hanging="425"/>
        <w:jc w:val="both"/>
        <w:rPr>
          <w:rStyle w:val="tlid-translation"/>
          <w:rFonts w:ascii="Times New Roman" w:hAnsi="Times New Roman"/>
        </w:rPr>
      </w:pPr>
      <w:r w:rsidRPr="00C551E5">
        <w:rPr>
          <w:rStyle w:val="tlid-translation"/>
          <w:rFonts w:ascii="Times New Roman" w:hAnsi="Times New Roman"/>
          <w:lang w:val="en"/>
        </w:rPr>
        <w:t xml:space="preserve">The </w:t>
      </w:r>
      <w:r w:rsidR="0035765C" w:rsidRPr="00C551E5">
        <w:rPr>
          <w:rStyle w:val="tlid-translation"/>
          <w:rFonts w:ascii="Times New Roman" w:hAnsi="Times New Roman"/>
          <w:lang w:val="en"/>
        </w:rPr>
        <w:t>Role Of Health Care Providers</w:t>
      </w:r>
    </w:p>
    <w:p w:rsidR="00FA5C33" w:rsidRPr="00C551E5" w:rsidRDefault="00287C20" w:rsidP="00287C20">
      <w:pPr>
        <w:pStyle w:val="ListParagraph"/>
        <w:spacing w:after="0" w:line="240" w:lineRule="auto"/>
        <w:ind w:left="709"/>
        <w:jc w:val="both"/>
        <w:rPr>
          <w:rFonts w:ascii="Times New Roman" w:hAnsi="Times New Roman"/>
        </w:rPr>
      </w:pPr>
      <w:r w:rsidRPr="00C551E5">
        <w:rPr>
          <w:rStyle w:val="tlid-translation"/>
          <w:rFonts w:ascii="Times New Roman" w:hAnsi="Times New Roman"/>
          <w:lang w:val="en"/>
        </w:rPr>
        <w:t>Health service providers express the need for school-based reproductive health education and express concern about students who devote inaccurate information, believe in reproductive myths that lead to misunderstandings, especially as a result of limited access to accurate information. This is expected by health service providers the need for reproductive health education to be taught initially by parents at home</w:t>
      </w:r>
      <w:r w:rsidR="007B2E77" w:rsidRPr="00C551E5">
        <w:rPr>
          <w:rFonts w:ascii="Times New Roman" w:hAnsi="Times New Roman"/>
        </w:rPr>
        <w:t xml:space="preserve">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{"citationItems":[{"id":"ITEM-1","itemData":{"DOI":"10.1007/s10935-016-0447-2","ISSN":"0278095X","abstract":"Teen pregnancy remains a public health concern particularly among Latinos, whose pregnancy rate of 83.5 per 1000 girls constitutes one of the highest rates of teen pregnancy among all ethnic and racial groups in the United States. To enhance the effectiveness of interventions for diverse Latino populations in the US, it is crucial to assess the community’s understanding of the etiology of the problem of adolescent pregnancy and to implement programs that reflect the local community’s beliefs and preferences. We present findings from six focus groups held with parents ( n = 18), teachers ( n = 23) and school stakeholders ( n = 8) regarding teen pregnancy prevention among Latino youth at a high school located in a large, Midwestern city. Two investigators analyzed data iteratively using a template organizing approach. A consensus emerged across the groups regarding content that emphasized respect for oneself and one’s family, a focus on personal and shared responsibility in reproductive health behavior, information about the “realities” or consequences associated with engaging in sexual activity, and information about contraceptives. The strong request from participants to include a parental education component reflects the community’s belief that parents play a crucial, protective role in the socialization and development of adolescent sexual behavior, a view that is supported by empirical research. Findings highlight the importance of involving local school communities in identifying adolescent pregnancy prevention strategies that are responsive to the community’s cultural values, beliefs, and preferences, as well as the school’s capacity and teacher preferences. (PsycINFO Database Record (c) 2016 APA, all rights reserved) (Source: journal abstract)","author":[{"dropping-particle":"","family":"Johnson-Motoyama","given":"Michelle","non-dropping-particle":"","parse-names":false,"suffix":""},{"dropping-particle":"","family":"Moses","given":"Mindi","non-dropping-particle":"","parse-names":false,"suffix":""},{"dropping-particle":"","family":"Kann","given":"Tiffany Koloroutis","non-dropping-particle":"","parse-names":false,"suffix":""},{"dropping-particle":"","family":"Mariscal","given":"E. Susana","non-dropping-particle":"","parse-names":false,"suffix":""},{"dropping-particle":"","family":"Levy","given":"Michelle","non-dropping-particle":"","parse-names":false,"suffix":""},{"dropping-particle":"","family":"Navarro","given":"Carolina","non-dropping-particle":"","parse-names":false,"suffix":""},{"dropping-particle":"","family":"Fite","given":"Paula J.","non-dropping-particle":"","parse-names":false,"suffix":""}],"container-title":"Journal of Primary Prevention","id":"ITEM-1","issue":"6","issued":{"date-parts":[["2016"]]},"page":"513-525","publisher":"Springer US","title":"Parent, Teacher, and School Stakeholder Perspectives on Adolescent Pregnancy Prevention Programming for Latino Youth","type":"article-journal","volume":"37"},"uris":["http://www.mendeley.com/documents/?uuid=900ce17a-eb09-48fc-a9a5-ac2ff3aecd1c"]}],"mendeley":{"formattedCitation":"(Johnson-Motoyama &lt;i&gt;et al.&lt;/i&gt;, 2016)","plainTextFormattedCitation":"(Johnson-Motoyama et al., 2016)","previouslyFormattedCitation":"(Johnson-Motoyama &lt;i&gt;et al.&lt;/i&gt;, 2016)"},"properties":{"noteIndex":0},"schema":"https://github.com/citation-style-language/schema/raw/master/csl-citation.json"}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(Johnson-Motoyama </w:t>
      </w:r>
      <w:r w:rsidR="007B2E77" w:rsidRPr="00C551E5">
        <w:rPr>
          <w:rFonts w:ascii="Times New Roman" w:hAnsi="Times New Roman"/>
          <w:i/>
          <w:noProof/>
        </w:rPr>
        <w:t>et al.</w:t>
      </w:r>
      <w:r w:rsidR="007B2E77" w:rsidRPr="00C551E5">
        <w:rPr>
          <w:rFonts w:ascii="Times New Roman" w:hAnsi="Times New Roman"/>
          <w:noProof/>
        </w:rPr>
        <w:t>, 2016)</w:t>
      </w:r>
      <w:r w:rsidR="007B2E77" w:rsidRPr="00C551E5">
        <w:rPr>
          <w:rFonts w:ascii="Times New Roman" w:hAnsi="Times New Roman"/>
        </w:rPr>
        <w:fldChar w:fldCharType="end"/>
      </w:r>
      <w:r w:rsidR="007B2E77" w:rsidRPr="00C551E5">
        <w:rPr>
          <w:rFonts w:ascii="Times New Roman" w:hAnsi="Times New Roman"/>
        </w:rPr>
        <w:t>.</w:t>
      </w:r>
    </w:p>
    <w:p w:rsidR="007B2E77" w:rsidRPr="00C551E5" w:rsidRDefault="00287C20" w:rsidP="00FA5C33">
      <w:pPr>
        <w:pStyle w:val="ListParagraph"/>
        <w:spacing w:after="0" w:line="240" w:lineRule="auto"/>
        <w:ind w:left="709"/>
        <w:jc w:val="both"/>
        <w:rPr>
          <w:rFonts w:ascii="Times New Roman" w:hAnsi="Times New Roman"/>
        </w:rPr>
      </w:pPr>
      <w:r w:rsidRPr="00C551E5">
        <w:rPr>
          <w:rStyle w:val="tlid-translation"/>
          <w:rFonts w:ascii="Times New Roman" w:hAnsi="Times New Roman"/>
          <w:lang w:val="en"/>
        </w:rPr>
        <w:t>Service providers see sexuality as one aspect of the human condition and adolescent sexuality as part of normal growth. Service providers assume that the importance of education about sexuality and reproduction to live life. Most cases of teenage pregnancy are found in the characteristics that usually occur at the age of 15 years, lack of birth control at the beginning of sexual intercourse, adolescents lack information, or have misinformation or myths about reproductive health, birth control and sexuality in general</w:t>
      </w:r>
      <w:r w:rsidR="007B2E77" w:rsidRPr="00C551E5">
        <w:rPr>
          <w:rFonts w:ascii="Times New Roman" w:hAnsi="Times New Roman"/>
        </w:rPr>
        <w:t xml:space="preserve">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{"citationItems":[{"id":"ITEM-1","itemData":{"DOI":"10.1080/00981389.2018.1514351","ISSN":"1541-034X","PMID":"30183573","abstract":"OBJECTIVE To explore cultural-contextual factors that impact the high rate of Hispanic/Latina teen pregnancy in Oklahoma from the perspective of providers and parents. METHODS Community Based Participatory Research at the Latino Community Development Agency in Oklahoma City; focus groups and in-depth interviews; 33 service providers and 14 Hispanic/Latino parents. RESULTS (a) The value of respect among Hispanic/Latino families is a risk factor for unplanned teen pregnancy. (b) Contextual aspects (i.e. local ideology, Mexican media, underfunded schools, permissive law enforcement in bars, lack of bilingual providers) place Hispanic/Latina female adolescents at greater risk of unplanned pregnancy. (c) Gender roles perpetuate inequality and deepen Hispanic/Latina females' vulnerability to unplanned pregnancy. CONCLUSIONS In addition to currently implemented communication tools and parenting skills to talk with adolescents about sexual health topics, interventions need to consider preferences that may be rooted in cultural aspects that could hinder the application of learned skills.","author":[{"dropping-particle":"","family":"Alzate","given":"Mónica M","non-dropping-particle":"","parse-names":false,"suffix":""},{"dropping-particle":"","family":"Villegas","given":"Susy","non-dropping-particle":"","parse-names":false,"suffix":""},{"dropping-particle":"","family":"Salihu","given":"Hamisu M","non-dropping-particle":"","parse-names":false,"suffix":""}],"container-title":"Social work in health care","id":"ITEM-1","issue":"10","issued":{"date-parts":[["2018","11","26"]]},"page":"890-905","title":"The power of culture and context on Hispanic/Latina teen pregnancy and birth in Oklahoma: provider and parental perspectives.","type":"article-journal","volume":"57"},"uris":["http://www.mendeley.com/documents/?uuid=af7f4459-3d23-334a-8a6c-5a31229726b1"]}],"mendeley":{"formattedCitation":"(Alzate, Villegas and Salihu, 2018)","manualFormatting":"(Alzate et al., 2018)","plainTextFormattedCitation":"(Alzate, Villegas and Salihu, 2018)","previouslyFormattedCitation":"(Alzate, Villegas and Salihu, 2018)"},"properties":{"noteIndex":0},"schema":"https://github.com/citation-style-language/schema/raw/master/csl-citation.json"}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(Alzate</w:t>
      </w:r>
      <w:r w:rsidR="007B2E77" w:rsidRPr="00C551E5">
        <w:rPr>
          <w:rFonts w:ascii="Times New Roman" w:hAnsi="Times New Roman"/>
          <w:i/>
          <w:noProof/>
        </w:rPr>
        <w:t xml:space="preserve"> et al.</w:t>
      </w:r>
      <w:r w:rsidR="007B2E77" w:rsidRPr="00C551E5">
        <w:rPr>
          <w:rFonts w:ascii="Times New Roman" w:hAnsi="Times New Roman"/>
          <w:noProof/>
        </w:rPr>
        <w:t>, 2018)</w:t>
      </w:r>
      <w:r w:rsidR="007B2E77" w:rsidRPr="00C551E5">
        <w:rPr>
          <w:rFonts w:ascii="Times New Roman" w:hAnsi="Times New Roman"/>
        </w:rPr>
        <w:fldChar w:fldCharType="end"/>
      </w:r>
      <w:r w:rsidR="007B2E77" w:rsidRPr="00C551E5">
        <w:rPr>
          <w:rFonts w:ascii="Times New Roman" w:hAnsi="Times New Roman"/>
        </w:rPr>
        <w:t>.</w:t>
      </w:r>
    </w:p>
    <w:p w:rsidR="00287C20" w:rsidRPr="00C551E5" w:rsidRDefault="00287C20" w:rsidP="00C01F56">
      <w:pPr>
        <w:pStyle w:val="ListParagraph"/>
        <w:numPr>
          <w:ilvl w:val="0"/>
          <w:numId w:val="14"/>
        </w:numPr>
        <w:spacing w:after="0" w:line="240" w:lineRule="auto"/>
        <w:ind w:left="709" w:hanging="425"/>
        <w:jc w:val="both"/>
        <w:rPr>
          <w:rStyle w:val="tlid-translation"/>
          <w:rFonts w:ascii="Times New Roman" w:hAnsi="Times New Roman"/>
        </w:rPr>
      </w:pPr>
      <w:r w:rsidRPr="00C551E5">
        <w:rPr>
          <w:rStyle w:val="tlid-translation"/>
          <w:rFonts w:ascii="Times New Roman" w:hAnsi="Times New Roman"/>
          <w:lang w:val="en"/>
        </w:rPr>
        <w:t xml:space="preserve">Improving </w:t>
      </w:r>
      <w:r w:rsidR="0035765C" w:rsidRPr="00C551E5">
        <w:rPr>
          <w:rStyle w:val="tlid-translation"/>
          <w:rFonts w:ascii="Times New Roman" w:hAnsi="Times New Roman"/>
          <w:lang w:val="en"/>
        </w:rPr>
        <w:t>Health Service Strategies</w:t>
      </w:r>
    </w:p>
    <w:p w:rsidR="00FA5C33" w:rsidRPr="00C551E5" w:rsidRDefault="00AF3BF2" w:rsidP="00287C20">
      <w:pPr>
        <w:pStyle w:val="ListParagraph"/>
        <w:spacing w:after="0" w:line="240" w:lineRule="auto"/>
        <w:ind w:left="709"/>
        <w:jc w:val="both"/>
        <w:rPr>
          <w:rFonts w:ascii="Times New Roman" w:hAnsi="Times New Roman"/>
        </w:rPr>
      </w:pPr>
      <w:r w:rsidRPr="00C551E5">
        <w:rPr>
          <w:rStyle w:val="tlid-translation"/>
          <w:rFonts w:ascii="Times New Roman" w:hAnsi="Times New Roman"/>
          <w:lang w:val="en"/>
        </w:rPr>
        <w:t xml:space="preserve">Research conducted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{"citationItems":[{"id":"ITEM-1","itemData":{"DOI":"10.1016/j.jadohealth.2016.02.006","ISSN":"1054139X","author":[{"dropping-particle":"","family":"Maness","given":"Sarah B.","non-dropping-particle":"","parse-names":false,"suffix":""},{"dropping-particle":"","family":"Buhi","given":"Eric R.","non-dropping-particle":"","parse-names":false,"suffix":""},{"dropping-particle":"","family":"Daley","given":"Ellen M.","non-dropping-particle":"","parse-names":false,"suffix":""},{"dropping-particle":"","family":"Baldwin","given":"Julie A.","non-dropping-particle":"","parse-names":false,"suffix":""},{"dropping-particle":"","family":"Kromrey","given":"Jeffrey D.","non-dropping-particle":"","parse-names":false,"suffix":""}],"container-title":"Journal of Adolescent Health","id":"ITEM-1","issue":"6","issued":{"date-parts":[["2016","6"]]},"page":"636-643","title":"Social Determinants of Health and Adolescent Pregnancy: An Analysis From the National Longitudinal Study of Adolescent to Adult Health","type":"article-journal","volume":"58"},"uris":["http://www.mendeley.com/documents/?uuid=5e38d102-7a3e-37ab-abe8-bc7224d760d4"]}],"mendeley":{"formattedCitation":"(Maness &lt;i&gt;et al.&lt;/i&gt;, 2016)","plainTextFormattedCitation":"(Maness et al., 2016)","previouslyFormattedCitation":"(Maness &lt;i&gt;et al.&lt;/i&gt;, 2016)"},"properties":{"noteIndex":0},"schema":"https://github.com/citation-style-language/schema/raw/master/csl-citation.json"}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(Maness </w:t>
      </w:r>
      <w:r w:rsidR="007B2E77" w:rsidRPr="00C551E5">
        <w:rPr>
          <w:rFonts w:ascii="Times New Roman" w:hAnsi="Times New Roman"/>
          <w:i/>
          <w:noProof/>
        </w:rPr>
        <w:t>et al.</w:t>
      </w:r>
      <w:r w:rsidR="007B2E77" w:rsidRPr="00C551E5">
        <w:rPr>
          <w:rFonts w:ascii="Times New Roman" w:hAnsi="Times New Roman"/>
          <w:noProof/>
        </w:rPr>
        <w:t>, 2016)</w:t>
      </w:r>
      <w:r w:rsidR="007B2E77" w:rsidRPr="00C551E5">
        <w:rPr>
          <w:rFonts w:ascii="Times New Roman" w:hAnsi="Times New Roman"/>
        </w:rPr>
        <w:fldChar w:fldCharType="end"/>
      </w:r>
      <w:r w:rsidR="007B2E77" w:rsidRPr="00C551E5">
        <w:rPr>
          <w:rFonts w:ascii="Times New Roman" w:hAnsi="Times New Roman"/>
        </w:rPr>
        <w:t xml:space="preserve"> </w:t>
      </w:r>
      <w:r w:rsidRPr="00C551E5">
        <w:rPr>
          <w:rStyle w:val="tlid-translation"/>
          <w:rFonts w:ascii="Times New Roman" w:hAnsi="Times New Roman"/>
          <w:lang w:val="en"/>
        </w:rPr>
        <w:t>by conducting surveys covering education, economic stability, social and community context, health and health care, and the built environment. These findings provide support especially in relation to education and the social and community context, which is to focus resources and interventions on adolescent pregnancy. Good knowledge can be started from home and school</w:t>
      </w:r>
      <w:r w:rsidR="007B2E77" w:rsidRPr="00C551E5">
        <w:rPr>
          <w:rFonts w:ascii="Times New Roman" w:hAnsi="Times New Roman"/>
        </w:rPr>
        <w:t>.</w:t>
      </w:r>
    </w:p>
    <w:p w:rsidR="00082CFF" w:rsidRPr="00C551E5" w:rsidRDefault="00AF3BF2" w:rsidP="006B08D6">
      <w:pPr>
        <w:pStyle w:val="ListParagraph"/>
        <w:spacing w:after="0" w:line="240" w:lineRule="auto"/>
        <w:ind w:left="709"/>
        <w:jc w:val="both"/>
        <w:rPr>
          <w:rFonts w:ascii="Times New Roman" w:hAnsi="Times New Roman"/>
        </w:rPr>
      </w:pPr>
      <w:r w:rsidRPr="00C551E5">
        <w:rPr>
          <w:rStyle w:val="tlid-translation"/>
          <w:rFonts w:ascii="Times New Roman" w:hAnsi="Times New Roman"/>
          <w:lang w:val="en"/>
        </w:rPr>
        <w:t>Support from the community is important for adolescent health, given the importance of socio-cultural norms in influencing the social health practices involved in the community environment, especially among parents and community leaders, is the key to effective interventions. This study shows the need for greater emphasis in health promotion activities that further empower individuals to become active agents of change. As well as including the development of both knowledge and communication skills in adolescents so as to be able to make decisions and create opportunities to increase youth autonomy</w:t>
      </w:r>
      <w:r w:rsidR="007B2E77" w:rsidRPr="00C551E5">
        <w:rPr>
          <w:rFonts w:ascii="Times New Roman" w:hAnsi="Times New Roman"/>
        </w:rPr>
        <w:t xml:space="preserve">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{"citationItems":[{"id":"ITEM-1","itemData":{"DOI":"10.1186/s12884-018-1859-1","ISSN":"14712393","abstract":"© 2018 The Author(s). Background: Early marriage and pregnancy is a risk factor for poor maternal and child health and socio-economic outcomes. Bokeo and Luang Namtha provinces in northern Lao People's Democratic Republic (PDR) has high rates of teenage pregnancy. The purpose of this research was firstly to explore factors contributing to teenage pregnancy in rural Lao. Secondly, to understand the specific challenges adolescent mothers face in accessing maternal health services. Methods: Qualitative interviews were undertaken with adolescent mothers and unmarried adolescents aged 12 to 19 years, living in rural areas, and from different ethnic groups. In total, we undertook six focus group discussions with adolescents aged 13-19 years, twenty in-depth interviews with unmarried/married adolescents aged 12-19 years. In addition, we interviewed husbands of the adolescent mothers (N = 8) and mothers-in-law of both male and female adolescents (N = 9), community leaders and healthcare providers (health providers N = 17 and community leaders N = 12). Thematic analysis was used to analyze the data, based on a conceptual framework identified at the outset of the study. Results: The findings suggest that pre-marital sex, early marriage and pregnancy are the norm in these settings. Determinants of teenage pregnancy included liberal attitudes to teen pre-marital sexual intercourse, early marriage and pregnancy, incomplete knowledge of sexual and reproductive health and limited access to appropriate services. Conclusion: The determinants of teenage pregnancy in this setting are multi-dimensional, and require a range of responses. As some of the determinants are deeply embedded in the system of local values, beliefs and practices, and form part of the logic of what it is to become a healthy woman, these practices are deeply entrenched and may be resistant to new knowledge. The challenge therefore is to find culturally responsive strategies that enable individual and collectively agency.","author":[{"dropping-particle":"","family":"Sychareun","given":"Vanphanom","non-dropping-particle":"","parse-names":false,"suffix":""},{"dropping-particle":"","family":"Vongxay","given":"Viengnakhone","non-dropping-particle":"","parse-names":false,"suffix":""},{"dropping-particle":"","family":"Houaboun","given":"Souphaphone","non-dropping-particle":"","parse-names":false,"suffix":""},{"dropping-particle":"","family":"Thammavongsa","given":"Vassana","non-dropping-particle":"","parse-names":false,"suffix":""},{"dropping-particle":"","family":"Phummavongsa","given":"Phouthong","non-dropping-particle":"","parse-names":false,"suffix":""},{"dropping-particle":"","family":"Chaleunvong","given":"Kongmany","non-dropping-particle":"","parse-names":false,"suffix":""},{"dropping-particle":"","family":"Durham","given":"Jo","non-dropping-particle":"","parse-names":false,"suffix":""}],"container-title":"BMC Pregnancy and Childbirth","id":"ITEM-1","issue":"1","issued":{"date-parts":[["2018"]]},"page":"1-12","publisher":"BMC Pregnancy and Childbirth","title":"Determinants of adolescent pregnancy and access to reproductive and sexual health services for married and unmarried adolescents in rural Lao PDR: A qualitative study","type":"article-journal","volume":"18"},"uris":["http://www.mendeley.com/documents/?uuid=0e017710-ecce-4504-8f4d-9e735b723f69"]}],"mendeley":{"formattedCitation":"(Sychareun &lt;i&gt;et al.&lt;/i&gt;, 2018)","plainTextFormattedCitation":"(Sychareun et al., 2018)","previouslyFormattedCitation":"(Sychareun &lt;i&gt;et al.&lt;/i&gt;, 2018)"},"properties":{"noteIndex":0},"schema":"https://github.com/citation-style-language/schema/raw/master/csl-citation.json"}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(Sychareun </w:t>
      </w:r>
      <w:r w:rsidR="007B2E77" w:rsidRPr="00C551E5">
        <w:rPr>
          <w:rFonts w:ascii="Times New Roman" w:hAnsi="Times New Roman"/>
          <w:i/>
          <w:noProof/>
        </w:rPr>
        <w:t>et al.</w:t>
      </w:r>
      <w:r w:rsidR="007B2E77" w:rsidRPr="00C551E5">
        <w:rPr>
          <w:rFonts w:ascii="Times New Roman" w:hAnsi="Times New Roman"/>
          <w:noProof/>
        </w:rPr>
        <w:t>, 2018)</w:t>
      </w:r>
      <w:r w:rsidR="007B2E77" w:rsidRPr="00C551E5">
        <w:rPr>
          <w:rFonts w:ascii="Times New Roman" w:hAnsi="Times New Roman"/>
        </w:rPr>
        <w:fldChar w:fldCharType="end"/>
      </w:r>
      <w:r w:rsidR="007B2E77" w:rsidRPr="00C551E5">
        <w:rPr>
          <w:rFonts w:ascii="Times New Roman" w:hAnsi="Times New Roman"/>
        </w:rPr>
        <w:t>.</w:t>
      </w:r>
    </w:p>
    <w:p w:rsidR="00AF3BF2" w:rsidRPr="00C551E5" w:rsidRDefault="00AF3BF2" w:rsidP="00C01F56">
      <w:pPr>
        <w:pStyle w:val="ListParagraph"/>
        <w:numPr>
          <w:ilvl w:val="3"/>
          <w:numId w:val="12"/>
        </w:numPr>
        <w:spacing w:after="0" w:line="240" w:lineRule="auto"/>
        <w:ind w:left="284" w:hanging="284"/>
        <w:jc w:val="both"/>
        <w:rPr>
          <w:rStyle w:val="tlid-translation"/>
          <w:rFonts w:ascii="Times New Roman" w:hAnsi="Times New Roman"/>
        </w:rPr>
      </w:pPr>
      <w:r w:rsidRPr="00C551E5">
        <w:rPr>
          <w:rStyle w:val="tlid-translation"/>
          <w:rFonts w:ascii="Times New Roman" w:hAnsi="Times New Roman"/>
          <w:lang w:val="en"/>
        </w:rPr>
        <w:t xml:space="preserve">Obstacles </w:t>
      </w:r>
      <w:r w:rsidR="0035765C" w:rsidRPr="00C551E5">
        <w:rPr>
          <w:rStyle w:val="tlid-translation"/>
          <w:rFonts w:ascii="Times New Roman" w:hAnsi="Times New Roman"/>
          <w:lang w:val="en"/>
        </w:rPr>
        <w:t xml:space="preserve">To </w:t>
      </w:r>
      <w:r w:rsidRPr="00C551E5">
        <w:rPr>
          <w:rStyle w:val="tlid-translation"/>
          <w:rFonts w:ascii="Times New Roman" w:hAnsi="Times New Roman"/>
          <w:lang w:val="en"/>
        </w:rPr>
        <w:t xml:space="preserve">Reproductive Health Services </w:t>
      </w:r>
      <w:r w:rsidR="0035765C" w:rsidRPr="00C551E5">
        <w:rPr>
          <w:rStyle w:val="tlid-translation"/>
          <w:rFonts w:ascii="Times New Roman" w:hAnsi="Times New Roman"/>
          <w:lang w:val="en"/>
        </w:rPr>
        <w:t xml:space="preserve">In </w:t>
      </w:r>
      <w:r w:rsidRPr="00C551E5">
        <w:rPr>
          <w:rStyle w:val="tlid-translation"/>
          <w:rFonts w:ascii="Times New Roman" w:hAnsi="Times New Roman"/>
          <w:lang w:val="en"/>
        </w:rPr>
        <w:t xml:space="preserve">Adolescents </w:t>
      </w:r>
      <w:r w:rsidR="0035765C" w:rsidRPr="00C551E5">
        <w:rPr>
          <w:rStyle w:val="tlid-translation"/>
          <w:rFonts w:ascii="Times New Roman" w:hAnsi="Times New Roman"/>
          <w:lang w:val="en"/>
        </w:rPr>
        <w:t xml:space="preserve">To </w:t>
      </w:r>
      <w:r w:rsidRPr="00C551E5">
        <w:rPr>
          <w:rStyle w:val="tlid-translation"/>
          <w:rFonts w:ascii="Times New Roman" w:hAnsi="Times New Roman"/>
          <w:lang w:val="en"/>
        </w:rPr>
        <w:t>Reduce Adolescent Pregnancy</w:t>
      </w:r>
    </w:p>
    <w:p w:rsidR="007B2E77" w:rsidRPr="00C551E5" w:rsidRDefault="00AF3BF2" w:rsidP="00AF3BF2">
      <w:pPr>
        <w:pStyle w:val="ListParagraph"/>
        <w:spacing w:after="0" w:line="240" w:lineRule="auto"/>
        <w:ind w:left="284"/>
        <w:jc w:val="both"/>
        <w:rPr>
          <w:rFonts w:ascii="Times New Roman" w:hAnsi="Times New Roman"/>
        </w:rPr>
      </w:pPr>
      <w:r w:rsidRPr="00C551E5">
        <w:rPr>
          <w:rStyle w:val="tlid-translation"/>
          <w:rFonts w:ascii="Times New Roman" w:hAnsi="Times New Roman"/>
          <w:lang w:val="en"/>
        </w:rPr>
        <w:t>Teenage pregnancy that occurs worldwide because of marginalized communities, is generally driven by poverty and lack of education. Adolescents also face obstacles to accessing contraception due to laws and policy restrictions regarding the provision of contraception based on age or marital status, lack of willingness of health workers to recognize adolescent sexual health needs and the inability of adolescents themselves to access contraception due to knowledge, transportation and financial constraints</w:t>
      </w:r>
      <w:r w:rsidR="007B2E77" w:rsidRPr="00C551E5">
        <w:rPr>
          <w:rFonts w:ascii="Times New Roman" w:hAnsi="Times New Roman"/>
        </w:rPr>
        <w:t xml:space="preserve"> (WHO, 2018).</w:t>
      </w:r>
    </w:p>
    <w:p w:rsidR="00FA5C33" w:rsidRPr="00C551E5" w:rsidRDefault="00AF3BF2" w:rsidP="00DB2EF7">
      <w:pPr>
        <w:pStyle w:val="ListParagraph"/>
        <w:numPr>
          <w:ilvl w:val="0"/>
          <w:numId w:val="15"/>
        </w:numPr>
        <w:spacing w:after="0" w:line="240" w:lineRule="auto"/>
        <w:ind w:left="709" w:hanging="425"/>
        <w:jc w:val="both"/>
        <w:rPr>
          <w:rFonts w:ascii="Times New Roman" w:hAnsi="Times New Roman"/>
        </w:rPr>
      </w:pPr>
      <w:r w:rsidRPr="00C551E5">
        <w:rPr>
          <w:rStyle w:val="tlid-translation"/>
          <w:rFonts w:ascii="Times New Roman" w:hAnsi="Times New Roman"/>
          <w:lang w:val="en"/>
        </w:rPr>
        <w:t xml:space="preserve">High </w:t>
      </w:r>
      <w:r w:rsidR="0035765C" w:rsidRPr="00C551E5">
        <w:rPr>
          <w:rStyle w:val="tlid-translation"/>
          <w:rFonts w:ascii="Times New Roman" w:hAnsi="Times New Roman"/>
          <w:lang w:val="en"/>
        </w:rPr>
        <w:t>Cultural Values</w:t>
      </w:r>
    </w:p>
    <w:p w:rsidR="00FA5C33" w:rsidRPr="00C551E5" w:rsidRDefault="00AF3BF2" w:rsidP="00FA5C33">
      <w:pPr>
        <w:pStyle w:val="ListParagraph"/>
        <w:spacing w:after="0" w:line="240" w:lineRule="auto"/>
        <w:ind w:left="709"/>
        <w:jc w:val="both"/>
        <w:rPr>
          <w:rFonts w:ascii="Times New Roman" w:hAnsi="Times New Roman"/>
        </w:rPr>
      </w:pPr>
      <w:r w:rsidRPr="00C551E5">
        <w:rPr>
          <w:rStyle w:val="tlid-translation"/>
          <w:rFonts w:ascii="Times New Roman" w:hAnsi="Times New Roman"/>
          <w:lang w:val="en"/>
        </w:rPr>
        <w:t xml:space="preserve">Barriers to the behavior of adolescent girls in seeking information about reproductive and sexual health care are due to cultural and social conditions where there is still a dominant social stigma. Some parents believe that providing information about sexuality will lead </w:t>
      </w:r>
      <w:r w:rsidRPr="00C551E5">
        <w:rPr>
          <w:rStyle w:val="tlid-translation"/>
          <w:rFonts w:ascii="Times New Roman" w:hAnsi="Times New Roman"/>
          <w:lang w:val="en"/>
        </w:rPr>
        <w:lastRenderedPageBreak/>
        <w:t>teens to increase sexual activity</w:t>
      </w:r>
      <w:r w:rsidRPr="00C551E5">
        <w:rPr>
          <w:rFonts w:ascii="Times New Roman" w:hAnsi="Times New Roman"/>
        </w:rPr>
        <w:t xml:space="preserve">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{"citationItems":[{"id":"ITEM-1","itemData":{"DOI":"10.1136/jfprhc-2013-100856","ISSN":"14711893","abstract":"Introduction: Adolescence is a critical period of transition from childhood to adulthood. In today's world, to pass through this period successfully it is necessary to have adequate information and knowledge about sexual and reproductive health (SRH) issues. In Iran, it is crucial that special attention be paid to reproductive health services for adolescents, especially for girls. Purpose: This study aimed to explore the views and experiences of adolescent girls and key adults around the barriers to access of Iranian adolescent girls to SRH information and services. Methods: In this qualitative study, data were gathered through focus groups and semi-structured interviews with 247 adolescent girls and 71 key adults including mothers, teachers, health providers, governmental, nongovernmental and international managers of health programmes, health policymakers, sociologists and clergy in four Iranian cities. Data were coded and categorised using content analysis by MAXQDA10. Results: The main barriers identified were classified in four categories: (1) social and cultural barriers such as taboos; (2) structural and administrative barriers such as inappropriate structure of the health system; (3) political barriers such as lack of an adopted strategy by the government and (4) non-use of religious potential. Conclusions: Adolescent SRH in Iran should be firmly established as a priority for government leaders and policymakers. They should try to provide those services that are consistent with the community's cultural and religious values for adolescent girls.","author":[{"dropping-particle":"","family":"Shariati","given":"Mohammed","non-dropping-particle":"","parse-names":false,"suffix":""},{"dropping-particle":"","family":"Babazadeh","given":"Raheleh","non-dropping-particle":"","parse-names":false,"suffix":""},{"dropping-particle":"","family":"Mousavi","given":"Seyed Abbas","non-dropping-particle":"","parse-names":false,"suffix":""},{"dropping-particle":"","family":"Najmabadi","given":"Khadijeh Mirzaii","non-dropping-particle":"","parse-names":false,"suffix":""}],"container-title":"Journal of Family Planning and Reproductive Health Care","id":"ITEM-1","issue":"4","issued":{"date-parts":[["2014"]]},"page":"270-275","title":"Iranian adolescent girls' barriers in accessing sexual and reproductive health information and services: A qualitative study","type":"article-journal","volume":"40"},"uris":["http://www.mendeley.com/documents/?uuid=8e627dad-c54a-4105-85c8-22710c84f107"]}],"mendeley":{"formattedCitation":"(Shariati &lt;i&gt;et al.&lt;/i&gt;, 2014)","plainTextFormattedCitation":"(Shariati et al., 2014)","previouslyFormattedCitation":"(Shariati &lt;i&gt;et al.&lt;/i&gt;, 2014)"},"properties":{"noteIndex":0},"schema":"https://github.com/citation-style-language/schema/raw/master/csl-citation.json"}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(Shariati </w:t>
      </w:r>
      <w:r w:rsidR="007B2E77" w:rsidRPr="00C551E5">
        <w:rPr>
          <w:rFonts w:ascii="Times New Roman" w:hAnsi="Times New Roman"/>
          <w:i/>
          <w:noProof/>
        </w:rPr>
        <w:t>et al.</w:t>
      </w:r>
      <w:r w:rsidR="007B2E77" w:rsidRPr="00C551E5">
        <w:rPr>
          <w:rFonts w:ascii="Times New Roman" w:hAnsi="Times New Roman"/>
          <w:noProof/>
        </w:rPr>
        <w:t>, 2014)</w:t>
      </w:r>
      <w:r w:rsidR="007B2E77" w:rsidRPr="00C551E5">
        <w:rPr>
          <w:rFonts w:ascii="Times New Roman" w:hAnsi="Times New Roman"/>
        </w:rPr>
        <w:fldChar w:fldCharType="end"/>
      </w:r>
      <w:r w:rsidR="007B2E77" w:rsidRPr="00C551E5">
        <w:rPr>
          <w:rFonts w:ascii="Times New Roman" w:hAnsi="Times New Roman"/>
        </w:rPr>
        <w:t xml:space="preserve">. </w:t>
      </w:r>
      <w:r w:rsidRPr="00C551E5">
        <w:rPr>
          <w:rStyle w:val="tlid-translation"/>
          <w:rFonts w:ascii="Times New Roman" w:hAnsi="Times New Roman"/>
          <w:lang w:val="en"/>
        </w:rPr>
        <w:t>Sexual experiences and teenage pregnancy are now very common among teenagers. The occurrence of teenage pregnancy due to sexual intercourse of &lt;15 years raised by a single parent or caregiver other than parents, promiscuity and environmental factors such as the existence of violence in the community</w:t>
      </w:r>
      <w:r w:rsidR="007B2E77" w:rsidRPr="00C551E5">
        <w:rPr>
          <w:rFonts w:ascii="Times New Roman" w:hAnsi="Times New Roman"/>
        </w:rPr>
        <w:t xml:space="preserve">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10.1016/j.jadohealth.2014.07.023","ISSN":"1054139X","author":[{"dropping-particle":"","family":"Brahmbhatt","given":"Heena","non-dropping-particle":"","parse-names":false,"suffix":""},{"dropping-particle":"","family":"Kågesten","given":"Anna","non-dropping-particle":"","parse-names":false,"suffix":""},{"dropping-particle":"","family":"Emerson","given":"Mark","non-dropping-particle":"","parse-names":false,"suffix":""},{"dropping-particle":"","family":"Decker","given":"Michele R.","non-dropping-particle":"","parse-names":false,"suffix":""},{"dropping-particle":"","family":"Olumide","given":"Adesola O.","non-dropping-particle":"","parse-names":false,"suffix":""},{"dropping-particle":"","family":"Ojengbede","given":"Oladosu","non-dropping-particle":"","parse-names":false,"suffix":""},{"dropping-particle":"","family":"Lou","given":"Chaohua","non-dropping-particle":"","parse-names":false,"suffix":""},{"dropping-particle":"","family":"Sonenstein","given":"Freya L.","non-dropping-particle":"","parse-names":false,"suffix":""},{"dropping-particle":"","family":"Blum","given":"Robert W.","non-dropping-particle":"","parse-names":false,"suffix":""},{"dropping-particle":"","family":"Delany-Moretlwe","given":"Sinead","non-dropping-particle":"","parse-names":false,"suffix":""}],"container-title":"Journal of Adolescent Health","id":"ITEM-1","issue":"6","issued":{"date-parts":[["2014","12"]]},"page":"S48-S57","title":"Prevalence and Determinants of Adolescent Pregnancy in Urban Disadvantaged Settings Across Five Cities","type":"article-journal","volume":"55"},"uris":["http://www.mendeley.com/documents/?uuid=6e8abbc5-cc35-3a46-9d19-2fe2ba32fc47"]}],"mendeley":{"formattedCitation":"(Brahmbhatt &lt;i&gt;et al.&lt;/i&gt;, 2014)","plainTextFormattedCitation":"(Brahmbhatt et al., 2014)","previouslyFormattedCitation":"(Brahmbhatt &lt;i&gt;et al.&lt;/i&gt;, 2014)"},"properties":{"noteIndex":0},"schema":"https://github.com/citation-style-language/schema/raw/master/csl-citation.json"}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(Brahmbhatt </w:t>
      </w:r>
      <w:r w:rsidR="007B2E77" w:rsidRPr="00C551E5">
        <w:rPr>
          <w:rFonts w:ascii="Times New Roman" w:hAnsi="Times New Roman"/>
          <w:i/>
          <w:noProof/>
        </w:rPr>
        <w:t>et al.</w:t>
      </w:r>
      <w:r w:rsidR="007B2E77" w:rsidRPr="00C551E5">
        <w:rPr>
          <w:rFonts w:ascii="Times New Roman" w:hAnsi="Times New Roman"/>
          <w:noProof/>
        </w:rPr>
        <w:t>, 2014)</w:t>
      </w:r>
      <w:r w:rsidR="007B2E77" w:rsidRPr="00C551E5">
        <w:rPr>
          <w:rFonts w:ascii="Times New Roman" w:hAnsi="Times New Roman"/>
        </w:rPr>
        <w:fldChar w:fldCharType="end"/>
      </w:r>
      <w:r w:rsidR="007B2E77" w:rsidRPr="00C551E5">
        <w:rPr>
          <w:rFonts w:ascii="Times New Roman" w:hAnsi="Times New Roman"/>
        </w:rPr>
        <w:t>.</w:t>
      </w:r>
    </w:p>
    <w:p w:rsidR="007B2E77" w:rsidRPr="00C551E5" w:rsidRDefault="00AF3BF2" w:rsidP="00FA5C33">
      <w:pPr>
        <w:pStyle w:val="ListParagraph"/>
        <w:spacing w:after="0" w:line="240" w:lineRule="auto"/>
        <w:ind w:left="709"/>
        <w:jc w:val="both"/>
        <w:rPr>
          <w:rFonts w:ascii="Times New Roman" w:hAnsi="Times New Roman"/>
        </w:rPr>
      </w:pPr>
      <w:r w:rsidRPr="00C551E5">
        <w:rPr>
          <w:rStyle w:val="tlid-translation"/>
          <w:rFonts w:ascii="Times New Roman" w:hAnsi="Times New Roman"/>
          <w:lang w:val="en"/>
        </w:rPr>
        <w:t xml:space="preserve">Research conducted by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{"citationItems":[{"id":"ITEM-1","itemData":{"DOI":"10.1186/s12978-018-0522-7","ISBN":"1297801805227","ISSN":"17424755","abstract":"© 2018 The Author(s). Background: Adolescent pregnancy remains a global health concern, contributing to 11% of all births worldwide and 23% of the overall burden of disease in girls aged 15-19 years. Premature motherhood can create a negative cycle of adverse health, economic and social outcomes for young women, their babies and families. Refugee and migrant adolescent girls might be particularly at risk due to poverty, poor education and health infrastructure, early marriage, limited access to contraception and traditional beliefs. This study aims to explore adolescents' perceptions and experiences of pregnancy in refugee and migrant communities on the Thailand-Myanmar border. Methods: In June 2016 qualitative data were collected in one refugee camp and one migrant clinic along the Thailand-Myanmar border by conducting 20 individual interviews with pregnant refugee and migrant adolescents and 4 focus group discussions with husbands, adolescent boys and non-pregnant girls and antenatal clinic staff. Inductive thematic analysis was used to identify codes and themes emerging from the data. Results: Study participants perceived adolescent pregnancy as a premature life event that could jeopardise their future. Important themes were premarital sex, forced marriage, lack of contraception, school dropout, fear of childbirth, financial insecurity, support structures and domestic violence. Supportive relationships with mothers, husbands and friends could turn this largely negative experience into a more positive one. The main underlying reasons for adolescent pregnancy were associated with traditional views and stigma on sexual and reproductive health issues, resulting in a knowledge gap on contraception and life skills necessary to negotiate sexual and reproductive choices, in particular for unmarried adolescents. Conclusions: Adolescents perceive pregnancy as a challenging life event that can be addressed by developing comprehensive adolescent-friendly sexual and reproductive health services and education in refugee and migrant communities on the Thailand-Myanmar border. Creating a more tolerant and less stigmatising environment in these communities and their governing bodies will help to achieve this goal.","author":[{"dropping-particle":"","family":"Asnong","given":"Carine","non-dropping-particle":"","parse-names":false,"suffix":""},{"dropping-particle":"","family":"Fellmeth","given":"Gracia","non-dropping-particle":"","parse-names":false,"suffix":""},{"dropping-particle":"","family":"Plugge","given":"Emma","non-dropping-particle":"","parse-names":false,"suffix":""},{"dropping-particle":"","family":"Wai","given":"Nan San","non-dropping-particle":"","parse-names":false,"suffix":""},{"dropping-particle":"","family":"Pimanpanarak","given":"Mupawjay","non-dropping-particle":"","parse-names":false,"suffix":""},{"dropping-particle":"","family":"Paw","given":"Moo Kho","non-dropping-particle":"","parse-names":false,"suffix":""},{"dropping-particle":"","family":"Charunwatthana","given":"Prakaykaew","non-dropping-particle":"","parse-names":false,"suffix":""},{"dropping-particle":"","family":"Nosten","given":"François","non-dropping-particle":"","parse-names":false,"suffix":""},{"dropping-particle":"","family":"McGready","given":"Rose","non-dropping-particle":"","parse-names":false,"suffix":""}],"container-title":"Reproductive Health","id":"ITEM-1","issue":"1","issued":{"date-parts":[["2018"]]},"page":"1-13","publisher":"Reproductive Health","title":"Adolescents' perceptions and experiences of pregnancy in refugee and migrant communities on the Thailand-Myanmar border: A qualitative study","type":"article-journal","volume":"15"},"uris":["http://www.mendeley.com/documents/?uuid=75d6d1f3-014c-4a68-9d56-fa61015b1c78"]}],"mendeley":{"formattedCitation":"(Asnong &lt;i&gt;et al.&lt;/i&gt;, 2018)","plainTextFormattedCitation":"(Asnong et al., 2018)","previouslyFormattedCitation":"(Asnong &lt;i&gt;et al.&lt;/i&gt;, 2018)"},"properties":{"noteIndex":0},"schema":"https://github.com/citation-style-language/schema/raw/master/csl-citation.json"}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(Asnong </w:t>
      </w:r>
      <w:r w:rsidR="007B2E77" w:rsidRPr="00C551E5">
        <w:rPr>
          <w:rFonts w:ascii="Times New Roman" w:hAnsi="Times New Roman"/>
          <w:i/>
          <w:noProof/>
        </w:rPr>
        <w:t>et al.</w:t>
      </w:r>
      <w:r w:rsidR="007B2E77" w:rsidRPr="00C551E5">
        <w:rPr>
          <w:rFonts w:ascii="Times New Roman" w:hAnsi="Times New Roman"/>
          <w:noProof/>
        </w:rPr>
        <w:t>, 2018)</w:t>
      </w:r>
      <w:r w:rsidR="007B2E77" w:rsidRPr="00C551E5">
        <w:rPr>
          <w:rFonts w:ascii="Times New Roman" w:hAnsi="Times New Roman"/>
        </w:rPr>
        <w:fldChar w:fldCharType="end"/>
      </w:r>
      <w:r w:rsidR="007B2E77" w:rsidRPr="00C551E5">
        <w:rPr>
          <w:rFonts w:ascii="Times New Roman" w:hAnsi="Times New Roman"/>
        </w:rPr>
        <w:t xml:space="preserve"> </w:t>
      </w:r>
      <w:r w:rsidRPr="00C551E5">
        <w:rPr>
          <w:rStyle w:val="tlid-translation"/>
          <w:rFonts w:ascii="Times New Roman" w:hAnsi="Times New Roman"/>
          <w:lang w:val="en"/>
        </w:rPr>
        <w:t>states that adolescents assume teenage pregnancy is a life event that can endanger their future. The main reason for teen pregnancy is due to cultural values and stigma about reproductive health issues so that knowledge about reproductive health and the ability to behave positively by refusing sexual intercourse for unmarried adolescents is necessary</w:t>
      </w:r>
      <w:r w:rsidR="007B2E77" w:rsidRPr="00C551E5">
        <w:rPr>
          <w:rFonts w:ascii="Times New Roman" w:hAnsi="Times New Roman"/>
        </w:rPr>
        <w:t>.</w:t>
      </w:r>
    </w:p>
    <w:p w:rsidR="00AF3BF2" w:rsidRPr="00C551E5" w:rsidRDefault="00AF3BF2" w:rsidP="00C01F56">
      <w:pPr>
        <w:pStyle w:val="ListParagraph"/>
        <w:numPr>
          <w:ilvl w:val="0"/>
          <w:numId w:val="15"/>
        </w:numPr>
        <w:spacing w:after="0" w:line="240" w:lineRule="auto"/>
        <w:ind w:left="709" w:hanging="425"/>
        <w:jc w:val="both"/>
        <w:rPr>
          <w:rStyle w:val="tlid-translation"/>
          <w:rFonts w:ascii="Times New Roman" w:hAnsi="Times New Roman"/>
        </w:rPr>
      </w:pPr>
      <w:r w:rsidRPr="00C551E5">
        <w:rPr>
          <w:rStyle w:val="tlid-translation"/>
          <w:rFonts w:ascii="Times New Roman" w:hAnsi="Times New Roman"/>
          <w:lang w:val="en"/>
        </w:rPr>
        <w:t xml:space="preserve">Low </w:t>
      </w:r>
      <w:r w:rsidR="0035765C" w:rsidRPr="00C551E5">
        <w:rPr>
          <w:rStyle w:val="tlid-translation"/>
          <w:rFonts w:ascii="Times New Roman" w:hAnsi="Times New Roman"/>
          <w:lang w:val="en"/>
        </w:rPr>
        <w:t>Parent-Child Knowledge</w:t>
      </w:r>
    </w:p>
    <w:p w:rsidR="007B2E77" w:rsidRPr="00C551E5" w:rsidRDefault="00AF3BF2" w:rsidP="00AF3BF2">
      <w:pPr>
        <w:pStyle w:val="ListParagraph"/>
        <w:spacing w:after="0" w:line="240" w:lineRule="auto"/>
        <w:ind w:left="709"/>
        <w:jc w:val="both"/>
        <w:rPr>
          <w:rFonts w:ascii="Times New Roman" w:hAnsi="Times New Roman"/>
        </w:rPr>
      </w:pPr>
      <w:r w:rsidRPr="00C551E5">
        <w:rPr>
          <w:rStyle w:val="tlid-translation"/>
          <w:rFonts w:ascii="Times New Roman" w:hAnsi="Times New Roman"/>
          <w:lang w:val="en"/>
        </w:rPr>
        <w:t>The experience of providers when hearing parents and adolescents about reproduction is known that knowledge is still limited, parents and adolescents do not know because they have not received education. Other aspects related to limitations in infrastructure, socio-economics and culture (limited health insurance, costs, limited language skills, work demands, lack of supervision, stigma and prejudice), lack of comprehensive sexuality education in schools, besides the existence of social isolation , low levels of education, lack of training for service providers and funding restrictions</w:t>
      </w:r>
      <w:r w:rsidR="007B2E77" w:rsidRPr="00C551E5">
        <w:rPr>
          <w:rFonts w:ascii="Times New Roman" w:hAnsi="Times New Roman"/>
        </w:rPr>
        <w:t xml:space="preserve">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{"citationItems":[{"id":"ITEM-1","itemData":{"DOI":"10.1080/00981389.2018.1514351","ISSN":"1541-034X","PMID":"30183573","abstract":"OBJECTIVE To explore cultural-contextual factors that impact the high rate of Hispanic/Latina teen pregnancy in Oklahoma from the perspective of providers and parents. METHODS Community Based Participatory Research at the Latino Community Development Agency in Oklahoma City; focus groups and in-depth interviews; 33 service providers and 14 Hispanic/Latino parents. RESULTS (a) The value of respect among Hispanic/Latino families is a risk factor for unplanned teen pregnancy. (b) Contextual aspects (i.e. local ideology, Mexican media, underfunded schools, permissive law enforcement in bars, lack of bilingual providers) place Hispanic/Latina female adolescents at greater risk of unplanned pregnancy. (c) Gender roles perpetuate inequality and deepen Hispanic/Latina females' vulnerability to unplanned pregnancy. CONCLUSIONS In addition to currently implemented communication tools and parenting skills to talk with adolescents about sexual health topics, interventions need to consider preferences that may be rooted in cultural aspects that could hinder the application of learned skills.","author":[{"dropping-particle":"","family":"Alzate","given":"Mónica M","non-dropping-particle":"","parse-names":false,"suffix":""},{"dropping-particle":"","family":"Villegas","given":"Susy","non-dropping-particle":"","parse-names":false,"suffix":""},{"dropping-particle":"","family":"Salihu","given":"Hamisu M","non-dropping-particle":"","parse-names":false,"suffix":""}],"container-title":"Social work in health care","id":"ITEM-1","issue":"10","issued":{"date-parts":[["2018","11","26"]]},"page":"890-905","title":"The power of culture and context on Hispanic/Latina teen pregnancy and birth in Oklahoma: provider and parental perspectives.","type":"article-journal","volume":"57"},"uris":["http://www.mendeley.com/documents/?uuid=af7f4459-3d23-334a-8a6c-5a31229726b1"]}],"mendeley":{"formattedCitation":"(Alzate, Villegas and Salihu, 2018)","manualFormatting":"(Alzate et al., 2018)","plainTextFormattedCitation":"(Alzate, Villegas and Salihu, 2018)","previouslyFormattedCitation":"(Alzate, Villegas and Salihu, 2018)"},"properties":{"noteIndex":0},"schema":"https://github.com/citation-style-language/schema/raw/master/csl-citation.json"}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(Alzate </w:t>
      </w:r>
      <w:r w:rsidR="007B2E77" w:rsidRPr="00C551E5">
        <w:rPr>
          <w:rFonts w:ascii="Times New Roman" w:hAnsi="Times New Roman"/>
          <w:i/>
          <w:noProof/>
        </w:rPr>
        <w:t>et al</w:t>
      </w:r>
      <w:r w:rsidR="007B2E77" w:rsidRPr="00C551E5">
        <w:rPr>
          <w:rFonts w:ascii="Times New Roman" w:hAnsi="Times New Roman"/>
          <w:noProof/>
        </w:rPr>
        <w:t>., 2018)</w:t>
      </w:r>
      <w:r w:rsidR="007B2E77" w:rsidRPr="00C551E5">
        <w:rPr>
          <w:rFonts w:ascii="Times New Roman" w:hAnsi="Times New Roman"/>
        </w:rPr>
        <w:fldChar w:fldCharType="end"/>
      </w:r>
      <w:r w:rsidR="007B2E77" w:rsidRPr="00C551E5">
        <w:rPr>
          <w:rFonts w:ascii="Times New Roman" w:hAnsi="Times New Roman"/>
        </w:rPr>
        <w:t xml:space="preserve">. </w:t>
      </w:r>
    </w:p>
    <w:p w:rsidR="00C551E5" w:rsidRPr="00C551E5" w:rsidRDefault="00C551E5" w:rsidP="00C01F56">
      <w:pPr>
        <w:pStyle w:val="ListParagraph"/>
        <w:numPr>
          <w:ilvl w:val="0"/>
          <w:numId w:val="15"/>
        </w:numPr>
        <w:spacing w:after="0" w:line="240" w:lineRule="auto"/>
        <w:ind w:left="709" w:hanging="425"/>
        <w:jc w:val="both"/>
        <w:rPr>
          <w:rFonts w:ascii="Times New Roman" w:hAnsi="Times New Roman"/>
        </w:rPr>
      </w:pPr>
      <w:r w:rsidRPr="00C551E5">
        <w:rPr>
          <w:rStyle w:val="tlid-translation"/>
          <w:rFonts w:ascii="Times New Roman" w:hAnsi="Times New Roman"/>
          <w:lang w:val="en"/>
        </w:rPr>
        <w:t xml:space="preserve">The </w:t>
      </w:r>
      <w:r w:rsidR="0035765C" w:rsidRPr="00C551E5">
        <w:rPr>
          <w:rStyle w:val="tlid-translation"/>
          <w:rFonts w:ascii="Times New Roman" w:hAnsi="Times New Roman"/>
          <w:lang w:val="en"/>
        </w:rPr>
        <w:t>Need For Access To Health Services</w:t>
      </w:r>
      <w:r w:rsidR="0035765C" w:rsidRPr="00C551E5">
        <w:rPr>
          <w:rFonts w:ascii="Times New Roman" w:hAnsi="Times New Roman"/>
        </w:rPr>
        <w:t xml:space="preserve"> </w:t>
      </w:r>
    </w:p>
    <w:p w:rsidR="007B2E77" w:rsidRPr="00C551E5" w:rsidRDefault="00C551E5" w:rsidP="00C551E5">
      <w:pPr>
        <w:pStyle w:val="ListParagraph"/>
        <w:spacing w:after="0" w:line="240" w:lineRule="auto"/>
        <w:ind w:left="709"/>
        <w:jc w:val="both"/>
        <w:rPr>
          <w:rFonts w:ascii="Times New Roman" w:hAnsi="Times New Roman"/>
        </w:rPr>
      </w:pPr>
      <w:r w:rsidRPr="00C551E5">
        <w:rPr>
          <w:rStyle w:val="tlid-translation"/>
          <w:rFonts w:ascii="Times New Roman" w:hAnsi="Times New Roman"/>
          <w:lang w:val="en"/>
        </w:rPr>
        <w:t>Service providers are also a source of information, but many teenagers do not seek reproductive health care and sexuality because of negative attitudes from health service providers, lack of confidentiality, lack of awareness of where to deliver services and information</w:t>
      </w:r>
      <w:r w:rsidRPr="00C551E5">
        <w:rPr>
          <w:rFonts w:ascii="Times New Roman" w:hAnsi="Times New Roman"/>
        </w:rPr>
        <w:t xml:space="preserve">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{"citationItems":[{"id":"ITEM-1","itemData":{"DOI":"10.1136/jfprhc-2013-100856","ISSN":"14711893","abstract":"Introduction: Adolescence is a critical period of transition from childhood to adulthood. In today's world, to pass through this period successfully it is necessary to have adequate information and knowledge about sexual and reproductive health (SRH) issues. In Iran, it is crucial that special attention be paid to reproductive health services for adolescents, especially for girls. Purpose: This study aimed to explore the views and experiences of adolescent girls and key adults around the barriers to access of Iranian adolescent girls to SRH information and services. Methods: In this qualitative study, data were gathered through focus groups and semi-structured interviews with 247 adolescent girls and 71 key adults including mothers, teachers, health providers, governmental, nongovernmental and international managers of health programmes, health policymakers, sociologists and clergy in four Iranian cities. Data were coded and categorised using content analysis by MAXQDA10. Results: The main barriers identified were classified in four categories: (1) social and cultural barriers such as taboos; (2) structural and administrative barriers such as inappropriate structure of the health system; (3) political barriers such as lack of an adopted strategy by the government and (4) non-use of religious potential. Conclusions: Adolescent SRH in Iran should be firmly established as a priority for government leaders and policymakers. They should try to provide those services that are consistent with the community's cultural and religious values for adolescent girls.","author":[{"dropping-particle":"","family":"Shariati","given":"Mohammed","non-dropping-particle":"","parse-names":false,"suffix":""},{"dropping-particle":"","family":"Babazadeh","given":"Raheleh","non-dropping-particle":"","parse-names":false,"suffix":""},{"dropping-particle":"","family":"Mousavi","given":"Seyed Abbas","non-dropping-particle":"","parse-names":false,"suffix":""},{"dropping-particle":"","family":"Najmabadi","given":"Khadijeh Mirzaii","non-dropping-particle":"","parse-names":false,"suffix":""}],"container-title":"Journal of Family Planning and Reproductive Health Care","id":"ITEM-1","issue":"4","issued":{"date-parts":[["2014"]]},"page":"270-275","title":"Iranian adolescent girls' barriers in accessing sexual and reproductive health information and services: A qualitative study","type":"article-journal","volume":"40"},"uris":["http://www.mendeley.com/documents/?uuid=8e627dad-c54a-4105-85c8-22710c84f107"]}],"mendeley":{"formattedCitation":"(Shariati &lt;i&gt;et al.&lt;/i&gt;, 2014)","plainTextFormattedCitation":"(Shariati et al., 2014)","previouslyFormattedCitation":"(Shariati &lt;i&gt;et al.&lt;/i&gt;, 2014)"},"properties":{"noteIndex":0},"schema":"https://github.com/citation-style-language/schema/raw/master/csl-citation.json"}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(Shariati </w:t>
      </w:r>
      <w:r w:rsidR="007B2E77" w:rsidRPr="00C551E5">
        <w:rPr>
          <w:rFonts w:ascii="Times New Roman" w:hAnsi="Times New Roman"/>
          <w:i/>
          <w:noProof/>
        </w:rPr>
        <w:t>et al.</w:t>
      </w:r>
      <w:r w:rsidR="007B2E77" w:rsidRPr="00C551E5">
        <w:rPr>
          <w:rFonts w:ascii="Times New Roman" w:hAnsi="Times New Roman"/>
          <w:noProof/>
        </w:rPr>
        <w:t>, 2014)</w:t>
      </w:r>
      <w:r w:rsidR="007B2E77" w:rsidRPr="00C551E5">
        <w:rPr>
          <w:rFonts w:ascii="Times New Roman" w:hAnsi="Times New Roman"/>
        </w:rPr>
        <w:fldChar w:fldCharType="end"/>
      </w:r>
      <w:r w:rsidR="007B2E77" w:rsidRPr="00C551E5">
        <w:rPr>
          <w:rFonts w:ascii="Times New Roman" w:hAnsi="Times New Roman"/>
        </w:rPr>
        <w:t xml:space="preserve">. </w:t>
      </w:r>
      <w:r w:rsidRPr="00C551E5">
        <w:rPr>
          <w:rStyle w:val="tlid-translation"/>
          <w:rFonts w:ascii="Times New Roman" w:hAnsi="Times New Roman"/>
          <w:lang w:val="en"/>
        </w:rPr>
        <w:t xml:space="preserve">Research conducted by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{"citationItems":[{"id":"ITEM-1","itemData":{"DOI":"10.1155/2018/1714527","abstract":"Introduction. Though teen age pregnancy had poor maternal and perinatal health outcomes, its magnitude and determinants are not well understood. Therefore, the aim of this study was to assess the prevalence and associated factors of teenage pregnancy in Wogedi, northeast Ethiopia. Methods. A community-based cross-sectional study was conducted among 514 teenagers in Wogedi, northeast Ethiopia, from April to May 2017. Data were collected using a structured questionnaire, entered, and analyzed appropriately. Odds ratios with 95% confidence interval and P-values were computed using appropriate logistic regression models to determine the presence and strength of associations between the dependent and independent variables. Results. The prevalence of teenage pregnancy in Wogedi was 28.6% (95% CI: 24.9, 32.5). Age (AOR=2.10; 95% CI: 1.55, 2.88), rural residence (AOR=3.93; 95% CI: 1.20, 12.83), contraceptive nonuse (AOR=10.62; 95% CI: 5.28, 21.36), and parental marital status (divorce) (AOR=1.98; 95%CI: 1.13, 3.93) were found to have statistically significant associations with teenage pregnancy. Conclusions. There is high prevalence of teenage pregnancy in the area. Age, residence, contraceptive nonuse, and parental divorce were found to have a statistically significant association. Strengthening contraceptive use by giving special attention to rural dwellers and showing the consequences of divorce to the community are strongly recommended.","author":[{"dropping-particle":"","family":"Habitu","given":"Yohannes Ayanaw","non-dropping-particle":"","parse-names":false,"suffix":""},{"dropping-particle":"","family":"Yalew","given":"Anteneh","non-dropping-particle":"","parse-names":false,"suffix":""},{"dropping-particle":"","family":"Bisetegn","given":"Telake Azale","non-dropping-particle":"","parse-names":false,"suffix":""}],"id":"ITEM-1","issued":{"date-parts":[["2017"]]},"title":"Prevalence and Factors Associated with Teenage Pregnancy","type":"article-journal","volume":"2018"},"uris":["http://www.mendeley.com/documents/?uuid=efd4d89f-930f-4891-8b0a-ff002b5d845f"]}],"mendeley":{"formattedCitation":"(Habitu, Yalew and Bisetegn, 2017)","manualFormatting":"(Habitu et al., 2017)","plainTextFormattedCitation":"(Habitu, Yalew and Bisetegn, 2017)","previouslyFormattedCitation":"(Habitu, Yalew and Bisetegn, 2017)"},"properties":{"noteIndex":0},"schema":"https://github.com/citation-style-language/schema/raw/master/csl-citation.json"}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(Habitu </w:t>
      </w:r>
      <w:r w:rsidR="007B2E77" w:rsidRPr="00C551E5">
        <w:rPr>
          <w:rFonts w:ascii="Times New Roman" w:hAnsi="Times New Roman"/>
          <w:i/>
          <w:noProof/>
        </w:rPr>
        <w:t>et al</w:t>
      </w:r>
      <w:r w:rsidR="007B2E77" w:rsidRPr="00C551E5">
        <w:rPr>
          <w:rFonts w:ascii="Times New Roman" w:hAnsi="Times New Roman"/>
          <w:noProof/>
        </w:rPr>
        <w:t>., 2017)</w:t>
      </w:r>
      <w:r w:rsidR="007B2E77" w:rsidRPr="00C551E5">
        <w:rPr>
          <w:rFonts w:ascii="Times New Roman" w:hAnsi="Times New Roman"/>
        </w:rPr>
        <w:fldChar w:fldCharType="end"/>
      </w:r>
      <w:r w:rsidR="007B2E77" w:rsidRPr="00C551E5">
        <w:rPr>
          <w:rFonts w:ascii="Times New Roman" w:hAnsi="Times New Roman"/>
        </w:rPr>
        <w:t xml:space="preserve"> </w:t>
      </w:r>
      <w:r w:rsidRPr="00C551E5">
        <w:rPr>
          <w:rStyle w:val="tlid-translation"/>
          <w:rFonts w:ascii="Times New Roman" w:hAnsi="Times New Roman"/>
          <w:lang w:val="en"/>
        </w:rPr>
        <w:t>says that adolescents living in rural areas are four times more likely to experience teenage pregnancy. This happens because teenagers from rural areas are less educated and have limited access to health services</w:t>
      </w:r>
      <w:r w:rsidR="007B2E77" w:rsidRPr="00C551E5">
        <w:rPr>
          <w:rFonts w:ascii="Times New Roman" w:hAnsi="Times New Roman"/>
        </w:rPr>
        <w:t>.</w:t>
      </w:r>
    </w:p>
    <w:p w:rsidR="00C551E5" w:rsidRPr="00C551E5" w:rsidRDefault="00C551E5" w:rsidP="00C01F56">
      <w:pPr>
        <w:pStyle w:val="ListParagraph"/>
        <w:numPr>
          <w:ilvl w:val="0"/>
          <w:numId w:val="15"/>
        </w:numPr>
        <w:spacing w:after="0" w:line="240" w:lineRule="auto"/>
        <w:ind w:left="709" w:hanging="425"/>
        <w:jc w:val="both"/>
        <w:rPr>
          <w:rStyle w:val="tlid-translation"/>
          <w:rFonts w:ascii="Times New Roman" w:hAnsi="Times New Roman"/>
          <w:sz w:val="24"/>
          <w:szCs w:val="24"/>
        </w:rPr>
      </w:pPr>
      <w:r w:rsidRPr="00C551E5">
        <w:rPr>
          <w:rStyle w:val="tlid-translation"/>
          <w:rFonts w:ascii="Times New Roman" w:hAnsi="Times New Roman"/>
          <w:lang w:val="en"/>
        </w:rPr>
        <w:t xml:space="preserve">Lack </w:t>
      </w:r>
      <w:r w:rsidR="0035765C" w:rsidRPr="00C551E5">
        <w:rPr>
          <w:rStyle w:val="tlid-translation"/>
          <w:rFonts w:ascii="Times New Roman" w:hAnsi="Times New Roman"/>
          <w:lang w:val="en"/>
        </w:rPr>
        <w:t>Of Parent-Child Communication</w:t>
      </w:r>
    </w:p>
    <w:p w:rsidR="006D6164" w:rsidRPr="00C551E5" w:rsidRDefault="00C551E5" w:rsidP="00C551E5">
      <w:pPr>
        <w:pStyle w:val="ListParagraph"/>
        <w:spacing w:after="0" w:line="240" w:lineRule="auto"/>
        <w:ind w:left="709"/>
        <w:jc w:val="both"/>
        <w:rPr>
          <w:rFonts w:ascii="Times New Roman" w:hAnsi="Times New Roman"/>
          <w:sz w:val="24"/>
          <w:szCs w:val="24"/>
        </w:rPr>
      </w:pPr>
      <w:r w:rsidRPr="00C551E5">
        <w:rPr>
          <w:rStyle w:val="tlid-translation"/>
          <w:rFonts w:ascii="Times New Roman" w:hAnsi="Times New Roman"/>
          <w:lang w:val="en"/>
        </w:rPr>
        <w:t>Teenage pregnancy usually occurs at the age of 15 years, due to the absence of control of sexual intercourse, lack of reproductive health information and adolescents get false information or myths about reproductive health. Service providers state that parents avoid talking about sexuality and limit conversations such as pregnancy, sexually transmitted infections or HIV, many parents expect and wait to sign forms for schools to talk about sexuality</w:t>
      </w:r>
      <w:r w:rsidRPr="00C551E5">
        <w:rPr>
          <w:rFonts w:ascii="Times New Roman" w:hAnsi="Times New Roman"/>
        </w:rPr>
        <w:t xml:space="preserve"> </w:t>
      </w:r>
      <w:r w:rsidR="007B2E77" w:rsidRPr="00C551E5">
        <w:rPr>
          <w:rFonts w:ascii="Times New Roman" w:hAnsi="Times New Roman"/>
        </w:rPr>
        <w:fldChar w:fldCharType="begin" w:fldLock="1"/>
      </w:r>
      <w:r w:rsidR="007B2E77" w:rsidRPr="00C551E5">
        <w:rPr>
          <w:rFonts w:ascii="Times New Roman" w:hAnsi="Times New Roman"/>
        </w:rPr>
        <w:instrText>ADDIN CSL_CITATION {"citationItems":[{"id":"ITEM-1","itemData":{"DOI":"10.1080/00981389.2018.1514351","ISSN":"1541-034X","PMID":"30183573","abstract":"OBJECTIVE To explore cultural-contextual factors that impact the high rate of Hispanic/Latina teen pregnancy in Oklahoma from the perspective of providers and parents. METHODS Community Based Participatory Research at the Latino Community Development Agency in Oklahoma City; focus groups and in-depth interviews; 33 service providers and 14 Hispanic/Latino parents. RESULTS (a) The value of respect among Hispanic/Latino families is a risk factor for unplanned teen pregnancy. (b) Contextual aspects (i.e. local ideology, Mexican media, underfunded schools, permissive law enforcement in bars, lack of bilingual providers) place Hispanic/Latina female adolescents at greater risk of unplanned pregnancy. (c) Gender roles perpetuate inequality and deepen Hispanic/Latina females' vulnerability to unplanned pregnancy. CONCLUSIONS In addition to currently implemented communication tools and parenting skills to talk with adolescents about sexual health topics, interventions need to consider preferences that may be rooted in cultural aspects that could hinder the application of learned skills.","author":[{"dropping-particle":"","family":"Alzate","given":"Mónica M","non-dropping-particle":"","parse-names":false,"suffix":""},{"dropping-particle":"","family":"Villegas","given":"Susy","non-dropping-particle":"","parse-names":false,"suffix":""},{"dropping-particle":"","family":"Salihu","given":"Hamisu M","non-dropping-particle":"","parse-names":false,"suffix":""}],"container-title":"Social work in health care","id":"ITEM-1","issue":"10","issued":{"date-parts":[["2018","11","26"]]},"page":"890-905","title":"The power of culture and context on Hispanic/Latina teen pregnancy and birth in Oklahoma: provider and parental perspectives.","type":"article-journal","volume":"57"},"uris":["http://www.mendeley.com/documents/?uuid=af7f4459-3d23-334a-8a6c-5a31229726b1"]}],"mendeley":{"formattedCitation":"(Alzate, Villegas and Salihu, 2018)","manualFormatting":"(Alzate et al., 2018)","plainTextFormattedCitation":"(Alzate, Villegas and Salihu, 2018)","previouslyFormattedCitation":"(Alzate, Villegas and Salihu, 2018)"},"properties":{"noteIndex":0},"schema":"https://github.com/citation-style-language/schema/raw/master/csl-citation.json"}</w:instrText>
      </w:r>
      <w:r w:rsidR="007B2E77" w:rsidRPr="00C551E5">
        <w:rPr>
          <w:rFonts w:ascii="Times New Roman" w:hAnsi="Times New Roman"/>
        </w:rPr>
        <w:fldChar w:fldCharType="separate"/>
      </w:r>
      <w:r w:rsidR="007B2E77" w:rsidRPr="00C551E5">
        <w:rPr>
          <w:rFonts w:ascii="Times New Roman" w:hAnsi="Times New Roman"/>
          <w:noProof/>
        </w:rPr>
        <w:t xml:space="preserve">(Alzate </w:t>
      </w:r>
      <w:r w:rsidR="007B2E77" w:rsidRPr="00C551E5">
        <w:rPr>
          <w:rFonts w:ascii="Times New Roman" w:hAnsi="Times New Roman"/>
          <w:i/>
          <w:noProof/>
        </w:rPr>
        <w:t>et al.</w:t>
      </w:r>
      <w:r w:rsidR="007B2E77" w:rsidRPr="00C551E5">
        <w:rPr>
          <w:rFonts w:ascii="Times New Roman" w:hAnsi="Times New Roman"/>
          <w:noProof/>
        </w:rPr>
        <w:t>, 2018)</w:t>
      </w:r>
      <w:r w:rsidR="007B2E77" w:rsidRPr="00C551E5">
        <w:rPr>
          <w:rFonts w:ascii="Times New Roman" w:hAnsi="Times New Roman"/>
        </w:rPr>
        <w:fldChar w:fldCharType="end"/>
      </w:r>
      <w:r w:rsidR="007B2E77" w:rsidRPr="00C551E5">
        <w:rPr>
          <w:rFonts w:ascii="Times New Roman" w:hAnsi="Times New Roman"/>
          <w:sz w:val="24"/>
          <w:szCs w:val="24"/>
        </w:rPr>
        <w:t>.</w:t>
      </w:r>
    </w:p>
    <w:p w:rsidR="008647D3" w:rsidRPr="00C551E5" w:rsidRDefault="008647D3" w:rsidP="008647D3">
      <w:pPr>
        <w:pStyle w:val="ListParagraph"/>
        <w:spacing w:after="0" w:line="240" w:lineRule="auto"/>
        <w:ind w:left="709"/>
        <w:jc w:val="both"/>
        <w:rPr>
          <w:rFonts w:ascii="Times New Roman" w:hAnsi="Times New Roman"/>
          <w:sz w:val="24"/>
          <w:szCs w:val="24"/>
        </w:rPr>
      </w:pPr>
    </w:p>
    <w:p w:rsidR="005011AF" w:rsidRPr="00C551E5" w:rsidRDefault="00C551E5" w:rsidP="008647D3">
      <w:pPr>
        <w:pStyle w:val="Heading1"/>
        <w:spacing w:before="0" w:after="0"/>
      </w:pPr>
      <w:r w:rsidRPr="00C551E5">
        <w:rPr>
          <w:rStyle w:val="tlid-translation"/>
          <w:lang w:val="en"/>
        </w:rPr>
        <w:t>Conclusions</w:t>
      </w:r>
    </w:p>
    <w:p w:rsidR="005011AF" w:rsidRPr="00C551E5" w:rsidRDefault="00C551E5" w:rsidP="008647D3">
      <w:pPr>
        <w:spacing w:after="0" w:line="240" w:lineRule="auto"/>
        <w:jc w:val="both"/>
        <w:rPr>
          <w:rFonts w:ascii="Times New Roman" w:hAnsi="Times New Roman"/>
        </w:rPr>
      </w:pPr>
      <w:r w:rsidRPr="00C551E5">
        <w:rPr>
          <w:rStyle w:val="tlid-translation"/>
          <w:rFonts w:ascii="Times New Roman" w:hAnsi="Times New Roman"/>
          <w:lang w:val="en"/>
        </w:rPr>
        <w:t>Teenage pregnancy is an international phenomenon that has yet to be resolved, it is expected to become a worldwide concern. Efforts to reduce the number of teenage pregnancies which until now continue to occur by encouraging people to participate in comprehensive teen pregnancy prevention programs in the form of information about the dangers of teenage pregnancy, reproductive health, establish positive communication with the family. Given the closeness of children with family makes parents have an important influence on the future to prevent teenage pregnancy. Parents are teachers who can have a big influence on their children, while the loss of good influence from parents will result in adolescents losing their identity</w:t>
      </w:r>
      <w:r w:rsidR="008647D3" w:rsidRPr="00C551E5">
        <w:rPr>
          <w:rFonts w:ascii="Times New Roman" w:hAnsi="Times New Roman"/>
        </w:rPr>
        <w:t>.</w:t>
      </w:r>
    </w:p>
    <w:p w:rsidR="008647D3" w:rsidRPr="00C551E5" w:rsidRDefault="008647D3" w:rsidP="008647D3">
      <w:pPr>
        <w:spacing w:after="0" w:line="240" w:lineRule="auto"/>
        <w:jc w:val="both"/>
        <w:rPr>
          <w:rFonts w:ascii="Times New Roman" w:hAnsi="Times New Roman"/>
        </w:rPr>
      </w:pPr>
    </w:p>
    <w:p w:rsidR="005011AF" w:rsidRPr="00C551E5" w:rsidRDefault="00C551E5" w:rsidP="008647D3">
      <w:pPr>
        <w:pStyle w:val="Heading1"/>
        <w:spacing w:before="0" w:after="0"/>
      </w:pPr>
      <w:r w:rsidRPr="00C551E5">
        <w:rPr>
          <w:rStyle w:val="tlid-translation"/>
          <w:lang w:val="en"/>
        </w:rPr>
        <w:t>Recommendations</w:t>
      </w:r>
    </w:p>
    <w:p w:rsidR="00082CFF" w:rsidRPr="00C551E5" w:rsidRDefault="00C551E5" w:rsidP="008647D3">
      <w:pPr>
        <w:spacing w:after="0" w:line="240" w:lineRule="auto"/>
        <w:jc w:val="both"/>
        <w:rPr>
          <w:rFonts w:ascii="Times New Roman" w:hAnsi="Times New Roman"/>
        </w:rPr>
      </w:pPr>
      <w:r w:rsidRPr="00C551E5">
        <w:rPr>
          <w:rStyle w:val="tlid-translation"/>
          <w:rFonts w:ascii="Times New Roman" w:hAnsi="Times New Roman"/>
          <w:lang w:val="en"/>
        </w:rPr>
        <w:t>Based on the results of 12 review articles, it was found that efforts can be made on the problems of adolescents who until now are still a world phenomenon, namely by providing school and family-based information, reproductive health education not only in schools but the most basic primary education is obtained at home by doing positive and open communication with parents</w:t>
      </w:r>
      <w:r w:rsidR="008647D3" w:rsidRPr="00C551E5">
        <w:rPr>
          <w:rFonts w:ascii="Times New Roman" w:hAnsi="Times New Roman"/>
        </w:rPr>
        <w:t>.</w:t>
      </w:r>
    </w:p>
    <w:p w:rsidR="008647D3" w:rsidRPr="00C551E5" w:rsidRDefault="008647D3" w:rsidP="008647D3">
      <w:pPr>
        <w:spacing w:after="0" w:line="240" w:lineRule="auto"/>
        <w:jc w:val="both"/>
        <w:rPr>
          <w:rFonts w:ascii="Times New Roman" w:hAnsi="Times New Roman"/>
        </w:rPr>
      </w:pPr>
    </w:p>
    <w:p w:rsidR="007B2E77" w:rsidRPr="00C551E5" w:rsidRDefault="00C551E5" w:rsidP="008647D3">
      <w:pPr>
        <w:pStyle w:val="Heading1"/>
        <w:spacing w:before="0" w:after="0"/>
      </w:pPr>
      <w:r w:rsidRPr="00C551E5">
        <w:rPr>
          <w:rStyle w:val="tlid-translation"/>
          <w:lang w:val="en"/>
        </w:rPr>
        <w:lastRenderedPageBreak/>
        <w:t>Strengths and Limitations</w:t>
      </w:r>
      <w:r w:rsidRPr="00C551E5">
        <w:t xml:space="preserve"> </w:t>
      </w:r>
      <w:r w:rsidR="008647D3" w:rsidRPr="00C551E5">
        <w:t xml:space="preserve">Keterbatasan </w:t>
      </w:r>
    </w:p>
    <w:p w:rsidR="004D3498" w:rsidRPr="00C551E5" w:rsidRDefault="00C551E5" w:rsidP="008647D3">
      <w:pPr>
        <w:spacing w:after="0" w:line="240" w:lineRule="auto"/>
        <w:jc w:val="both"/>
        <w:rPr>
          <w:rFonts w:ascii="Times New Roman" w:hAnsi="Times New Roman"/>
        </w:rPr>
      </w:pPr>
      <w:r w:rsidRPr="00C551E5">
        <w:rPr>
          <w:rStyle w:val="tlid-translation"/>
          <w:rFonts w:ascii="Times New Roman" w:hAnsi="Times New Roman"/>
          <w:lang w:val="en"/>
        </w:rPr>
        <w:t>The topics taken in this scoping review allow us to investigate what is currently known about the s</w:t>
      </w:r>
      <w:r w:rsidR="00863E68">
        <w:rPr>
          <w:rStyle w:val="tlid-translation"/>
          <w:rFonts w:ascii="Times New Roman" w:hAnsi="Times New Roman"/>
          <w:lang w:val="en"/>
        </w:rPr>
        <w:t xml:space="preserve">upport and obstacles of </w:t>
      </w:r>
      <w:proofErr w:type="gramStart"/>
      <w:r w:rsidR="00863E68">
        <w:rPr>
          <w:rStyle w:val="tlid-translation"/>
          <w:rFonts w:ascii="Times New Roman" w:hAnsi="Times New Roman"/>
          <w:lang w:val="en"/>
        </w:rPr>
        <w:t>parents</w:t>
      </w:r>
      <w:proofErr w:type="gramEnd"/>
      <w:r w:rsidR="00863E68">
        <w:rPr>
          <w:rStyle w:val="tlid-translation"/>
          <w:rFonts w:ascii="Times New Roman" w:hAnsi="Times New Roman"/>
          <w:lang w:val="en"/>
        </w:rPr>
        <w:t xml:space="preserve"> </w:t>
      </w:r>
      <w:r w:rsidRPr="00C551E5">
        <w:rPr>
          <w:rStyle w:val="tlid-translation"/>
          <w:rFonts w:ascii="Times New Roman" w:hAnsi="Times New Roman"/>
          <w:lang w:val="en"/>
        </w:rPr>
        <w:t>involvement programs in efforts to reduce teen pregnancy rates. In this review there are various efforts that can be done to reduce the problems of adolescents and reviewed journals selected in developing countries so that they can be generalized. The limitation obtained in this article is because of various journals discussing efforts, support and obstacles in adolescent issues especially reproductive health. However, this review did not get a journal describing an organization or special program for teenage parents</w:t>
      </w:r>
      <w:r w:rsidR="007B2E77" w:rsidRPr="00C551E5">
        <w:rPr>
          <w:rFonts w:ascii="Times New Roman" w:hAnsi="Times New Roman"/>
        </w:rPr>
        <w:t>.</w:t>
      </w:r>
    </w:p>
    <w:p w:rsidR="008647D3" w:rsidRPr="00C551E5" w:rsidRDefault="008647D3" w:rsidP="008647D3">
      <w:pPr>
        <w:spacing w:after="0" w:line="240" w:lineRule="auto"/>
        <w:jc w:val="both"/>
        <w:rPr>
          <w:rFonts w:ascii="Times New Roman" w:hAnsi="Times New Roman"/>
        </w:rPr>
      </w:pPr>
    </w:p>
    <w:p w:rsidR="005B2F5D" w:rsidRPr="00C551E5" w:rsidRDefault="00C551E5" w:rsidP="008647D3">
      <w:pPr>
        <w:spacing w:after="0" w:line="240" w:lineRule="auto"/>
        <w:jc w:val="both"/>
        <w:rPr>
          <w:rFonts w:ascii="Times New Roman" w:hAnsi="Times New Roman"/>
          <w:b/>
          <w:sz w:val="24"/>
          <w:szCs w:val="24"/>
        </w:rPr>
      </w:pPr>
      <w:r w:rsidRPr="00C551E5">
        <w:rPr>
          <w:rStyle w:val="tlid-translation"/>
          <w:rFonts w:ascii="Times New Roman" w:hAnsi="Times New Roman"/>
          <w:b/>
          <w:sz w:val="24"/>
          <w:szCs w:val="24"/>
          <w:lang w:val="en"/>
        </w:rPr>
        <w:t>Thank-You Note</w:t>
      </w:r>
    </w:p>
    <w:p w:rsidR="00C551E5" w:rsidRPr="00C551E5" w:rsidRDefault="00C551E5" w:rsidP="008647D3">
      <w:pPr>
        <w:spacing w:after="0"/>
        <w:rPr>
          <w:rStyle w:val="tlid-translation"/>
          <w:rFonts w:ascii="Times New Roman" w:hAnsi="Times New Roman"/>
          <w:lang w:val="en"/>
        </w:rPr>
      </w:pPr>
      <w:r w:rsidRPr="00C551E5">
        <w:rPr>
          <w:rStyle w:val="tlid-translation"/>
          <w:rFonts w:ascii="Times New Roman" w:hAnsi="Times New Roman"/>
          <w:lang w:val="en"/>
        </w:rPr>
        <w:t>The author thanks the supervisor, so that the author can complete the preparation of this scoping review</w:t>
      </w:r>
    </w:p>
    <w:p w:rsidR="00C551E5" w:rsidRPr="00C551E5" w:rsidRDefault="00C551E5" w:rsidP="008647D3">
      <w:pPr>
        <w:spacing w:after="0"/>
        <w:rPr>
          <w:rStyle w:val="tlid-translation"/>
          <w:rFonts w:ascii="Times New Roman" w:hAnsi="Times New Roman"/>
          <w:lang w:val="en"/>
        </w:rPr>
      </w:pPr>
    </w:p>
    <w:p w:rsidR="00C551E5" w:rsidRPr="00C551E5" w:rsidRDefault="00C551E5" w:rsidP="006D6164">
      <w:pPr>
        <w:widowControl w:val="0"/>
        <w:autoSpaceDE w:val="0"/>
        <w:autoSpaceDN w:val="0"/>
        <w:adjustRightInd w:val="0"/>
        <w:spacing w:after="0" w:line="240" w:lineRule="auto"/>
        <w:ind w:left="567" w:hanging="567"/>
        <w:jc w:val="both"/>
        <w:rPr>
          <w:rStyle w:val="tlid-translation"/>
          <w:rFonts w:ascii="Times New Roman" w:hAnsi="Times New Roman"/>
          <w:b/>
          <w:sz w:val="24"/>
          <w:szCs w:val="24"/>
          <w:lang w:val="en"/>
        </w:rPr>
      </w:pPr>
      <w:r w:rsidRPr="00C551E5">
        <w:rPr>
          <w:rStyle w:val="tlid-translation"/>
          <w:rFonts w:ascii="Times New Roman" w:hAnsi="Times New Roman"/>
          <w:b/>
          <w:sz w:val="24"/>
          <w:szCs w:val="24"/>
          <w:lang w:val="en"/>
        </w:rPr>
        <w:t>References</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b/>
          <w:sz w:val="20"/>
          <w:szCs w:val="20"/>
        </w:rPr>
        <w:fldChar w:fldCharType="begin" w:fldLock="1"/>
      </w:r>
      <w:r w:rsidRPr="007D7EB7">
        <w:rPr>
          <w:rFonts w:ascii="Times New Roman" w:hAnsi="Times New Roman"/>
          <w:b/>
          <w:sz w:val="20"/>
          <w:szCs w:val="20"/>
        </w:rPr>
        <w:instrText xml:space="preserve">ADDIN Mendeley Bibliography CSL_BIBLIOGRAPHY </w:instrText>
      </w:r>
      <w:r w:rsidRPr="007D7EB7">
        <w:rPr>
          <w:rFonts w:ascii="Times New Roman" w:hAnsi="Times New Roman"/>
          <w:b/>
          <w:sz w:val="20"/>
          <w:szCs w:val="20"/>
        </w:rPr>
        <w:fldChar w:fldCharType="separate"/>
      </w:r>
      <w:r w:rsidRPr="007D7EB7">
        <w:rPr>
          <w:rFonts w:ascii="Times New Roman" w:hAnsi="Times New Roman"/>
          <w:noProof/>
          <w:sz w:val="20"/>
          <w:szCs w:val="20"/>
        </w:rPr>
        <w:t xml:space="preserve">Alzate, M. M., Villegas, S. and Salihu, H. M. (2018) ‘The power of culture and context on Hispanic/Latina teen pregnancy and birth in Oklahoma: provider and parental perspectives.’, </w:t>
      </w:r>
      <w:r w:rsidRPr="007D7EB7">
        <w:rPr>
          <w:rFonts w:ascii="Times New Roman" w:hAnsi="Times New Roman"/>
          <w:i/>
          <w:iCs/>
          <w:noProof/>
          <w:sz w:val="20"/>
          <w:szCs w:val="20"/>
        </w:rPr>
        <w:t>Social work in health care</w:t>
      </w:r>
      <w:r w:rsidRPr="007D7EB7">
        <w:rPr>
          <w:rFonts w:ascii="Times New Roman" w:hAnsi="Times New Roman"/>
          <w:noProof/>
          <w:sz w:val="20"/>
          <w:szCs w:val="20"/>
        </w:rPr>
        <w:t>, 57(10), pp. 890–905. doi:</w:t>
      </w:r>
      <w:r w:rsidR="00BD0172">
        <w:rPr>
          <w:rFonts w:ascii="Times New Roman" w:hAnsi="Times New Roman"/>
          <w:noProof/>
          <w:sz w:val="20"/>
          <w:szCs w:val="20"/>
        </w:rPr>
        <w:t xml:space="preserve"> 10.1080/00981389.2018.1514351.</w:t>
      </w:r>
    </w:p>
    <w:p w:rsidR="007D7EB7" w:rsidRPr="007D7EB7" w:rsidRDefault="007D7EB7" w:rsidP="00BD0172">
      <w:pPr>
        <w:widowControl w:val="0"/>
        <w:autoSpaceDE w:val="0"/>
        <w:autoSpaceDN w:val="0"/>
        <w:adjustRightInd w:val="0"/>
        <w:spacing w:after="0" w:line="240" w:lineRule="auto"/>
        <w:ind w:left="567" w:hanging="567"/>
        <w:jc w:val="both"/>
        <w:rPr>
          <w:rFonts w:ascii="Times New Roman" w:hAnsi="Times New Roman"/>
          <w:sz w:val="20"/>
          <w:szCs w:val="20"/>
        </w:rPr>
      </w:pPr>
      <w:proofErr w:type="spellStart"/>
      <w:r w:rsidRPr="007D7EB7">
        <w:rPr>
          <w:rFonts w:ascii="Times New Roman" w:hAnsi="Times New Roman"/>
          <w:sz w:val="20"/>
          <w:szCs w:val="20"/>
        </w:rPr>
        <w:t>Arksey</w:t>
      </w:r>
      <w:proofErr w:type="spellEnd"/>
      <w:r w:rsidRPr="007D7EB7">
        <w:rPr>
          <w:rFonts w:ascii="Times New Roman" w:hAnsi="Times New Roman"/>
          <w:sz w:val="20"/>
          <w:szCs w:val="20"/>
        </w:rPr>
        <w:t xml:space="preserve">, H., O’Malley, L., 2005. </w:t>
      </w:r>
      <w:r w:rsidRPr="007D7EB7">
        <w:rPr>
          <w:rFonts w:ascii="Times New Roman" w:hAnsi="Times New Roman"/>
          <w:iCs/>
          <w:sz w:val="20"/>
          <w:szCs w:val="20"/>
        </w:rPr>
        <w:t xml:space="preserve">Scoping studies: towards a methodological framework. </w:t>
      </w:r>
      <w:r w:rsidRPr="007D7EB7">
        <w:rPr>
          <w:rFonts w:ascii="Times New Roman" w:hAnsi="Times New Roman"/>
          <w:i/>
          <w:sz w:val="20"/>
          <w:szCs w:val="20"/>
        </w:rPr>
        <w:t>International Journal of Social Research Methodology 8, 19–32</w:t>
      </w:r>
      <w:r w:rsidRPr="007D7EB7">
        <w:rPr>
          <w:rFonts w:ascii="Times New Roman" w:hAnsi="Times New Roman"/>
          <w:sz w:val="20"/>
          <w:szCs w:val="20"/>
        </w:rPr>
        <w:t>. https://doi.</w:t>
      </w:r>
      <w:r w:rsidR="00BD0172">
        <w:rPr>
          <w:rFonts w:ascii="Times New Roman" w:hAnsi="Times New Roman"/>
          <w:sz w:val="20"/>
          <w:szCs w:val="20"/>
        </w:rPr>
        <w:t>org/10.1080/1364557032000119616</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Asnong, C. </w:t>
      </w:r>
      <w:r w:rsidRPr="007D7EB7">
        <w:rPr>
          <w:rFonts w:ascii="Times New Roman" w:hAnsi="Times New Roman"/>
          <w:i/>
          <w:iCs/>
          <w:noProof/>
          <w:sz w:val="20"/>
          <w:szCs w:val="20"/>
        </w:rPr>
        <w:t>et al.</w:t>
      </w:r>
      <w:r w:rsidRPr="007D7EB7">
        <w:rPr>
          <w:rFonts w:ascii="Times New Roman" w:hAnsi="Times New Roman"/>
          <w:noProof/>
          <w:sz w:val="20"/>
          <w:szCs w:val="20"/>
        </w:rPr>
        <w:t xml:space="preserve"> (2018) ‘Adolescents’ perceptions and experiences of pregnancy in refugee and migrant communities on the Thailand-Myanmar border: A qualitative study’, </w:t>
      </w:r>
      <w:r w:rsidRPr="007D7EB7">
        <w:rPr>
          <w:rFonts w:ascii="Times New Roman" w:hAnsi="Times New Roman"/>
          <w:i/>
          <w:iCs/>
          <w:noProof/>
          <w:sz w:val="20"/>
          <w:szCs w:val="20"/>
        </w:rPr>
        <w:t>Reproductive Health</w:t>
      </w:r>
      <w:r w:rsidRPr="007D7EB7">
        <w:rPr>
          <w:rFonts w:ascii="Times New Roman" w:hAnsi="Times New Roman"/>
          <w:noProof/>
          <w:sz w:val="20"/>
          <w:szCs w:val="20"/>
        </w:rPr>
        <w:t xml:space="preserve">. Reproductive Health, 15(1), pp. 1–13. </w:t>
      </w:r>
      <w:r w:rsidR="00BD0172">
        <w:rPr>
          <w:rFonts w:ascii="Times New Roman" w:hAnsi="Times New Roman"/>
          <w:noProof/>
          <w:sz w:val="20"/>
          <w:szCs w:val="20"/>
        </w:rPr>
        <w:t>doi: 10.1186/s12978-018-0522-7.</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Bhuiya, N. </w:t>
      </w:r>
      <w:r w:rsidRPr="007D7EB7">
        <w:rPr>
          <w:rFonts w:ascii="Times New Roman" w:hAnsi="Times New Roman"/>
          <w:i/>
          <w:iCs/>
          <w:noProof/>
          <w:sz w:val="20"/>
          <w:szCs w:val="20"/>
        </w:rPr>
        <w:t>et al.</w:t>
      </w:r>
      <w:r w:rsidRPr="007D7EB7">
        <w:rPr>
          <w:rFonts w:ascii="Times New Roman" w:hAnsi="Times New Roman"/>
          <w:noProof/>
          <w:sz w:val="20"/>
          <w:szCs w:val="20"/>
        </w:rPr>
        <w:t xml:space="preserve"> (2017) ‘Strategies to Build Readiness in Community Mobilization Efforts for Implementation in a Multi-Year Teen Pregnancy Prevention Initiative’, </w:t>
      </w:r>
      <w:r w:rsidRPr="007D7EB7">
        <w:rPr>
          <w:rFonts w:ascii="Times New Roman" w:hAnsi="Times New Roman"/>
          <w:i/>
          <w:iCs/>
          <w:noProof/>
          <w:sz w:val="20"/>
          <w:szCs w:val="20"/>
        </w:rPr>
        <w:t>Journal of Adolescent Health</w:t>
      </w:r>
      <w:r w:rsidRPr="007D7EB7">
        <w:rPr>
          <w:rFonts w:ascii="Times New Roman" w:hAnsi="Times New Roman"/>
          <w:noProof/>
          <w:sz w:val="20"/>
          <w:szCs w:val="20"/>
        </w:rPr>
        <w:t>, 60(3), pp. S51–S56. doi: 10</w:t>
      </w:r>
      <w:r w:rsidR="00BD0172">
        <w:rPr>
          <w:rFonts w:ascii="Times New Roman" w:hAnsi="Times New Roman"/>
          <w:noProof/>
          <w:sz w:val="20"/>
          <w:szCs w:val="20"/>
        </w:rPr>
        <w:t>.1016/j.jadohealth.2016.11.001.</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Brahmbhatt, H. </w:t>
      </w:r>
      <w:r w:rsidRPr="007D7EB7">
        <w:rPr>
          <w:rFonts w:ascii="Times New Roman" w:hAnsi="Times New Roman"/>
          <w:i/>
          <w:iCs/>
          <w:noProof/>
          <w:sz w:val="20"/>
          <w:szCs w:val="20"/>
        </w:rPr>
        <w:t>et al.</w:t>
      </w:r>
      <w:r w:rsidRPr="007D7EB7">
        <w:rPr>
          <w:rFonts w:ascii="Times New Roman" w:hAnsi="Times New Roman"/>
          <w:noProof/>
          <w:sz w:val="20"/>
          <w:szCs w:val="20"/>
        </w:rPr>
        <w:t xml:space="preserve"> (2014) ‘Prevalence and Determinants of Adolescent Pregnancy in Urban Disadvantaged Settings Across Five Cities’, </w:t>
      </w:r>
      <w:r w:rsidRPr="007D7EB7">
        <w:rPr>
          <w:rFonts w:ascii="Times New Roman" w:hAnsi="Times New Roman"/>
          <w:i/>
          <w:iCs/>
          <w:noProof/>
          <w:sz w:val="20"/>
          <w:szCs w:val="20"/>
        </w:rPr>
        <w:t>Journal of Adolescent Health</w:t>
      </w:r>
      <w:r w:rsidRPr="007D7EB7">
        <w:rPr>
          <w:rFonts w:ascii="Times New Roman" w:hAnsi="Times New Roman"/>
          <w:noProof/>
          <w:sz w:val="20"/>
          <w:szCs w:val="20"/>
        </w:rPr>
        <w:t>, 55(6), pp. S48–S57. doi: 10</w:t>
      </w:r>
      <w:r w:rsidR="00BD0172">
        <w:rPr>
          <w:rFonts w:ascii="Times New Roman" w:hAnsi="Times New Roman"/>
          <w:noProof/>
          <w:sz w:val="20"/>
          <w:szCs w:val="20"/>
        </w:rPr>
        <w:t>.1016/j.jadohealth.2014.07.023.</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Buratto, J. </w:t>
      </w:r>
      <w:r w:rsidRPr="007D7EB7">
        <w:rPr>
          <w:rFonts w:ascii="Times New Roman" w:hAnsi="Times New Roman"/>
          <w:i/>
          <w:iCs/>
          <w:noProof/>
          <w:sz w:val="20"/>
          <w:szCs w:val="20"/>
        </w:rPr>
        <w:t>et al.</w:t>
      </w:r>
      <w:r w:rsidRPr="007D7EB7">
        <w:rPr>
          <w:rFonts w:ascii="Times New Roman" w:hAnsi="Times New Roman"/>
          <w:noProof/>
          <w:sz w:val="20"/>
          <w:szCs w:val="20"/>
        </w:rPr>
        <w:t xml:space="preserve"> (2019) ‘Temporal trend of adolescent pregnancy i</w:t>
      </w:r>
      <w:r w:rsidR="00BD0172">
        <w:rPr>
          <w:rFonts w:ascii="Times New Roman" w:hAnsi="Times New Roman"/>
          <w:noProof/>
          <w:sz w:val="20"/>
          <w:szCs w:val="20"/>
        </w:rPr>
        <w:t>n Brasil’, 65(49), pp. 880–885.</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Cameron, S. T. (2017) ‘Social issues of teenage pregnancy’, </w:t>
      </w:r>
      <w:r w:rsidRPr="007D7EB7">
        <w:rPr>
          <w:rFonts w:ascii="Times New Roman" w:hAnsi="Times New Roman"/>
          <w:i/>
          <w:iCs/>
          <w:noProof/>
          <w:sz w:val="20"/>
          <w:szCs w:val="20"/>
        </w:rPr>
        <w:t>Obstetrics, Gynaecology &amp; Reproductive Medicine</w:t>
      </w:r>
      <w:r w:rsidRPr="007D7EB7">
        <w:rPr>
          <w:rFonts w:ascii="Times New Roman" w:hAnsi="Times New Roman"/>
          <w:noProof/>
          <w:sz w:val="20"/>
          <w:szCs w:val="20"/>
        </w:rPr>
        <w:t>. Elsevier Ltd, 27(11), pp. 327–332. d</w:t>
      </w:r>
      <w:r w:rsidR="00BD0172">
        <w:rPr>
          <w:rFonts w:ascii="Times New Roman" w:hAnsi="Times New Roman"/>
          <w:noProof/>
          <w:sz w:val="20"/>
          <w:szCs w:val="20"/>
        </w:rPr>
        <w:t>oi: 10.1016/j.ogrm.2017.08.005.</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Habitu, Y. A., Yalew, A. and Bisetegn, T. A. (2017) ‘Prevalence and Factors Associated with Teenage Pregnancy’, 2018. doi: 10.</w:t>
      </w:r>
      <w:r w:rsidR="00BD0172">
        <w:rPr>
          <w:rFonts w:ascii="Times New Roman" w:hAnsi="Times New Roman"/>
          <w:noProof/>
          <w:sz w:val="20"/>
          <w:szCs w:val="20"/>
        </w:rPr>
        <w:t>1155/2018/1714527.</w:t>
      </w:r>
    </w:p>
    <w:p w:rsidR="007D7EB7"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Hadley, A. (2018) ‘Teenage pregnancy : strategies for prevention’, </w:t>
      </w:r>
      <w:r w:rsidRPr="007D7EB7">
        <w:rPr>
          <w:rFonts w:ascii="Times New Roman" w:hAnsi="Times New Roman"/>
          <w:i/>
          <w:iCs/>
          <w:noProof/>
          <w:sz w:val="20"/>
          <w:szCs w:val="20"/>
        </w:rPr>
        <w:t>Obstetrics, Gynaecology &amp; Reproductive Medicine</w:t>
      </w:r>
      <w:r w:rsidRPr="007D7EB7">
        <w:rPr>
          <w:rFonts w:ascii="Times New Roman" w:hAnsi="Times New Roman"/>
          <w:noProof/>
          <w:sz w:val="20"/>
          <w:szCs w:val="20"/>
        </w:rPr>
        <w:t>. Elsevier Ltd, pp. 1–6. d</w:t>
      </w:r>
      <w:r w:rsidR="00BD0172">
        <w:rPr>
          <w:rFonts w:ascii="Times New Roman" w:hAnsi="Times New Roman"/>
          <w:noProof/>
          <w:sz w:val="20"/>
          <w:szCs w:val="20"/>
        </w:rPr>
        <w:t>oi: 10.1016/j.ogrm.2018.02.003.</w:t>
      </w:r>
    </w:p>
    <w:p w:rsidR="0035765C" w:rsidRPr="007D7EB7" w:rsidRDefault="007D7EB7"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Halas, G.,Schultz, A.S.H., Rothney, J., Goertzen, L., Wener, P., Katz, A., (2015). A Scoping Review Protocol To Map The Research Foci Trends In Tobacco Control Over The Last Decade. </w:t>
      </w:r>
      <w:r w:rsidRPr="007D7EB7">
        <w:rPr>
          <w:rFonts w:ascii="Times New Roman" w:hAnsi="Times New Roman"/>
          <w:i/>
          <w:noProof/>
          <w:sz w:val="20"/>
          <w:szCs w:val="20"/>
        </w:rPr>
        <w:t>BMJ Open</w:t>
      </w:r>
      <w:r w:rsidRPr="007D7EB7">
        <w:rPr>
          <w:rFonts w:ascii="Times New Roman" w:hAnsi="Times New Roman"/>
          <w:noProof/>
          <w:sz w:val="20"/>
          <w:szCs w:val="20"/>
        </w:rPr>
        <w:t xml:space="preserve"> 5, e006643-e006643. https://doi.o</w:t>
      </w:r>
      <w:r w:rsidR="00BD0172">
        <w:rPr>
          <w:rFonts w:ascii="Times New Roman" w:hAnsi="Times New Roman"/>
          <w:noProof/>
          <w:sz w:val="20"/>
          <w:szCs w:val="20"/>
        </w:rPr>
        <w:t>rg/10/1136/bmjopen-2014-006643.</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Irianto A, Aimon H, Nirwana H, P. A. (2018) ‘Populasi Komunikasi Interpersonal antara Orang Tua dan Anak Remaja serta Identitas Diri Remaja : Studi di Bina Keluarga Remaja Parupuk Tabing , Interpersonal Communication between Parents and Adolescents and Identity of Yourself : Study at Deve</w:t>
      </w:r>
      <w:r w:rsidR="00BD0172">
        <w:rPr>
          <w:rFonts w:ascii="Times New Roman" w:hAnsi="Times New Roman"/>
          <w:noProof/>
          <w:sz w:val="20"/>
          <w:szCs w:val="20"/>
        </w:rPr>
        <w:t>lopment Cad’, 26(1), pp. 16–25.</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Johnson-Motoyama, M. </w:t>
      </w:r>
      <w:r w:rsidRPr="007D7EB7">
        <w:rPr>
          <w:rFonts w:ascii="Times New Roman" w:hAnsi="Times New Roman"/>
          <w:i/>
          <w:iCs/>
          <w:noProof/>
          <w:sz w:val="20"/>
          <w:szCs w:val="20"/>
        </w:rPr>
        <w:t>et al.</w:t>
      </w:r>
      <w:r w:rsidRPr="007D7EB7">
        <w:rPr>
          <w:rFonts w:ascii="Times New Roman" w:hAnsi="Times New Roman"/>
          <w:noProof/>
          <w:sz w:val="20"/>
          <w:szCs w:val="20"/>
        </w:rPr>
        <w:t xml:space="preserve"> (2016) ‘Parent, Teacher, and School Stakeholder Perspectives on Adolescent Pregnancy Prevention Programming for Latino Youth’, </w:t>
      </w:r>
      <w:r w:rsidRPr="007D7EB7">
        <w:rPr>
          <w:rFonts w:ascii="Times New Roman" w:hAnsi="Times New Roman"/>
          <w:i/>
          <w:iCs/>
          <w:noProof/>
          <w:sz w:val="20"/>
          <w:szCs w:val="20"/>
        </w:rPr>
        <w:t>Journal of Primary Prevention</w:t>
      </w:r>
      <w:r w:rsidRPr="007D7EB7">
        <w:rPr>
          <w:rFonts w:ascii="Times New Roman" w:hAnsi="Times New Roman"/>
          <w:noProof/>
          <w:sz w:val="20"/>
          <w:szCs w:val="20"/>
        </w:rPr>
        <w:t xml:space="preserve">. Springer US, 37(6), pp. 513–525. </w:t>
      </w:r>
      <w:r w:rsidR="00BD0172">
        <w:rPr>
          <w:rFonts w:ascii="Times New Roman" w:hAnsi="Times New Roman"/>
          <w:noProof/>
          <w:sz w:val="20"/>
          <w:szCs w:val="20"/>
        </w:rPr>
        <w:t>doi: 10.1007/s10935-016-0447-2.</w:t>
      </w:r>
    </w:p>
    <w:p w:rsidR="005508D9"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Johnson, S. M. </w:t>
      </w:r>
      <w:r w:rsidRPr="007D7EB7">
        <w:rPr>
          <w:rFonts w:ascii="Times New Roman" w:hAnsi="Times New Roman"/>
          <w:i/>
          <w:iCs/>
          <w:noProof/>
          <w:sz w:val="20"/>
          <w:szCs w:val="20"/>
        </w:rPr>
        <w:t>et al.</w:t>
      </w:r>
      <w:r w:rsidRPr="007D7EB7">
        <w:rPr>
          <w:rFonts w:ascii="Times New Roman" w:hAnsi="Times New Roman"/>
          <w:noProof/>
          <w:sz w:val="20"/>
          <w:szCs w:val="20"/>
        </w:rPr>
        <w:t xml:space="preserve"> (2018) ‘Building Community Support Using a Modified World Café Method for Pregnant and Parenting Teenagers in Forsyth County, North Carolina’, </w:t>
      </w:r>
      <w:r w:rsidRPr="007D7EB7">
        <w:rPr>
          <w:rFonts w:ascii="Times New Roman" w:hAnsi="Times New Roman"/>
          <w:i/>
          <w:iCs/>
          <w:noProof/>
          <w:sz w:val="20"/>
          <w:szCs w:val="20"/>
        </w:rPr>
        <w:t>Journal of Pediatric and Adolescent Gynecology</w:t>
      </w:r>
      <w:r w:rsidRPr="007D7EB7">
        <w:rPr>
          <w:rFonts w:ascii="Times New Roman" w:hAnsi="Times New Roman"/>
          <w:noProof/>
          <w:sz w:val="20"/>
          <w:szCs w:val="20"/>
        </w:rPr>
        <w:t>. Elsevier Inc, 31(6), pp. 614–619. doi: 10.1016/j.jpag.2018.06.0</w:t>
      </w:r>
      <w:r w:rsidR="00BD0172">
        <w:rPr>
          <w:rFonts w:ascii="Times New Roman" w:hAnsi="Times New Roman"/>
          <w:noProof/>
          <w:sz w:val="20"/>
          <w:szCs w:val="20"/>
        </w:rPr>
        <w:t>09.</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Juma, M. </w:t>
      </w:r>
      <w:r w:rsidRPr="007D7EB7">
        <w:rPr>
          <w:rFonts w:ascii="Times New Roman" w:hAnsi="Times New Roman"/>
          <w:i/>
          <w:iCs/>
          <w:noProof/>
          <w:sz w:val="20"/>
          <w:szCs w:val="20"/>
        </w:rPr>
        <w:t>et al.</w:t>
      </w:r>
      <w:r w:rsidRPr="007D7EB7">
        <w:rPr>
          <w:rFonts w:ascii="Times New Roman" w:hAnsi="Times New Roman"/>
          <w:noProof/>
          <w:sz w:val="20"/>
          <w:szCs w:val="20"/>
        </w:rPr>
        <w:t xml:space="preserve"> (2014) ‘Cultural practices and sexual risk behaviour among adolescent orphans and non-orphans: a qualitative study on perceptions from a community in western Kenya’, </w:t>
      </w:r>
      <w:r w:rsidRPr="007D7EB7">
        <w:rPr>
          <w:rFonts w:ascii="Times New Roman" w:hAnsi="Times New Roman"/>
          <w:i/>
          <w:iCs/>
          <w:noProof/>
          <w:sz w:val="20"/>
          <w:szCs w:val="20"/>
        </w:rPr>
        <w:t>BMC Public Health</w:t>
      </w:r>
      <w:r w:rsidRPr="007D7EB7">
        <w:rPr>
          <w:rFonts w:ascii="Times New Roman" w:hAnsi="Times New Roman"/>
          <w:noProof/>
          <w:sz w:val="20"/>
          <w:szCs w:val="20"/>
        </w:rPr>
        <w:t>, 14(1), p. 84</w:t>
      </w:r>
      <w:r w:rsidR="00BD0172">
        <w:rPr>
          <w:rFonts w:ascii="Times New Roman" w:hAnsi="Times New Roman"/>
          <w:noProof/>
          <w:sz w:val="20"/>
          <w:szCs w:val="20"/>
        </w:rPr>
        <w:t>. doi: 10.1186/1471-2458-14-84.</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KPPDPA dan BPS </w:t>
      </w:r>
      <w:r w:rsidR="00BD0172">
        <w:rPr>
          <w:rFonts w:ascii="Times New Roman" w:hAnsi="Times New Roman"/>
          <w:noProof/>
          <w:sz w:val="20"/>
          <w:szCs w:val="20"/>
        </w:rPr>
        <w:t>(2018) ‘Profil Anak Indonesia’.</w:t>
      </w:r>
    </w:p>
    <w:p w:rsidR="006D6164" w:rsidRPr="007D7EB7" w:rsidRDefault="006D6164" w:rsidP="007D7EB7">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Krugu, J. K. </w:t>
      </w:r>
      <w:r w:rsidRPr="007D7EB7">
        <w:rPr>
          <w:rFonts w:ascii="Times New Roman" w:hAnsi="Times New Roman"/>
          <w:i/>
          <w:iCs/>
          <w:noProof/>
          <w:sz w:val="20"/>
          <w:szCs w:val="20"/>
        </w:rPr>
        <w:t>et al.</w:t>
      </w:r>
      <w:r w:rsidRPr="007D7EB7">
        <w:rPr>
          <w:rFonts w:ascii="Times New Roman" w:hAnsi="Times New Roman"/>
          <w:noProof/>
          <w:sz w:val="20"/>
          <w:szCs w:val="20"/>
        </w:rPr>
        <w:t xml:space="preserve"> (2016) ‘Who’s that girl? A qualitative analysis of adolescent girls’ views on factors associated with teenage pregnancies in Bolgatanga, Ghana’, </w:t>
      </w:r>
      <w:r w:rsidRPr="007D7EB7">
        <w:rPr>
          <w:rFonts w:ascii="Times New Roman" w:hAnsi="Times New Roman"/>
          <w:i/>
          <w:iCs/>
          <w:noProof/>
          <w:sz w:val="20"/>
          <w:szCs w:val="20"/>
        </w:rPr>
        <w:t>Reproductive Health</w:t>
      </w:r>
      <w:r w:rsidRPr="007D7EB7">
        <w:rPr>
          <w:rFonts w:ascii="Times New Roman" w:hAnsi="Times New Roman"/>
          <w:noProof/>
          <w:sz w:val="20"/>
          <w:szCs w:val="20"/>
        </w:rPr>
        <w:t>. Reproductive Health, 13(1), pp. 1–12. doi: 10.1186/s12978-016-0161-9.</w:t>
      </w:r>
    </w:p>
    <w:p w:rsidR="0035765C" w:rsidRPr="007D7EB7" w:rsidRDefault="0035765C" w:rsidP="007D7EB7">
      <w:pPr>
        <w:widowControl w:val="0"/>
        <w:autoSpaceDE w:val="0"/>
        <w:autoSpaceDN w:val="0"/>
        <w:adjustRightInd w:val="0"/>
        <w:spacing w:after="0" w:line="240" w:lineRule="auto"/>
        <w:ind w:left="567" w:hanging="567"/>
        <w:jc w:val="both"/>
        <w:rPr>
          <w:rFonts w:ascii="Times New Roman" w:hAnsi="Times New Roman"/>
          <w:noProof/>
          <w:sz w:val="20"/>
          <w:szCs w:val="20"/>
        </w:rPr>
      </w:pP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lastRenderedPageBreak/>
        <w:t xml:space="preserve">Leftwich, H. K. (2017) ‘A d o l e s c e n t P re g n a n c y’, </w:t>
      </w:r>
      <w:r w:rsidRPr="007D7EB7">
        <w:rPr>
          <w:rFonts w:ascii="Times New Roman" w:hAnsi="Times New Roman"/>
          <w:i/>
          <w:iCs/>
          <w:noProof/>
          <w:sz w:val="20"/>
          <w:szCs w:val="20"/>
        </w:rPr>
        <w:t>Pediatric Clinics of NA</w:t>
      </w:r>
      <w:r w:rsidRPr="007D7EB7">
        <w:rPr>
          <w:rFonts w:ascii="Times New Roman" w:hAnsi="Times New Roman"/>
          <w:noProof/>
          <w:sz w:val="20"/>
          <w:szCs w:val="20"/>
        </w:rPr>
        <w:t xml:space="preserve">. Elsevier Inc, 64(2), pp. 381–388. </w:t>
      </w:r>
      <w:r w:rsidR="00BD0172">
        <w:rPr>
          <w:rFonts w:ascii="Times New Roman" w:hAnsi="Times New Roman"/>
          <w:noProof/>
          <w:sz w:val="20"/>
          <w:szCs w:val="20"/>
        </w:rPr>
        <w:t>doi: 10.1016/j.pcl.2016.11.007.</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Lestari H (2017) ‘Kesehatan Seksual dan Reproduksi Akses Universal Pelayanan Kesehatan Seksual dan </w:t>
      </w:r>
      <w:r w:rsidR="00BD0172">
        <w:rPr>
          <w:rFonts w:ascii="Times New Roman" w:hAnsi="Times New Roman"/>
          <w:noProof/>
          <w:sz w:val="20"/>
          <w:szCs w:val="20"/>
        </w:rPr>
        <w:t>Reproduksi : Profil Indonesia’.</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Madkour, A. S., Xie, Y. and Harville, E. W. (2013) ‘The association between prepregnancy parental support and control and adolescent girls’ pregnancy resolution decisions’, </w:t>
      </w:r>
      <w:r w:rsidRPr="007D7EB7">
        <w:rPr>
          <w:rFonts w:ascii="Times New Roman" w:hAnsi="Times New Roman"/>
          <w:i/>
          <w:iCs/>
          <w:noProof/>
          <w:sz w:val="20"/>
          <w:szCs w:val="20"/>
        </w:rPr>
        <w:t>Journal of Adolescent Health</w:t>
      </w:r>
      <w:r w:rsidRPr="007D7EB7">
        <w:rPr>
          <w:rFonts w:ascii="Times New Roman" w:hAnsi="Times New Roman"/>
          <w:noProof/>
          <w:sz w:val="20"/>
          <w:szCs w:val="20"/>
        </w:rPr>
        <w:t>. Elsevier Ltd, 53(3), pp. 413–419. doi: 10</w:t>
      </w:r>
      <w:r w:rsidR="00BD0172">
        <w:rPr>
          <w:rFonts w:ascii="Times New Roman" w:hAnsi="Times New Roman"/>
          <w:noProof/>
          <w:sz w:val="20"/>
          <w:szCs w:val="20"/>
        </w:rPr>
        <w:t>.1016/j.jadohealth.2013.04.016.</w:t>
      </w:r>
    </w:p>
    <w:p w:rsidR="007D7EB7"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Maness, S. B. </w:t>
      </w:r>
      <w:r w:rsidRPr="007D7EB7">
        <w:rPr>
          <w:rFonts w:ascii="Times New Roman" w:hAnsi="Times New Roman"/>
          <w:i/>
          <w:iCs/>
          <w:noProof/>
          <w:sz w:val="20"/>
          <w:szCs w:val="20"/>
        </w:rPr>
        <w:t>et al.</w:t>
      </w:r>
      <w:r w:rsidRPr="007D7EB7">
        <w:rPr>
          <w:rFonts w:ascii="Times New Roman" w:hAnsi="Times New Roman"/>
          <w:noProof/>
          <w:sz w:val="20"/>
          <w:szCs w:val="20"/>
        </w:rPr>
        <w:t xml:space="preserve"> (2016) ‘Social Determinants of Health and Adolescent Pregnancy: An Analysis From the National Longitudinal Study of Adolescent to Adult Health’, </w:t>
      </w:r>
      <w:r w:rsidRPr="007D7EB7">
        <w:rPr>
          <w:rFonts w:ascii="Times New Roman" w:hAnsi="Times New Roman"/>
          <w:i/>
          <w:iCs/>
          <w:noProof/>
          <w:sz w:val="20"/>
          <w:szCs w:val="20"/>
        </w:rPr>
        <w:t>Journal of Adolescent Health</w:t>
      </w:r>
      <w:r w:rsidRPr="007D7EB7">
        <w:rPr>
          <w:rFonts w:ascii="Times New Roman" w:hAnsi="Times New Roman"/>
          <w:noProof/>
          <w:sz w:val="20"/>
          <w:szCs w:val="20"/>
        </w:rPr>
        <w:t>, 58(6), pp. 636–643. doi: 10</w:t>
      </w:r>
      <w:r w:rsidR="00BD0172">
        <w:rPr>
          <w:rFonts w:ascii="Times New Roman" w:hAnsi="Times New Roman"/>
          <w:noProof/>
          <w:sz w:val="20"/>
          <w:szCs w:val="20"/>
        </w:rPr>
        <w:t>.1016/j.jadohealth.2016.02.006.</w:t>
      </w:r>
    </w:p>
    <w:p w:rsidR="0035765C" w:rsidRPr="007D7EB7" w:rsidRDefault="007D7EB7" w:rsidP="00BD0172">
      <w:pPr>
        <w:pStyle w:val="Style1"/>
        <w:ind w:left="480" w:hanging="480"/>
        <w:jc w:val="both"/>
        <w:rPr>
          <w:rFonts w:ascii="Times New Roman" w:hAnsi="Times New Roman"/>
          <w:sz w:val="20"/>
          <w:szCs w:val="20"/>
        </w:rPr>
      </w:pPr>
      <w:r w:rsidRPr="007D7EB7">
        <w:rPr>
          <w:rFonts w:ascii="Times New Roman" w:hAnsi="Times New Roman"/>
          <w:sz w:val="20"/>
          <w:szCs w:val="20"/>
        </w:rPr>
        <w:t xml:space="preserve">Munn, Z., Peters, M.D.J., Stern, C., </w:t>
      </w:r>
      <w:proofErr w:type="spellStart"/>
      <w:r w:rsidRPr="007D7EB7">
        <w:rPr>
          <w:rFonts w:ascii="Times New Roman" w:hAnsi="Times New Roman"/>
          <w:sz w:val="20"/>
          <w:szCs w:val="20"/>
        </w:rPr>
        <w:t>Tufanaru</w:t>
      </w:r>
      <w:proofErr w:type="spellEnd"/>
      <w:r w:rsidRPr="007D7EB7">
        <w:rPr>
          <w:rFonts w:ascii="Times New Roman" w:hAnsi="Times New Roman"/>
          <w:sz w:val="20"/>
          <w:szCs w:val="20"/>
        </w:rPr>
        <w:t xml:space="preserve">, C., McArthur, A., </w:t>
      </w:r>
      <w:proofErr w:type="spellStart"/>
      <w:r w:rsidRPr="007D7EB7">
        <w:rPr>
          <w:rFonts w:ascii="Times New Roman" w:hAnsi="Times New Roman"/>
          <w:sz w:val="20"/>
          <w:szCs w:val="20"/>
        </w:rPr>
        <w:t>Aromataris</w:t>
      </w:r>
      <w:proofErr w:type="spellEnd"/>
      <w:r w:rsidRPr="007D7EB7">
        <w:rPr>
          <w:rFonts w:ascii="Times New Roman" w:hAnsi="Times New Roman"/>
          <w:sz w:val="20"/>
          <w:szCs w:val="20"/>
        </w:rPr>
        <w:t xml:space="preserve">, E., 2018. Systematic review or scoping review? Guidance for authors when choosing between a systematic or scoping review </w:t>
      </w:r>
      <w:proofErr w:type="gramStart"/>
      <w:r w:rsidRPr="007D7EB7">
        <w:rPr>
          <w:rFonts w:ascii="Times New Roman" w:hAnsi="Times New Roman"/>
          <w:sz w:val="20"/>
          <w:szCs w:val="20"/>
        </w:rPr>
        <w:t>approach</w:t>
      </w:r>
      <w:proofErr w:type="gramEnd"/>
      <w:r w:rsidRPr="007D7EB7">
        <w:rPr>
          <w:rFonts w:ascii="Times New Roman" w:hAnsi="Times New Roman"/>
          <w:sz w:val="20"/>
          <w:szCs w:val="20"/>
        </w:rPr>
        <w:t>.</w:t>
      </w:r>
      <w:r w:rsidRPr="007D7EB7">
        <w:rPr>
          <w:rFonts w:ascii="Times New Roman" w:hAnsi="Times New Roman"/>
          <w:i/>
          <w:sz w:val="20"/>
          <w:szCs w:val="20"/>
        </w:rPr>
        <w:t xml:space="preserve"> BMC Medical Research Methodology 18.</w:t>
      </w:r>
      <w:r w:rsidRPr="007D7EB7">
        <w:rPr>
          <w:rFonts w:ascii="Times New Roman" w:hAnsi="Times New Roman"/>
          <w:sz w:val="20"/>
          <w:szCs w:val="20"/>
        </w:rPr>
        <w:t>https://do</w:t>
      </w:r>
      <w:r w:rsidR="00BD0172">
        <w:rPr>
          <w:rFonts w:ascii="Times New Roman" w:hAnsi="Times New Roman"/>
          <w:sz w:val="20"/>
          <w:szCs w:val="20"/>
        </w:rPr>
        <w:t>i.org/10.1186/s12874-018-0611-x</w:t>
      </w:r>
    </w:p>
    <w:p w:rsidR="007D7EB7"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Ochen, A. M., Chi, P. C. and Lawoko, S. (2019) ‘Predictors of teenage pregnancy among girls aged 13 – 19 years in Uganda : a community based case-control study’. BMC Pregnancy and</w:t>
      </w:r>
      <w:r w:rsidR="00BD0172">
        <w:rPr>
          <w:rFonts w:ascii="Times New Roman" w:hAnsi="Times New Roman"/>
          <w:noProof/>
          <w:sz w:val="20"/>
          <w:szCs w:val="20"/>
        </w:rPr>
        <w:t xml:space="preserve"> Childbirth, 211(19), pp. 1–14.</w:t>
      </w:r>
    </w:p>
    <w:p w:rsidR="007D7EB7" w:rsidRPr="00BD0172" w:rsidRDefault="007D7EB7" w:rsidP="00BD0172">
      <w:pPr>
        <w:pStyle w:val="Style1"/>
        <w:ind w:left="480" w:hanging="480"/>
        <w:jc w:val="both"/>
        <w:rPr>
          <w:rFonts w:ascii="Times New Roman" w:hAnsi="Times New Roman"/>
          <w:sz w:val="20"/>
          <w:szCs w:val="20"/>
        </w:rPr>
      </w:pPr>
      <w:r w:rsidRPr="007D7EB7">
        <w:rPr>
          <w:rFonts w:ascii="Times New Roman" w:hAnsi="Times New Roman"/>
          <w:sz w:val="20"/>
          <w:szCs w:val="20"/>
        </w:rPr>
        <w:t xml:space="preserve">Peters, M.D.J., Godfrey, C.M., Khalil, H., </w:t>
      </w:r>
      <w:proofErr w:type="spellStart"/>
      <w:r w:rsidRPr="007D7EB7">
        <w:rPr>
          <w:rFonts w:ascii="Times New Roman" w:hAnsi="Times New Roman"/>
          <w:sz w:val="20"/>
          <w:szCs w:val="20"/>
        </w:rPr>
        <w:t>McInerney</w:t>
      </w:r>
      <w:proofErr w:type="spellEnd"/>
      <w:r w:rsidRPr="007D7EB7">
        <w:rPr>
          <w:rFonts w:ascii="Times New Roman" w:hAnsi="Times New Roman"/>
          <w:sz w:val="20"/>
          <w:szCs w:val="20"/>
        </w:rPr>
        <w:t xml:space="preserve">, P., Parker, D., </w:t>
      </w:r>
      <w:proofErr w:type="spellStart"/>
      <w:r w:rsidRPr="007D7EB7">
        <w:rPr>
          <w:rFonts w:ascii="Times New Roman" w:hAnsi="Times New Roman"/>
          <w:sz w:val="20"/>
          <w:szCs w:val="20"/>
        </w:rPr>
        <w:t>Soares</w:t>
      </w:r>
      <w:proofErr w:type="spellEnd"/>
      <w:r w:rsidRPr="007D7EB7">
        <w:rPr>
          <w:rFonts w:ascii="Times New Roman" w:hAnsi="Times New Roman"/>
          <w:sz w:val="20"/>
          <w:szCs w:val="20"/>
        </w:rPr>
        <w:t xml:space="preserve">, C.B., 2015. </w:t>
      </w:r>
      <w:r w:rsidRPr="007D7EB7">
        <w:rPr>
          <w:rFonts w:ascii="Times New Roman" w:hAnsi="Times New Roman"/>
          <w:iCs/>
          <w:sz w:val="20"/>
          <w:szCs w:val="20"/>
        </w:rPr>
        <w:t>Guidance for conducting systematic scoping reviews: International</w:t>
      </w:r>
      <w:r w:rsidRPr="007D7EB7">
        <w:rPr>
          <w:rFonts w:ascii="Times New Roman" w:hAnsi="Times New Roman"/>
          <w:i/>
          <w:sz w:val="20"/>
          <w:szCs w:val="20"/>
        </w:rPr>
        <w:t xml:space="preserve"> Journal of Evidence-Based Healthcare 13, 141–146. </w:t>
      </w:r>
      <w:r w:rsidRPr="007D7EB7">
        <w:rPr>
          <w:rFonts w:ascii="Times New Roman" w:hAnsi="Times New Roman"/>
          <w:sz w:val="20"/>
          <w:szCs w:val="20"/>
        </w:rPr>
        <w:t>https://doi.org/10.1097/XEB.0000000000000050</w:t>
      </w:r>
    </w:p>
    <w:p w:rsidR="0035765C" w:rsidRPr="007D7EB7" w:rsidRDefault="007D7EB7" w:rsidP="00BD0172">
      <w:pPr>
        <w:pStyle w:val="Style1"/>
        <w:ind w:left="480" w:hanging="480"/>
        <w:jc w:val="both"/>
        <w:rPr>
          <w:rFonts w:ascii="Times New Roman" w:hAnsi="Times New Roman"/>
          <w:sz w:val="20"/>
          <w:szCs w:val="20"/>
        </w:rPr>
      </w:pPr>
      <w:r w:rsidRPr="007D7EB7">
        <w:rPr>
          <w:rFonts w:ascii="Times New Roman" w:hAnsi="Times New Roman"/>
          <w:sz w:val="20"/>
          <w:szCs w:val="20"/>
        </w:rPr>
        <w:t xml:space="preserve">Pham, M.T., </w:t>
      </w:r>
      <w:proofErr w:type="spellStart"/>
      <w:r w:rsidRPr="007D7EB7">
        <w:rPr>
          <w:rFonts w:ascii="Times New Roman" w:hAnsi="Times New Roman"/>
          <w:sz w:val="20"/>
          <w:szCs w:val="20"/>
        </w:rPr>
        <w:t>Rajić</w:t>
      </w:r>
      <w:proofErr w:type="spellEnd"/>
      <w:r w:rsidRPr="007D7EB7">
        <w:rPr>
          <w:rFonts w:ascii="Times New Roman" w:hAnsi="Times New Roman"/>
          <w:sz w:val="20"/>
          <w:szCs w:val="20"/>
        </w:rPr>
        <w:t xml:space="preserve">, A., </w:t>
      </w:r>
      <w:proofErr w:type="spellStart"/>
      <w:r w:rsidRPr="007D7EB7">
        <w:rPr>
          <w:rFonts w:ascii="Times New Roman" w:hAnsi="Times New Roman"/>
          <w:sz w:val="20"/>
          <w:szCs w:val="20"/>
        </w:rPr>
        <w:t>Greig</w:t>
      </w:r>
      <w:proofErr w:type="spellEnd"/>
      <w:r w:rsidRPr="007D7EB7">
        <w:rPr>
          <w:rFonts w:ascii="Times New Roman" w:hAnsi="Times New Roman"/>
          <w:sz w:val="20"/>
          <w:szCs w:val="20"/>
        </w:rPr>
        <w:t xml:space="preserve">, J.D., </w:t>
      </w:r>
      <w:proofErr w:type="spellStart"/>
      <w:r w:rsidRPr="007D7EB7">
        <w:rPr>
          <w:rFonts w:ascii="Times New Roman" w:hAnsi="Times New Roman"/>
          <w:sz w:val="20"/>
          <w:szCs w:val="20"/>
        </w:rPr>
        <w:t>Sargeant</w:t>
      </w:r>
      <w:proofErr w:type="spellEnd"/>
      <w:r w:rsidRPr="007D7EB7">
        <w:rPr>
          <w:rFonts w:ascii="Times New Roman" w:hAnsi="Times New Roman"/>
          <w:sz w:val="20"/>
          <w:szCs w:val="20"/>
        </w:rPr>
        <w:t>, J.M., Papadopoulos, A., McEwen, S.A., 2014. A scoping review of scoping reviews: advancing the approach and enhancing the consistency.</w:t>
      </w:r>
      <w:r w:rsidRPr="007D7EB7">
        <w:rPr>
          <w:rFonts w:ascii="Times New Roman" w:hAnsi="Times New Roman"/>
          <w:i/>
          <w:sz w:val="20"/>
          <w:szCs w:val="20"/>
        </w:rPr>
        <w:t xml:space="preserve"> Research Synthesis Methods 5, 371–385. </w:t>
      </w:r>
      <w:r w:rsidRPr="007D7EB7">
        <w:rPr>
          <w:rFonts w:ascii="Times New Roman" w:hAnsi="Times New Roman"/>
          <w:sz w:val="20"/>
          <w:szCs w:val="20"/>
        </w:rPr>
        <w:t>ht</w:t>
      </w:r>
      <w:r w:rsidR="00BD0172">
        <w:rPr>
          <w:rFonts w:ascii="Times New Roman" w:hAnsi="Times New Roman"/>
          <w:sz w:val="20"/>
          <w:szCs w:val="20"/>
        </w:rPr>
        <w:t>tps://doi.org/10.1002/jrsm.1123</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Reyna, S. </w:t>
      </w:r>
      <w:r w:rsidRPr="007D7EB7">
        <w:rPr>
          <w:rFonts w:ascii="Times New Roman" w:hAnsi="Times New Roman"/>
          <w:i/>
          <w:iCs/>
          <w:noProof/>
          <w:sz w:val="20"/>
          <w:szCs w:val="20"/>
        </w:rPr>
        <w:t>et al.</w:t>
      </w:r>
      <w:r w:rsidRPr="007D7EB7">
        <w:rPr>
          <w:rFonts w:ascii="Times New Roman" w:hAnsi="Times New Roman"/>
          <w:noProof/>
          <w:sz w:val="20"/>
          <w:szCs w:val="20"/>
        </w:rPr>
        <w:t xml:space="preserve"> (2019) ‘Characteristics of the Family Support Network of Pregnant Adolescents and Its Association with Gestational Weight Gain and Birth Weight of Newborns’, </w:t>
      </w:r>
      <w:r w:rsidRPr="007D7EB7">
        <w:rPr>
          <w:rFonts w:ascii="Times New Roman" w:hAnsi="Times New Roman"/>
          <w:i/>
          <w:iCs/>
          <w:noProof/>
          <w:sz w:val="20"/>
          <w:szCs w:val="20"/>
        </w:rPr>
        <w:t>Int. J. Environ. Res. Public Health</w:t>
      </w:r>
      <w:r w:rsidRPr="007D7EB7">
        <w:rPr>
          <w:rFonts w:ascii="Times New Roman" w:hAnsi="Times New Roman"/>
          <w:noProof/>
          <w:sz w:val="20"/>
          <w:szCs w:val="20"/>
        </w:rPr>
        <w:t>, 16(122), pp. 1–1</w:t>
      </w:r>
      <w:r w:rsidR="00BD0172">
        <w:rPr>
          <w:rFonts w:ascii="Times New Roman" w:hAnsi="Times New Roman"/>
          <w:noProof/>
          <w:sz w:val="20"/>
          <w:szCs w:val="20"/>
        </w:rPr>
        <w:t>1. doi: 10.3390/ijerph16071222.</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Shariati, M. </w:t>
      </w:r>
      <w:r w:rsidRPr="007D7EB7">
        <w:rPr>
          <w:rFonts w:ascii="Times New Roman" w:hAnsi="Times New Roman"/>
          <w:i/>
          <w:iCs/>
          <w:noProof/>
          <w:sz w:val="20"/>
          <w:szCs w:val="20"/>
        </w:rPr>
        <w:t>et al.</w:t>
      </w:r>
      <w:r w:rsidRPr="007D7EB7">
        <w:rPr>
          <w:rFonts w:ascii="Times New Roman" w:hAnsi="Times New Roman"/>
          <w:noProof/>
          <w:sz w:val="20"/>
          <w:szCs w:val="20"/>
        </w:rPr>
        <w:t xml:space="preserve"> (2014) ‘Iranian adolescent girls’ barriers in accessing sexual and reproductive health information and services: A qualitative study’, </w:t>
      </w:r>
      <w:r w:rsidRPr="007D7EB7">
        <w:rPr>
          <w:rFonts w:ascii="Times New Roman" w:hAnsi="Times New Roman"/>
          <w:i/>
          <w:iCs/>
          <w:noProof/>
          <w:sz w:val="20"/>
          <w:szCs w:val="20"/>
        </w:rPr>
        <w:t>Journal of Family Planning and Reproductive Health Care</w:t>
      </w:r>
      <w:r w:rsidRPr="007D7EB7">
        <w:rPr>
          <w:rFonts w:ascii="Times New Roman" w:hAnsi="Times New Roman"/>
          <w:noProof/>
          <w:sz w:val="20"/>
          <w:szCs w:val="20"/>
        </w:rPr>
        <w:t>, 40(4), pp. 270–275. d</w:t>
      </w:r>
      <w:r w:rsidR="00BD0172">
        <w:rPr>
          <w:rFonts w:ascii="Times New Roman" w:hAnsi="Times New Roman"/>
          <w:noProof/>
          <w:sz w:val="20"/>
          <w:szCs w:val="20"/>
        </w:rPr>
        <w:t>oi: 10.1136/jfprhc-2013-100856.</w:t>
      </w:r>
    </w:p>
    <w:p w:rsid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Sonata, M. I. (2014) ‘Aku Bertahan Karena Dukungan: Peran Keluarga Terhadap Subjective Well-Being Pernikahan Dini Akibat Kehamilan Di Luar Nikah’, </w:t>
      </w:r>
      <w:r w:rsidRPr="007D7EB7">
        <w:rPr>
          <w:rFonts w:ascii="Times New Roman" w:hAnsi="Times New Roman"/>
          <w:i/>
          <w:iCs/>
          <w:noProof/>
          <w:sz w:val="20"/>
          <w:szCs w:val="20"/>
        </w:rPr>
        <w:t>Calyptra: Jurnal Ilmiah Mahasiswa Universitas Surabaya</w:t>
      </w:r>
      <w:r w:rsidR="00BD0172">
        <w:rPr>
          <w:rFonts w:ascii="Times New Roman" w:hAnsi="Times New Roman"/>
          <w:noProof/>
          <w:sz w:val="20"/>
          <w:szCs w:val="20"/>
        </w:rPr>
        <w:t>, 3(2), pp. 1–20.</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Susanto (2010) ‘Pengaruh terapi keperawatan keluarga terhadap tingkat kemadirian keluarga dengan permasalahan kesehatan reproduksi pada remaja di kelurahan ratujaya kecamatan pancoran mas kota depok’, </w:t>
      </w:r>
      <w:r w:rsidRPr="007D7EB7">
        <w:rPr>
          <w:rFonts w:ascii="Times New Roman" w:hAnsi="Times New Roman"/>
          <w:i/>
          <w:iCs/>
          <w:noProof/>
          <w:sz w:val="20"/>
          <w:szCs w:val="20"/>
        </w:rPr>
        <w:t>Jurnal Keperawatan</w:t>
      </w:r>
      <w:r w:rsidR="00BD0172">
        <w:rPr>
          <w:rFonts w:ascii="Times New Roman" w:hAnsi="Times New Roman"/>
          <w:noProof/>
          <w:sz w:val="20"/>
          <w:szCs w:val="20"/>
        </w:rPr>
        <w:t>, 1(2), pp. 190–198.</w:t>
      </w:r>
    </w:p>
    <w:p w:rsidR="006D6164" w:rsidRPr="007D7EB7" w:rsidRDefault="006D6164" w:rsidP="007D7EB7">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Sychareun, V. </w:t>
      </w:r>
      <w:r w:rsidRPr="007D7EB7">
        <w:rPr>
          <w:rFonts w:ascii="Times New Roman" w:hAnsi="Times New Roman"/>
          <w:i/>
          <w:iCs/>
          <w:noProof/>
          <w:sz w:val="20"/>
          <w:szCs w:val="20"/>
        </w:rPr>
        <w:t>et al.</w:t>
      </w:r>
      <w:r w:rsidRPr="007D7EB7">
        <w:rPr>
          <w:rFonts w:ascii="Times New Roman" w:hAnsi="Times New Roman"/>
          <w:noProof/>
          <w:sz w:val="20"/>
          <w:szCs w:val="20"/>
        </w:rPr>
        <w:t xml:space="preserve"> (2018) ‘Determinants of adolescent pregnancy and access to reproductive and sexual health services for married and unmarried adolescents in rural Lao PDR: A qualitative study’, </w:t>
      </w:r>
      <w:r w:rsidRPr="007D7EB7">
        <w:rPr>
          <w:rFonts w:ascii="Times New Roman" w:hAnsi="Times New Roman"/>
          <w:i/>
          <w:iCs/>
          <w:noProof/>
          <w:sz w:val="20"/>
          <w:szCs w:val="20"/>
        </w:rPr>
        <w:t>BMC Pregnancy and Childbirth</w:t>
      </w:r>
      <w:r w:rsidRPr="007D7EB7">
        <w:rPr>
          <w:rFonts w:ascii="Times New Roman" w:hAnsi="Times New Roman"/>
          <w:noProof/>
          <w:sz w:val="20"/>
          <w:szCs w:val="20"/>
        </w:rPr>
        <w:t>. BMC Pregnancy and Childbirth, 18(1), pp. 1–12. doi: 10.1186/s12884-018-1859-1.</w:t>
      </w:r>
    </w:p>
    <w:p w:rsidR="0035765C" w:rsidRPr="007D7EB7" w:rsidRDefault="007D7EB7" w:rsidP="00BD0172">
      <w:pPr>
        <w:pStyle w:val="Style1"/>
        <w:ind w:left="480" w:hanging="480"/>
        <w:jc w:val="both"/>
        <w:rPr>
          <w:rFonts w:ascii="Times New Roman" w:hAnsi="Times New Roman"/>
          <w:sz w:val="20"/>
          <w:szCs w:val="20"/>
        </w:rPr>
      </w:pPr>
      <w:proofErr w:type="spellStart"/>
      <w:r w:rsidRPr="007D7EB7">
        <w:rPr>
          <w:rFonts w:ascii="Times New Roman" w:hAnsi="Times New Roman"/>
          <w:sz w:val="20"/>
          <w:szCs w:val="20"/>
        </w:rPr>
        <w:t>Tricco</w:t>
      </w:r>
      <w:proofErr w:type="spellEnd"/>
      <w:r w:rsidRPr="007D7EB7">
        <w:rPr>
          <w:rFonts w:ascii="Times New Roman" w:hAnsi="Times New Roman"/>
          <w:sz w:val="20"/>
          <w:szCs w:val="20"/>
        </w:rPr>
        <w:t xml:space="preserve">, A.C., Antony, J., </w:t>
      </w:r>
      <w:proofErr w:type="spellStart"/>
      <w:r w:rsidRPr="007D7EB7">
        <w:rPr>
          <w:rFonts w:ascii="Times New Roman" w:hAnsi="Times New Roman"/>
          <w:sz w:val="20"/>
          <w:szCs w:val="20"/>
        </w:rPr>
        <w:t>Zarin</w:t>
      </w:r>
      <w:proofErr w:type="spellEnd"/>
      <w:r w:rsidRPr="007D7EB7">
        <w:rPr>
          <w:rFonts w:ascii="Times New Roman" w:hAnsi="Times New Roman"/>
          <w:sz w:val="20"/>
          <w:szCs w:val="20"/>
        </w:rPr>
        <w:t xml:space="preserve">, W., </w:t>
      </w:r>
      <w:proofErr w:type="spellStart"/>
      <w:r w:rsidRPr="007D7EB7">
        <w:rPr>
          <w:rFonts w:ascii="Times New Roman" w:hAnsi="Times New Roman"/>
          <w:sz w:val="20"/>
          <w:szCs w:val="20"/>
        </w:rPr>
        <w:t>Strifler</w:t>
      </w:r>
      <w:proofErr w:type="spellEnd"/>
      <w:r w:rsidRPr="007D7EB7">
        <w:rPr>
          <w:rFonts w:ascii="Times New Roman" w:hAnsi="Times New Roman"/>
          <w:sz w:val="20"/>
          <w:szCs w:val="20"/>
        </w:rPr>
        <w:t xml:space="preserve">, L., </w:t>
      </w:r>
      <w:proofErr w:type="spellStart"/>
      <w:r w:rsidRPr="007D7EB7">
        <w:rPr>
          <w:rFonts w:ascii="Times New Roman" w:hAnsi="Times New Roman"/>
          <w:sz w:val="20"/>
          <w:szCs w:val="20"/>
        </w:rPr>
        <w:t>Ghassemi</w:t>
      </w:r>
      <w:proofErr w:type="spellEnd"/>
      <w:r w:rsidRPr="007D7EB7">
        <w:rPr>
          <w:rFonts w:ascii="Times New Roman" w:hAnsi="Times New Roman"/>
          <w:sz w:val="20"/>
          <w:szCs w:val="20"/>
        </w:rPr>
        <w:t xml:space="preserve">, M., Ivory, J., Perrier, L., Hutton, B., </w:t>
      </w:r>
      <w:proofErr w:type="spellStart"/>
      <w:r w:rsidRPr="007D7EB7">
        <w:rPr>
          <w:rFonts w:ascii="Times New Roman" w:hAnsi="Times New Roman"/>
          <w:sz w:val="20"/>
          <w:szCs w:val="20"/>
        </w:rPr>
        <w:t>Moher</w:t>
      </w:r>
      <w:proofErr w:type="spellEnd"/>
      <w:r w:rsidRPr="007D7EB7">
        <w:rPr>
          <w:rFonts w:ascii="Times New Roman" w:hAnsi="Times New Roman"/>
          <w:sz w:val="20"/>
          <w:szCs w:val="20"/>
        </w:rPr>
        <w:t xml:space="preserve">, D., Straus, S.E., 2015. </w:t>
      </w:r>
      <w:r w:rsidRPr="007D7EB7">
        <w:rPr>
          <w:rFonts w:ascii="Times New Roman" w:hAnsi="Times New Roman"/>
          <w:iCs/>
          <w:sz w:val="20"/>
          <w:szCs w:val="20"/>
        </w:rPr>
        <w:t>A scoping review of rapid review methods.</w:t>
      </w:r>
      <w:r w:rsidRPr="007D7EB7">
        <w:rPr>
          <w:rFonts w:ascii="Times New Roman" w:hAnsi="Times New Roman"/>
          <w:i/>
          <w:sz w:val="20"/>
          <w:szCs w:val="20"/>
        </w:rPr>
        <w:t xml:space="preserve"> BMC Medicine 13.</w:t>
      </w:r>
      <w:r w:rsidRPr="007D7EB7">
        <w:rPr>
          <w:rFonts w:ascii="Times New Roman" w:hAnsi="Times New Roman"/>
          <w:sz w:val="20"/>
          <w:szCs w:val="20"/>
        </w:rPr>
        <w:t xml:space="preserve"> https://do</w:t>
      </w:r>
      <w:r w:rsidR="00BD0172">
        <w:rPr>
          <w:rFonts w:ascii="Times New Roman" w:hAnsi="Times New Roman"/>
          <w:sz w:val="20"/>
          <w:szCs w:val="20"/>
        </w:rPr>
        <w:t>i.org/10.1186/s12916-015-0465-6</w:t>
      </w:r>
    </w:p>
    <w:p w:rsidR="0035765C" w:rsidRP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UNFPA (2013) ‘Motherhood in Childhood Facing the chal</w:t>
      </w:r>
      <w:r w:rsidR="00BD0172">
        <w:rPr>
          <w:rFonts w:ascii="Times New Roman" w:hAnsi="Times New Roman"/>
          <w:noProof/>
          <w:sz w:val="20"/>
          <w:szCs w:val="20"/>
        </w:rPr>
        <w:t>lenge of adolescent pregnancy’.</w:t>
      </w:r>
    </w:p>
    <w:p w:rsidR="007D7EB7" w:rsidRDefault="006D6164" w:rsidP="00BD0172">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WHO (2012) ‘Adolescent Pregnancy Issues in Adolescent Health and Dev</w:t>
      </w:r>
      <w:r w:rsidR="00BD0172">
        <w:rPr>
          <w:rFonts w:ascii="Times New Roman" w:hAnsi="Times New Roman"/>
          <w:noProof/>
          <w:sz w:val="20"/>
          <w:szCs w:val="20"/>
        </w:rPr>
        <w:t>elopment’.</w:t>
      </w:r>
    </w:p>
    <w:p w:rsidR="0035765C" w:rsidRPr="007D7EB7" w:rsidRDefault="007D7EB7" w:rsidP="00EF0FB2">
      <w:pPr>
        <w:widowControl w:val="0"/>
        <w:autoSpaceDE w:val="0"/>
        <w:autoSpaceDN w:val="0"/>
        <w:adjustRightInd w:val="0"/>
        <w:spacing w:after="0" w:line="240" w:lineRule="auto"/>
        <w:ind w:left="567" w:hanging="567"/>
        <w:jc w:val="both"/>
        <w:rPr>
          <w:rFonts w:ascii="Times New Roman" w:hAnsi="Times New Roman"/>
          <w:noProof/>
          <w:sz w:val="20"/>
          <w:szCs w:val="20"/>
        </w:rPr>
      </w:pPr>
      <w:r>
        <w:rPr>
          <w:rFonts w:ascii="Times New Roman" w:hAnsi="Times New Roman"/>
          <w:noProof/>
          <w:sz w:val="20"/>
          <w:szCs w:val="20"/>
        </w:rPr>
        <w:t xml:space="preserve">WHO </w:t>
      </w:r>
      <w:r w:rsidRPr="007D7EB7">
        <w:rPr>
          <w:rFonts w:ascii="Times New Roman" w:hAnsi="Times New Roman"/>
          <w:noProof/>
          <w:sz w:val="20"/>
          <w:szCs w:val="20"/>
        </w:rPr>
        <w:t xml:space="preserve">(2018). </w:t>
      </w:r>
      <w:r w:rsidRPr="007D7EB7">
        <w:rPr>
          <w:rFonts w:ascii="Times New Roman" w:hAnsi="Times New Roman"/>
          <w:i/>
          <w:noProof/>
          <w:sz w:val="20"/>
          <w:szCs w:val="20"/>
        </w:rPr>
        <w:t>Adolescent Pregnancy. Work On Adolescents Pregnancy</w:t>
      </w:r>
      <w:r w:rsidRPr="007D7EB7">
        <w:rPr>
          <w:rFonts w:ascii="Times New Roman" w:hAnsi="Times New Roman"/>
          <w:noProof/>
          <w:sz w:val="20"/>
          <w:szCs w:val="20"/>
        </w:rPr>
        <w:t xml:space="preserve">. Tersedia dalam </w:t>
      </w:r>
      <w:hyperlink r:id="rId12" w:history="1">
        <w:r w:rsidRPr="007D7EB7">
          <w:rPr>
            <w:rStyle w:val="Hyperlink"/>
            <w:rFonts w:ascii="Times New Roman" w:hAnsi="Times New Roman"/>
            <w:noProof/>
            <w:sz w:val="20"/>
            <w:szCs w:val="20"/>
          </w:rPr>
          <w:t>https://www.who.int/en/news-room/fact-sheets/detail/adolescent-pregnancy</w:t>
        </w:r>
      </w:hyperlink>
      <w:r w:rsidRPr="007D7EB7">
        <w:rPr>
          <w:rFonts w:ascii="Times New Roman" w:hAnsi="Times New Roman"/>
          <w:noProof/>
          <w:sz w:val="20"/>
          <w:szCs w:val="20"/>
        </w:rPr>
        <w:t>. Diakse</w:t>
      </w:r>
      <w:r w:rsidR="00EF0FB2">
        <w:rPr>
          <w:rFonts w:ascii="Times New Roman" w:hAnsi="Times New Roman"/>
          <w:noProof/>
          <w:sz w:val="20"/>
          <w:szCs w:val="20"/>
        </w:rPr>
        <w:t>s pada tanggal 15 agustus 2019.</w:t>
      </w:r>
    </w:p>
    <w:p w:rsidR="006D6164" w:rsidRPr="007D7EB7" w:rsidRDefault="006D6164" w:rsidP="007D7EB7">
      <w:pPr>
        <w:widowControl w:val="0"/>
        <w:autoSpaceDE w:val="0"/>
        <w:autoSpaceDN w:val="0"/>
        <w:adjustRightInd w:val="0"/>
        <w:spacing w:after="0" w:line="240" w:lineRule="auto"/>
        <w:ind w:left="567" w:hanging="567"/>
        <w:jc w:val="both"/>
        <w:rPr>
          <w:rFonts w:ascii="Times New Roman" w:hAnsi="Times New Roman"/>
          <w:noProof/>
          <w:sz w:val="20"/>
          <w:szCs w:val="20"/>
        </w:rPr>
      </w:pPr>
      <w:r w:rsidRPr="007D7EB7">
        <w:rPr>
          <w:rFonts w:ascii="Times New Roman" w:hAnsi="Times New Roman"/>
          <w:noProof/>
          <w:sz w:val="20"/>
          <w:szCs w:val="20"/>
        </w:rPr>
        <w:t xml:space="preserve">Wright, L. S. </w:t>
      </w:r>
      <w:r w:rsidRPr="007D7EB7">
        <w:rPr>
          <w:rFonts w:ascii="Times New Roman" w:hAnsi="Times New Roman"/>
          <w:i/>
          <w:iCs/>
          <w:noProof/>
          <w:sz w:val="20"/>
          <w:szCs w:val="20"/>
        </w:rPr>
        <w:t>et al.</w:t>
      </w:r>
      <w:r w:rsidRPr="007D7EB7">
        <w:rPr>
          <w:rFonts w:ascii="Times New Roman" w:hAnsi="Times New Roman"/>
          <w:noProof/>
          <w:sz w:val="20"/>
          <w:szCs w:val="20"/>
        </w:rPr>
        <w:t xml:space="preserve"> (2019) ‘Parents ’ beliefs of the Black Church ’ s role in teen pregnancy prevention’, </w:t>
      </w:r>
      <w:r w:rsidRPr="007D7EB7">
        <w:rPr>
          <w:rFonts w:ascii="Times New Roman" w:hAnsi="Times New Roman"/>
          <w:i/>
          <w:iCs/>
          <w:noProof/>
          <w:sz w:val="20"/>
          <w:szCs w:val="20"/>
        </w:rPr>
        <w:t>Journal of Adolescence</w:t>
      </w:r>
      <w:r w:rsidRPr="007D7EB7">
        <w:rPr>
          <w:rFonts w:ascii="Times New Roman" w:hAnsi="Times New Roman"/>
          <w:noProof/>
          <w:sz w:val="20"/>
          <w:szCs w:val="20"/>
        </w:rPr>
        <w:t>. Elsevier, 72(February), pp. 52–63. doi: 10.1016/j.adolescence.2019.02.004.</w:t>
      </w:r>
    </w:p>
    <w:p w:rsidR="00620770" w:rsidRPr="007D7EB7" w:rsidRDefault="006D6164" w:rsidP="007D7EB7">
      <w:pPr>
        <w:spacing w:after="0" w:line="240" w:lineRule="auto"/>
        <w:ind w:left="567" w:hanging="567"/>
        <w:jc w:val="both"/>
        <w:rPr>
          <w:rFonts w:ascii="Times New Roman" w:hAnsi="Times New Roman"/>
          <w:b/>
          <w:sz w:val="20"/>
          <w:szCs w:val="20"/>
        </w:rPr>
      </w:pPr>
      <w:r w:rsidRPr="007D7EB7">
        <w:rPr>
          <w:rFonts w:ascii="Times New Roman" w:hAnsi="Times New Roman"/>
          <w:b/>
          <w:sz w:val="20"/>
          <w:szCs w:val="20"/>
        </w:rPr>
        <w:fldChar w:fldCharType="end"/>
      </w:r>
    </w:p>
    <w:sectPr w:rsidR="00620770" w:rsidRPr="007D7EB7" w:rsidSect="0086669E">
      <w:headerReference w:type="even" r:id="rId13"/>
      <w:headerReference w:type="default" r:id="rId14"/>
      <w:footerReference w:type="even" r:id="rId15"/>
      <w:footerReference w:type="default" r:id="rId16"/>
      <w:headerReference w:type="first" r:id="rId17"/>
      <w:footerReference w:type="first" r:id="rId18"/>
      <w:pgSz w:w="11907" w:h="16840"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E1E" w:rsidRDefault="009C0E1E" w:rsidP="001D3718">
      <w:pPr>
        <w:spacing w:after="0" w:line="240" w:lineRule="auto"/>
      </w:pPr>
      <w:r>
        <w:separator/>
      </w:r>
    </w:p>
  </w:endnote>
  <w:endnote w:type="continuationSeparator" w:id="0">
    <w:p w:rsidR="009C0E1E" w:rsidRDefault="009C0E1E"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EB7" w:rsidRPr="00082CFF" w:rsidRDefault="007D7EB7" w:rsidP="00082CFF">
    <w:pPr>
      <w:pStyle w:val="Footer"/>
      <w:tabs>
        <w:tab w:val="clear" w:pos="9360"/>
        <w:tab w:val="right" w:pos="8788"/>
      </w:tabs>
      <w:rPr>
        <w:sz w:val="18"/>
        <w:szCs w:val="18"/>
      </w:rPr>
    </w:pPr>
    <w:r>
      <w:rPr>
        <w:noProof/>
      </w:rPr>
      <w:drawing>
        <wp:anchor distT="0" distB="0" distL="114300" distR="114300" simplePos="0" relativeHeight="251671040" behindDoc="0" locked="0" layoutInCell="1" allowOverlap="1" wp14:anchorId="4C23BA6F" wp14:editId="11B423BF">
          <wp:simplePos x="0" y="0"/>
          <wp:positionH relativeFrom="column">
            <wp:posOffset>4445</wp:posOffset>
          </wp:positionH>
          <wp:positionV relativeFrom="paragraph">
            <wp:posOffset>-28575</wp:posOffset>
          </wp:positionV>
          <wp:extent cx="179070" cy="187960"/>
          <wp:effectExtent l="0" t="0" r="0" b="2540"/>
          <wp:wrapNone/>
          <wp:docPr id="44"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016" behindDoc="0" locked="0" layoutInCell="1" allowOverlap="1" wp14:anchorId="46CC0DAF" wp14:editId="1D35CE5D">
              <wp:simplePos x="0" y="0"/>
              <wp:positionH relativeFrom="margin">
                <wp:align>left</wp:align>
              </wp:positionH>
              <wp:positionV relativeFrom="paragraph">
                <wp:posOffset>-191770</wp:posOffset>
              </wp:positionV>
              <wp:extent cx="5565775" cy="6477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2B0980FA" id="Rectangle 43" o:spid="_x0000_s1026" style="position:absolute;margin-left:0;margin-top:-15.1pt;width:438.25pt;height:5.1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" fillcolor="#5b9bd5" stroked="f" strokeweight="1pt">
              <v:fill color2="window" rotate="t" angle="270" colors="0 #5b9bd5;.75 #deebf7;1 window" focus="100%" type="gradient"/>
              <v:path arrowok="t"/>
              <w10:wrap anchorx="margin"/>
            </v:rect>
          </w:pict>
        </mc:Fallback>
      </mc:AlternateContent>
    </w:r>
    <w:hyperlink w:history="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EB7" w:rsidRPr="00082CFF" w:rsidRDefault="007D7EB7" w:rsidP="00082CFF">
    <w:pPr>
      <w:pStyle w:val="Footer"/>
      <w:tabs>
        <w:tab w:val="clear" w:pos="9360"/>
        <w:tab w:val="right" w:pos="8788"/>
      </w:tabs>
      <w:rPr>
        <w:sz w:val="18"/>
        <w:szCs w:val="18"/>
      </w:rPr>
    </w:pPr>
    <w:r>
      <w:rPr>
        <w:noProof/>
      </w:rPr>
      <w:drawing>
        <wp:anchor distT="0" distB="0" distL="114300" distR="114300" simplePos="0" relativeHeight="251665920" behindDoc="0" locked="0" layoutInCell="1" allowOverlap="1" wp14:anchorId="7885A34B" wp14:editId="39D675B9">
          <wp:simplePos x="0" y="0"/>
          <wp:positionH relativeFrom="column">
            <wp:posOffset>4445</wp:posOffset>
          </wp:positionH>
          <wp:positionV relativeFrom="paragraph">
            <wp:posOffset>-28575</wp:posOffset>
          </wp:positionV>
          <wp:extent cx="179070" cy="187960"/>
          <wp:effectExtent l="0" t="0" r="0" b="2540"/>
          <wp:wrapNone/>
          <wp:docPr id="5"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896" behindDoc="0" locked="0" layoutInCell="1" allowOverlap="1" wp14:anchorId="736F0F3F" wp14:editId="06A8EA50">
              <wp:simplePos x="0" y="0"/>
              <wp:positionH relativeFrom="column">
                <wp:posOffset>5080</wp:posOffset>
              </wp:positionH>
              <wp:positionV relativeFrom="paragraph">
                <wp:posOffset>-191770</wp:posOffset>
              </wp:positionV>
              <wp:extent cx="5565775" cy="6477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07D5AE02" id="Rectangle 4" o:spid="_x0000_s1026" style="position:absolute;margin-left:.4pt;margin-top:-15.1pt;width:438.25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" fillcolor="#5b9bd5" stroked="f" strokeweight="1pt">
              <v:fill color2="window" rotate="t" angle="270" colors="0 #5b9bd5;.75 #deebf7;1 window" focus="100%" type="gradient"/>
              <v:path arrowok="t"/>
            </v:rect>
          </w:pict>
        </mc:Fallback>
      </mc:AlternateContent>
    </w:r>
    <w:r>
      <w:rPr>
        <w:sz w:val="18"/>
        <w:szCs w:val="18"/>
      </w:rPr>
      <w:t xml:space="preserve">       </w:t>
    </w:r>
    <w:hyperlink w:history="1"/>
    <w:r w:rsidRPr="003705A9">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EB7" w:rsidRPr="00492DC6" w:rsidRDefault="007D7EB7" w:rsidP="00313BD4">
    <w:pPr>
      <w:pStyle w:val="Footer"/>
      <w:tabs>
        <w:tab w:val="clear" w:pos="4680"/>
        <w:tab w:val="center" w:pos="4395"/>
      </w:tabs>
      <w:rPr>
        <w:sz w:val="18"/>
        <w:szCs w:val="18"/>
      </w:rPr>
    </w:pPr>
    <w:r>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-188595</wp:posOffset>
              </wp:positionV>
              <wp:extent cx="5565775" cy="6477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080DE258" id="Rectangle 26" o:spid="_x0000_s1026" style="position:absolute;margin-left:0;margin-top:-14.85pt;width:438.2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" fillcolor="#5b9bd5" stroked="f" strokeweight="1pt">
              <v:fill color2="window" rotate="t" angle="270" colors="0 #5b9bd5;.75 #deebf7;1 window" focus="100%" type="gradient"/>
              <v:path arrowok="t"/>
            </v:rect>
          </w:pict>
        </mc:Fallback>
      </mc:AlternateContent>
    </w:r>
    <w:r>
      <w:tab/>
    </w:r>
    <w:r w:rsidRPr="00492DC6">
      <w:rPr>
        <w:i/>
        <w:noProof/>
        <w:sz w:val="18"/>
        <w:szCs w:val="18"/>
      </w:rPr>
      <w:t>Pertama Penulis et.al (Judul kertas lama)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EB7" w:rsidRPr="00492DC6" w:rsidRDefault="007D7EB7" w:rsidP="00313BD4">
    <w:pPr>
      <w:pStyle w:val="Footer"/>
      <w:tabs>
        <w:tab w:val="clear" w:pos="4680"/>
        <w:tab w:val="clear" w:pos="9360"/>
        <w:tab w:val="center" w:pos="4395"/>
        <w:tab w:val="right" w:pos="8788"/>
      </w:tabs>
      <w:rPr>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-190500</wp:posOffset>
              </wp:positionV>
              <wp:extent cx="5565775" cy="6477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03B86E3A" id="Rectangle 28" o:spid="_x0000_s1026" style="position:absolute;margin-left:0;margin-top:-15pt;width:438.2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N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" fillcolor="#5b9bd5" stroked="f" strokeweight="1pt">
              <v:fill color2="window" rotate="t" angle="90" colors="0 #5b9bd5;.75 #deebf7;1 window" focus="100%" type="gradient"/>
              <v:path arrowok="t"/>
            </v:rect>
          </w:pict>
        </mc:Fallback>
      </mc:AlternateContent>
    </w:r>
    <w:r>
      <w:rPr>
        <w:i/>
        <w:noProof/>
        <w:sz w:val="16"/>
        <w:szCs w:val="16"/>
      </w:rPr>
      <w:tab/>
    </w:r>
    <w:r w:rsidRPr="00492DC6">
      <w:rPr>
        <w:i/>
        <w:noProof/>
        <w:sz w:val="18"/>
        <w:szCs w:val="18"/>
      </w:rPr>
      <w:t>Pertama Penulis et.al (Judul kertas lama)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EB7" w:rsidRPr="00D621D9" w:rsidRDefault="007D7EB7" w:rsidP="00D621D9">
    <w:pPr>
      <w:pStyle w:val="Footer"/>
      <w:tabs>
        <w:tab w:val="clear" w:pos="9360"/>
        <w:tab w:val="right" w:pos="8788"/>
      </w:tabs>
      <w:rPr>
        <w:sz w:val="18"/>
        <w:szCs w:val="18"/>
      </w:rPr>
    </w:pPr>
    <w:r>
      <w:rPr>
        <w:noProof/>
      </w:rPr>
      <w:drawing>
        <wp:anchor distT="0" distB="0" distL="114300" distR="114300" simplePos="0" relativeHeight="251660800" behindDoc="0" locked="0" layoutInCell="1" allowOverlap="1">
          <wp:simplePos x="0" y="0"/>
          <wp:positionH relativeFrom="column">
            <wp:posOffset>4445</wp:posOffset>
          </wp:positionH>
          <wp:positionV relativeFrom="paragraph">
            <wp:posOffset>-28575</wp:posOffset>
          </wp:positionV>
          <wp:extent cx="179070" cy="187960"/>
          <wp:effectExtent l="0" t="0" r="0" b="2540"/>
          <wp:wrapNone/>
          <wp:docPr id="2"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-191770</wp:posOffset>
              </wp:positionV>
              <wp:extent cx="5565775" cy="6477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32F21067" id="Rectangle 19" o:spid="_x0000_s1026" style="position:absolute;margin-left:.4pt;margin-top:-15.1pt;width:438.25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" fillcolor="#5b9bd5" stroked="f" strokeweight="1pt">
              <v:fill color2="window" rotate="t" angle="270" colors="0 #5b9bd5;.75 #deebf7;1 window" focus="100%" type="gradient"/>
              <v:path arrowok="t"/>
            </v:rect>
          </w:pict>
        </mc:Fallback>
      </mc:AlternateContent>
    </w:r>
    <w:r>
      <w:rPr>
        <w:sz w:val="18"/>
        <w:szCs w:val="18"/>
      </w:rPr>
      <w:t xml:space="preserve"> </w:t>
    </w:r>
    <w:hyperli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E1E" w:rsidRDefault="009C0E1E" w:rsidP="001D3718">
      <w:pPr>
        <w:spacing w:after="0" w:line="240" w:lineRule="auto"/>
      </w:pPr>
      <w:r>
        <w:separator/>
      </w:r>
    </w:p>
  </w:footnote>
  <w:footnote w:type="continuationSeparator" w:id="0">
    <w:p w:rsidR="009C0E1E" w:rsidRDefault="009C0E1E" w:rsidP="001D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EB7" w:rsidRPr="00F719F2" w:rsidRDefault="007D7EB7" w:rsidP="00FB146A">
    <w:pPr>
      <w:pStyle w:val="Header"/>
      <w:tabs>
        <w:tab w:val="clear" w:pos="4111"/>
        <w:tab w:val="center" w:pos="4395"/>
      </w:tabs>
      <w:rPr>
        <w:lang w:val="id-ID"/>
      </w:rPr>
    </w:pPr>
    <w:r w:rsidRPr="00FD4BAA">
      <w:rPr>
        <w:b/>
        <w:sz w:val="22"/>
      </w:rPr>
      <w:fldChar w:fldCharType="begin"/>
    </w:r>
    <w:r w:rsidRPr="00FD4BAA">
      <w:rPr>
        <w:b/>
        <w:sz w:val="22"/>
      </w:rPr>
      <w:instrText xml:space="preserve"> PAGE   \* MERGEFORMAT </w:instrText>
    </w:r>
    <w:r w:rsidRPr="00FD4BAA">
      <w:rPr>
        <w:b/>
        <w:sz w:val="22"/>
      </w:rPr>
      <w:fldChar w:fldCharType="separate"/>
    </w:r>
    <w:r w:rsidR="002B6F64">
      <w:rPr>
        <w:b/>
        <w:noProof/>
        <w:sz w:val="22"/>
      </w:rPr>
      <w:t>6</w:t>
    </w:r>
    <w:r w:rsidRPr="00FD4BAA">
      <w:rPr>
        <w:b/>
        <w:noProof/>
        <w:sz w:val="22"/>
      </w:rPr>
      <w:fldChar w:fldCharType="end"/>
    </w:r>
    <w:r w:rsidRPr="004D3498">
      <w:rPr>
        <w:noProof/>
      </w:rPr>
      <w:tab/>
    </w:r>
    <w:r w:rsidRPr="00236086">
      <w:t>Journal of Health Technology Assessment in Midwifery</w:t>
    </w:r>
    <w:r w:rsidRPr="004D3498">
      <w:rPr>
        <w:i/>
      </w:rPr>
      <w:t xml:space="preserve">  </w:t>
    </w:r>
    <w:r>
      <w:rPr>
        <w:noProof/>
      </w:rPr>
      <w:tab/>
    </w:r>
    <w:r>
      <w:t>ISSN</w:t>
    </w:r>
    <w:r w:rsidRPr="00236086">
      <w:t xml:space="preserve"> </w:t>
    </w:r>
    <w:r>
      <w:t>2620-5653</w:t>
    </w:r>
  </w:p>
  <w:p w:rsidR="007D7EB7" w:rsidRPr="00A25627" w:rsidRDefault="007D7EB7" w:rsidP="00FB146A">
    <w:pPr>
      <w:pStyle w:val="Header"/>
      <w:tabs>
        <w:tab w:val="clear" w:pos="4111"/>
        <w:tab w:val="center" w:pos="4395"/>
      </w:tabs>
    </w:pPr>
    <w:r>
      <w:rPr>
        <w:noProof/>
      </w:rPr>
      <mc:AlternateContent>
        <mc:Choice Requires="wps">
          <w:drawing>
            <wp:anchor distT="0" distB="0" distL="114300" distR="114300" simplePos="0" relativeHeight="251667968" behindDoc="0" locked="0" layoutInCell="1" allowOverlap="1" wp14:anchorId="09BF4CAC" wp14:editId="0AED15AA">
              <wp:simplePos x="0" y="0"/>
              <wp:positionH relativeFrom="column">
                <wp:posOffset>0</wp:posOffset>
              </wp:positionH>
              <wp:positionV relativeFrom="paragraph">
                <wp:posOffset>184150</wp:posOffset>
              </wp:positionV>
              <wp:extent cx="5565775" cy="64770"/>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521886A8" id="Rectangle 40" o:spid="_x0000_s1026" style="position:absolute;margin-left:0;margin-top:14.5pt;width:438.25pt;height:5.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6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" fillcolor="#5b9bd5" stroked="f" strokeweight="1pt">
              <v:fill color2="window" rotate="t" angle="90" colors="0 #5b9bd5;.75 #deebf7;1 window" focus="100%" type="gradient"/>
              <v:path arrowok="t"/>
            </v:rect>
          </w:pict>
        </mc:Fallback>
      </mc:AlternateContent>
    </w:r>
    <w:r>
      <w:rPr>
        <w:i/>
      </w:rPr>
      <w:tab/>
    </w:r>
    <w:r w:rsidRPr="004D3498">
      <w:rPr>
        <w:i/>
      </w:rPr>
      <w:t xml:space="preserve">Vol. </w:t>
    </w:r>
    <w:r>
      <w:rPr>
        <w:i/>
      </w:rPr>
      <w:t>1, No. 1</w:t>
    </w:r>
    <w:r w:rsidRPr="004D3498">
      <w:rPr>
        <w:i/>
      </w:rPr>
      <w:t xml:space="preserve">, </w:t>
    </w:r>
    <w:r>
      <w:rPr>
        <w:i/>
      </w:rPr>
      <w:t>May 2018</w:t>
    </w:r>
    <w:r w:rsidRPr="004D3498">
      <w:rPr>
        <w:i/>
      </w:rPr>
      <w:t>, pp. xx-xx</w:t>
    </w:r>
  </w:p>
  <w:p w:rsidR="007D7EB7" w:rsidRDefault="007D7E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EB7" w:rsidRPr="00F719F2" w:rsidRDefault="007D7EB7" w:rsidP="00FB146A">
    <w:pPr>
      <w:pStyle w:val="Header"/>
      <w:rPr>
        <w:lang w:val="id-ID"/>
      </w:rPr>
    </w:pPr>
    <w:r w:rsidRPr="00BD5A5B">
      <w:t>Journal of Health Technology Assessment in Midwifery</w:t>
    </w:r>
    <w:r>
      <w:tab/>
    </w:r>
    <w:r>
      <w:tab/>
      <w:t xml:space="preserve">ISSN </w:t>
    </w:r>
    <w:r w:rsidRPr="00236086">
      <w:t>2620-8423</w:t>
    </w:r>
    <w:r>
      <w:t xml:space="preserve"> (print) | </w:t>
    </w:r>
    <w:r w:rsidRPr="00236086">
      <w:t>2620-5653</w:t>
    </w:r>
    <w:r>
      <w:t xml:space="preserve"> (online)</w:t>
    </w:r>
  </w:p>
  <w:p w:rsidR="007D7EB7" w:rsidRPr="00024A44" w:rsidRDefault="007D7EB7" w:rsidP="00FB146A">
    <w:pPr>
      <w:pStyle w:val="Header"/>
    </w:pPr>
    <w:r>
      <w:rPr>
        <w:noProof/>
      </w:rPr>
      <mc:AlternateContent>
        <mc:Choice Requires="wps">
          <w:drawing>
            <wp:anchor distT="0" distB="0" distL="114300" distR="114300" simplePos="0" relativeHeight="251662848" behindDoc="0" locked="0" layoutInCell="1" allowOverlap="1" wp14:anchorId="5411A6D6" wp14:editId="443A347C">
              <wp:simplePos x="0" y="0"/>
              <wp:positionH relativeFrom="column">
                <wp:posOffset>0</wp:posOffset>
              </wp:positionH>
              <wp:positionV relativeFrom="paragraph">
                <wp:posOffset>215265</wp:posOffset>
              </wp:positionV>
              <wp:extent cx="5565775" cy="64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19F417F7" id="Rectangle 3" o:spid="_x0000_s1026" style="position:absolute;margin-left:0;margin-top:16.95pt;width:438.25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" fillcolor="#5b9bd5" stroked="f" strokeweight="1pt">
              <v:fill color2="window" rotate="t" angle="90" colors="0 #5b9bd5;.75 #deebf7;1 window" focus="100%" type="gradient"/>
              <v:path arrowok="t"/>
            </v:rect>
          </w:pict>
        </mc:Fallback>
      </mc:AlternateContent>
    </w:r>
    <w:proofErr w:type="spellStart"/>
    <w:r w:rsidRPr="005E2CF0">
      <w:t>Vol</w:t>
    </w:r>
    <w:proofErr w:type="spellEnd"/>
    <w:r>
      <w:rPr>
        <w:lang w:val="id-ID"/>
      </w:rPr>
      <w:t>.</w:t>
    </w:r>
    <w:r w:rsidRPr="005E2CF0">
      <w:t xml:space="preserve"> </w:t>
    </w:r>
    <w:r>
      <w:t>1</w:t>
    </w:r>
    <w:r w:rsidRPr="005E2CF0">
      <w:t>, No</w:t>
    </w:r>
    <w:r>
      <w:t>.</w:t>
    </w:r>
    <w:r w:rsidRPr="005E2CF0">
      <w:t xml:space="preserve"> </w:t>
    </w:r>
    <w:r>
      <w:t>1</w:t>
    </w:r>
    <w:r w:rsidRPr="005E2CF0">
      <w:t xml:space="preserve">, </w:t>
    </w:r>
    <w:r>
      <w:t>May 2018</w:t>
    </w:r>
    <w:r w:rsidRPr="005E2CF0">
      <w:t>, pp. xx-xx</w:t>
    </w:r>
    <w:r>
      <w:tab/>
    </w:r>
    <w:r>
      <w:tab/>
    </w:r>
    <w:r w:rsidRPr="00FD4BAA">
      <w:rPr>
        <w:b/>
        <w:sz w:val="22"/>
      </w:rPr>
      <w:fldChar w:fldCharType="begin"/>
    </w:r>
    <w:r w:rsidRPr="00FD4BAA">
      <w:rPr>
        <w:b/>
        <w:sz w:val="22"/>
      </w:rPr>
      <w:instrText xml:space="preserve"> PAGE   \* MERGEFORMAT </w:instrText>
    </w:r>
    <w:r w:rsidRPr="00FD4BAA">
      <w:rPr>
        <w:b/>
        <w:sz w:val="22"/>
      </w:rPr>
      <w:fldChar w:fldCharType="separate"/>
    </w:r>
    <w:r w:rsidR="002B6F64">
      <w:rPr>
        <w:b/>
        <w:noProof/>
        <w:sz w:val="22"/>
      </w:rPr>
      <w:t>7</w:t>
    </w:r>
    <w:r w:rsidRPr="00FD4BAA">
      <w:rPr>
        <w:b/>
        <w:noProof/>
        <w:sz w:val="22"/>
      </w:rPr>
      <w:fldChar w:fldCharType="end"/>
    </w:r>
  </w:p>
  <w:p w:rsidR="007D7EB7" w:rsidRDefault="007D7E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EB7" w:rsidRPr="00F719F2" w:rsidRDefault="007D7EB7" w:rsidP="009C2430">
    <w:pPr>
      <w:pStyle w:val="Header"/>
      <w:tabs>
        <w:tab w:val="clear" w:pos="4111"/>
        <w:tab w:val="center" w:pos="4395"/>
      </w:tabs>
      <w:rPr>
        <w:lang w:val="id-ID"/>
      </w:rPr>
    </w:pPr>
    <w:r w:rsidRPr="00FD4BAA">
      <w:rPr>
        <w:b/>
        <w:sz w:val="22"/>
      </w:rPr>
      <w:fldChar w:fldCharType="begin"/>
    </w:r>
    <w:r w:rsidRPr="00FD4BAA">
      <w:rPr>
        <w:b/>
        <w:sz w:val="22"/>
      </w:rPr>
      <w:instrText xml:space="preserve"> PAGE   \* MERGEFORMAT </w:instrText>
    </w:r>
    <w:r w:rsidRPr="00FD4BAA">
      <w:rPr>
        <w:b/>
        <w:sz w:val="22"/>
      </w:rPr>
      <w:fldChar w:fldCharType="separate"/>
    </w:r>
    <w:r w:rsidR="002B6F64">
      <w:rPr>
        <w:b/>
        <w:noProof/>
        <w:sz w:val="22"/>
      </w:rPr>
      <w:t>12</w:t>
    </w:r>
    <w:r w:rsidRPr="00FD4BAA">
      <w:rPr>
        <w:b/>
        <w:noProof/>
        <w:sz w:val="22"/>
      </w:rPr>
      <w:fldChar w:fldCharType="end"/>
    </w:r>
    <w:r w:rsidRPr="004D3498">
      <w:rPr>
        <w:noProof/>
      </w:rPr>
      <w:tab/>
    </w:r>
    <w:proofErr w:type="spellStart"/>
    <w:r w:rsidRPr="00236086">
      <w:t>Jurnal</w:t>
    </w:r>
    <w:proofErr w:type="spellEnd"/>
    <w:r w:rsidRPr="00236086">
      <w:t xml:space="preserve"> </w:t>
    </w:r>
    <w:proofErr w:type="spellStart"/>
    <w:r w:rsidRPr="00236086">
      <w:t>Kesehatan</w:t>
    </w:r>
    <w:proofErr w:type="spellEnd"/>
    <w:r w:rsidRPr="00236086">
      <w:t xml:space="preserve"> </w:t>
    </w:r>
    <w:proofErr w:type="spellStart"/>
    <w:r w:rsidRPr="00236086">
      <w:t>Pengkajian</w:t>
    </w:r>
    <w:proofErr w:type="spellEnd"/>
    <w:r w:rsidRPr="00236086">
      <w:t xml:space="preserve"> </w:t>
    </w:r>
    <w:proofErr w:type="spellStart"/>
    <w:r w:rsidRPr="00236086">
      <w:t>Teknologi</w:t>
    </w:r>
    <w:proofErr w:type="spellEnd"/>
    <w:r w:rsidRPr="00236086">
      <w:t xml:space="preserve"> di </w:t>
    </w:r>
    <w:proofErr w:type="spellStart"/>
    <w:r w:rsidRPr="00236086">
      <w:t>Kebidanan</w:t>
    </w:r>
    <w:proofErr w:type="spellEnd"/>
    <w:r>
      <w:rPr>
        <w:noProof/>
      </w:rPr>
      <w:tab/>
    </w:r>
    <w:r>
      <w:t>ISSN 2620-5653</w:t>
    </w:r>
  </w:p>
  <w:p w:rsidR="007D7EB7" w:rsidRPr="00A25627" w:rsidRDefault="007D7EB7" w:rsidP="009C2430">
    <w:pPr>
      <w:pStyle w:val="Header"/>
      <w:tabs>
        <w:tab w:val="clear" w:pos="4111"/>
        <w:tab w:val="center" w:pos="4395"/>
      </w:tabs>
    </w:pPr>
    <w:r>
      <w:rPr>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184150</wp:posOffset>
              </wp:positionV>
              <wp:extent cx="5565775" cy="6477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6102C581" id="Rectangle 20" o:spid="_x0000_s1026" style="position:absolute;margin-left:0;margin-top:14.5pt;width:438.25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yx1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" fillcolor="#5b9bd5" stroked="f" strokeweight="1pt">
              <v:fill color2="window" rotate="t" angle="90" colors="0 #5b9bd5;.75 #deebf7;1 window" focus="100%" type="gradient"/>
              <v:path arrowok="t"/>
            </v:rect>
          </w:pict>
        </mc:Fallback>
      </mc:AlternateContent>
    </w:r>
    <w:r>
      <w:rPr>
        <w:i/>
      </w:rPr>
      <w:tab/>
    </w:r>
    <w:r w:rsidRPr="004D3498">
      <w:rPr>
        <w:i/>
      </w:rPr>
      <w:t xml:space="preserve">Vol. 1, No. 1, Mei 2018, </w:t>
    </w:r>
    <w:proofErr w:type="spellStart"/>
    <w:r w:rsidRPr="004D3498">
      <w:rPr>
        <w:i/>
      </w:rPr>
      <w:t>hlm</w:t>
    </w:r>
    <w:proofErr w:type="spellEnd"/>
    <w:r w:rsidRPr="004D3498">
      <w:rPr>
        <w:i/>
      </w:rPr>
      <w:t>. 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EB7" w:rsidRPr="00024A44" w:rsidRDefault="007D7EB7" w:rsidP="009C2430">
    <w:pPr>
      <w:pStyle w:val="Header"/>
      <w:tabs>
        <w:tab w:val="clear" w:pos="4111"/>
        <w:tab w:val="center" w:pos="4395"/>
      </w:tabs>
      <w:rPr>
        <w:sz w:val="22"/>
      </w:rPr>
    </w:pPr>
    <w:r>
      <w:t>ISSN 2620-5653</w:t>
    </w:r>
    <w:r>
      <w:tab/>
    </w:r>
    <w:proofErr w:type="spellStart"/>
    <w:r w:rsidRPr="00236086">
      <w:t>Jurnal</w:t>
    </w:r>
    <w:proofErr w:type="spellEnd"/>
    <w:r w:rsidRPr="00236086">
      <w:t xml:space="preserve"> </w:t>
    </w:r>
    <w:proofErr w:type="spellStart"/>
    <w:r w:rsidRPr="00236086">
      <w:t>Kesehatan</w:t>
    </w:r>
    <w:proofErr w:type="spellEnd"/>
    <w:r w:rsidRPr="00236086">
      <w:t xml:space="preserve"> </w:t>
    </w:r>
    <w:proofErr w:type="spellStart"/>
    <w:r w:rsidRPr="00236086">
      <w:t>Pengkajian</w:t>
    </w:r>
    <w:proofErr w:type="spellEnd"/>
    <w:r w:rsidRPr="00236086">
      <w:t xml:space="preserve"> </w:t>
    </w:r>
    <w:proofErr w:type="spellStart"/>
    <w:r w:rsidRPr="00236086">
      <w:t>Teknologi</w:t>
    </w:r>
    <w:proofErr w:type="spellEnd"/>
    <w:r w:rsidRPr="00236086">
      <w:t xml:space="preserve"> di </w:t>
    </w:r>
    <w:proofErr w:type="spellStart"/>
    <w:r w:rsidRPr="00236086">
      <w:t>Kebidanan</w:t>
    </w:r>
    <w:proofErr w:type="spellEnd"/>
    <w:r>
      <w:rPr>
        <w:noProof/>
      </w:rPr>
      <w:tab/>
    </w:r>
    <w:r w:rsidRPr="00FD4BAA">
      <w:rPr>
        <w:b/>
        <w:sz w:val="22"/>
      </w:rPr>
      <w:fldChar w:fldCharType="begin"/>
    </w:r>
    <w:r w:rsidRPr="00FD4BAA">
      <w:rPr>
        <w:b/>
        <w:sz w:val="22"/>
      </w:rPr>
      <w:instrText xml:space="preserve"> PAGE   \* MERGEFORMAT </w:instrText>
    </w:r>
    <w:r w:rsidRPr="00FD4BAA">
      <w:rPr>
        <w:b/>
        <w:sz w:val="22"/>
      </w:rPr>
      <w:fldChar w:fldCharType="separate"/>
    </w:r>
    <w:r w:rsidR="002B6F64">
      <w:rPr>
        <w:b/>
        <w:noProof/>
        <w:sz w:val="22"/>
      </w:rPr>
      <w:t>13</w:t>
    </w:r>
    <w:r w:rsidRPr="00FD4BAA">
      <w:rPr>
        <w:b/>
        <w:noProof/>
        <w:sz w:val="22"/>
      </w:rPr>
      <w:fldChar w:fldCharType="end"/>
    </w:r>
  </w:p>
  <w:p w:rsidR="007D7EB7" w:rsidRPr="005E2CF0" w:rsidRDefault="007D7EB7" w:rsidP="005E2CF0">
    <w:pPr>
      <w:pStyle w:val="Header"/>
      <w:rPr>
        <w:szCs w:val="16"/>
      </w:rPr>
    </w:pPr>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186055</wp:posOffset>
              </wp:positionV>
              <wp:extent cx="5565775" cy="6477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41D04A6B" id="Rectangle 27" o:spid="_x0000_s1026" style="position:absolute;margin-left:0;margin-top:14.65pt;width:438.25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" fillcolor="#5b9bd5" stroked="f" strokeweight="1pt">
              <v:fill color2="window" rotate="t" angle="270" colors="0 #5b9bd5;.75 #deebf7;1 window" focus="100%" type="gradient"/>
              <v:path arrowok="t"/>
            </v:rect>
          </w:pict>
        </mc:Fallback>
      </mc:AlternateContent>
    </w:r>
    <w:r>
      <w:rPr>
        <w:szCs w:val="16"/>
      </w:rPr>
      <w:tab/>
    </w:r>
    <w:r w:rsidRPr="004D3498">
      <w:rPr>
        <w:i/>
      </w:rPr>
      <w:t xml:space="preserve">Vol. 1, No. 1, Mei 2018, </w:t>
    </w:r>
    <w:proofErr w:type="spellStart"/>
    <w:r w:rsidRPr="004D3498">
      <w:rPr>
        <w:i/>
      </w:rPr>
      <w:t>hlm</w:t>
    </w:r>
    <w:proofErr w:type="spellEnd"/>
    <w:r w:rsidRPr="004D3498">
      <w:rPr>
        <w:i/>
      </w:rPr>
      <w:t>. 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EB7" w:rsidRPr="00F719F2" w:rsidRDefault="007D7EB7" w:rsidP="00684FEA">
    <w:pPr>
      <w:pStyle w:val="Header"/>
      <w:rPr>
        <w:lang w:val="id-ID"/>
      </w:rPr>
    </w:pPr>
    <w:proofErr w:type="spellStart"/>
    <w:r w:rsidRPr="00BD5A5B">
      <w:t>Jurnal</w:t>
    </w:r>
    <w:proofErr w:type="spellEnd"/>
    <w:r w:rsidRPr="00BD5A5B">
      <w:t xml:space="preserve"> </w:t>
    </w:r>
    <w:proofErr w:type="spellStart"/>
    <w:r w:rsidRPr="00BD5A5B">
      <w:t>Kesehatan</w:t>
    </w:r>
    <w:proofErr w:type="spellEnd"/>
    <w:r w:rsidRPr="00BD5A5B">
      <w:t xml:space="preserve"> </w:t>
    </w:r>
    <w:proofErr w:type="spellStart"/>
    <w:r w:rsidRPr="00BD5A5B">
      <w:t>Pengkajian</w:t>
    </w:r>
    <w:proofErr w:type="spellEnd"/>
    <w:r w:rsidRPr="00BD5A5B">
      <w:t xml:space="preserve"> </w:t>
    </w:r>
    <w:proofErr w:type="spellStart"/>
    <w:r w:rsidRPr="00BD5A5B">
      <w:t>Teknologi</w:t>
    </w:r>
    <w:proofErr w:type="spellEnd"/>
    <w:r w:rsidRPr="00BD5A5B">
      <w:t xml:space="preserve"> di </w:t>
    </w:r>
    <w:proofErr w:type="spellStart"/>
    <w:r w:rsidRPr="00BD5A5B">
      <w:t>Kebidanan</w:t>
    </w:r>
    <w:proofErr w:type="spellEnd"/>
    <w:r>
      <w:tab/>
    </w:r>
    <w:r>
      <w:tab/>
      <w:t>ISSN 2620-8423 (print) | 2620-5653 (online)</w:t>
    </w:r>
  </w:p>
  <w:p w:rsidR="007D7EB7" w:rsidRPr="00024A44" w:rsidRDefault="007D7EB7" w:rsidP="00684FEA">
    <w:pPr>
      <w:pStyle w:val="Header"/>
    </w:pPr>
    <w:r>
      <w:rPr>
        <w:noProof/>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215265</wp:posOffset>
              </wp:positionV>
              <wp:extent cx="5565775" cy="64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77FB8D6D" id="Rectangle 1" o:spid="_x0000_s1026" style="position:absolute;margin-left:0;margin-top:16.95pt;width:438.25pt;height: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" fillcolor="#5b9bd5" stroked="f" strokeweight="1pt">
              <v:fill color2="window" rotate="t" angle="90" colors="0 #5b9bd5;.75 #deebf7;1 window" focus="100%" type="gradient"/>
              <v:path arrowok="t"/>
            </v:rect>
          </w:pict>
        </mc:Fallback>
      </mc:AlternateContent>
    </w:r>
    <w:r w:rsidRPr="005E2CF0">
      <w:t xml:space="preserve">Vol. 1, No. 1, Mei 2018, </w:t>
    </w:r>
    <w:proofErr w:type="spellStart"/>
    <w:r w:rsidRPr="005E2CF0">
      <w:t>hlm</w:t>
    </w:r>
    <w:proofErr w:type="spellEnd"/>
    <w:r w:rsidRPr="005E2CF0">
      <w:t>. Xx-xx</w:t>
    </w:r>
    <w:r>
      <w:tab/>
    </w:r>
    <w:r>
      <w:tab/>
    </w:r>
    <w:r w:rsidRPr="00FD4BAA">
      <w:rPr>
        <w:b/>
        <w:sz w:val="22"/>
      </w:rPr>
      <w:fldChar w:fldCharType="begin"/>
    </w:r>
    <w:r w:rsidRPr="00FD4BAA">
      <w:rPr>
        <w:b/>
        <w:sz w:val="22"/>
      </w:rPr>
      <w:instrText xml:space="preserve"> PAGE   \* MERGEFORMAT </w:instrText>
    </w:r>
    <w:r w:rsidRPr="00FD4BAA">
      <w:rPr>
        <w:b/>
        <w:sz w:val="22"/>
      </w:rPr>
      <w:fldChar w:fldCharType="separate"/>
    </w:r>
    <w:r w:rsidR="002B6F64">
      <w:rPr>
        <w:b/>
        <w:noProof/>
        <w:sz w:val="22"/>
      </w:rPr>
      <w:t>8</w:t>
    </w:r>
    <w:r w:rsidRPr="00FD4BAA">
      <w:rPr>
        <w:b/>
        <w:noProof/>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B4380"/>
    <w:multiLevelType w:val="hybridMultilevel"/>
    <w:tmpl w:val="8722BB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50AFA"/>
    <w:multiLevelType w:val="hybridMultilevel"/>
    <w:tmpl w:val="701A2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04CF1"/>
    <w:multiLevelType w:val="hybridMultilevel"/>
    <w:tmpl w:val="019CF884"/>
    <w:lvl w:ilvl="0" w:tplc="D2303A8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E944C73"/>
    <w:multiLevelType w:val="hybridMultilevel"/>
    <w:tmpl w:val="0AD84AA2"/>
    <w:lvl w:ilvl="0" w:tplc="F364CE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39F4B77"/>
    <w:multiLevelType w:val="hybridMultilevel"/>
    <w:tmpl w:val="B3B6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5277CCA"/>
    <w:multiLevelType w:val="hybridMultilevel"/>
    <w:tmpl w:val="77521406"/>
    <w:lvl w:ilvl="0" w:tplc="554C94A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C239A8"/>
    <w:multiLevelType w:val="hybridMultilevel"/>
    <w:tmpl w:val="BB8C5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A95B5C"/>
    <w:multiLevelType w:val="hybridMultilevel"/>
    <w:tmpl w:val="5A643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715F1C"/>
    <w:multiLevelType w:val="hybridMultilevel"/>
    <w:tmpl w:val="F2949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AD77A18"/>
    <w:multiLevelType w:val="hybridMultilevel"/>
    <w:tmpl w:val="8522D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C583609"/>
    <w:multiLevelType w:val="hybridMultilevel"/>
    <w:tmpl w:val="468AA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501A3F70"/>
    <w:multiLevelType w:val="hybridMultilevel"/>
    <w:tmpl w:val="F78AF104"/>
    <w:lvl w:ilvl="0" w:tplc="554C94A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5">
    <w:nsid w:val="5DEF57F8"/>
    <w:multiLevelType w:val="hybridMultilevel"/>
    <w:tmpl w:val="0E844D82"/>
    <w:lvl w:ilvl="0" w:tplc="362EFB2C">
      <w:start w:val="1"/>
      <w:numFmt w:val="lowerLetter"/>
      <w:lvlText w:val="%1."/>
      <w:lvlJc w:val="left"/>
      <w:pPr>
        <w:ind w:left="1812" w:hanging="360"/>
      </w:pPr>
      <w:rPr>
        <w:rFonts w:cs="Times New Roman"/>
        <w:b w:val="0"/>
      </w:rPr>
    </w:lvl>
    <w:lvl w:ilvl="1" w:tplc="04090019">
      <w:start w:val="1"/>
      <w:numFmt w:val="lowerLetter"/>
      <w:lvlText w:val="%2."/>
      <w:lvlJc w:val="left"/>
      <w:pPr>
        <w:ind w:left="2532" w:hanging="360"/>
      </w:pPr>
      <w:rPr>
        <w:rFonts w:cs="Times New Roman"/>
      </w:rPr>
    </w:lvl>
    <w:lvl w:ilvl="2" w:tplc="0409001B">
      <w:start w:val="1"/>
      <w:numFmt w:val="lowerRoman"/>
      <w:lvlText w:val="%3."/>
      <w:lvlJc w:val="right"/>
      <w:pPr>
        <w:ind w:left="3252" w:hanging="180"/>
      </w:pPr>
      <w:rPr>
        <w:rFonts w:cs="Times New Roman"/>
      </w:rPr>
    </w:lvl>
    <w:lvl w:ilvl="3" w:tplc="04090011">
      <w:start w:val="1"/>
      <w:numFmt w:val="decimal"/>
      <w:lvlText w:val="%4)"/>
      <w:lvlJc w:val="left"/>
      <w:pPr>
        <w:ind w:left="3972" w:hanging="360"/>
      </w:pPr>
    </w:lvl>
    <w:lvl w:ilvl="4" w:tplc="04090019">
      <w:start w:val="1"/>
      <w:numFmt w:val="lowerLetter"/>
      <w:lvlText w:val="%5."/>
      <w:lvlJc w:val="left"/>
      <w:pPr>
        <w:ind w:left="4692" w:hanging="360"/>
      </w:pPr>
      <w:rPr>
        <w:rFonts w:cs="Times New Roman"/>
      </w:rPr>
    </w:lvl>
    <w:lvl w:ilvl="5" w:tplc="0409001B">
      <w:start w:val="1"/>
      <w:numFmt w:val="lowerRoman"/>
      <w:lvlText w:val="%6."/>
      <w:lvlJc w:val="right"/>
      <w:pPr>
        <w:ind w:left="5412" w:hanging="180"/>
      </w:pPr>
      <w:rPr>
        <w:rFonts w:cs="Times New Roman"/>
      </w:rPr>
    </w:lvl>
    <w:lvl w:ilvl="6" w:tplc="0409000F">
      <w:start w:val="1"/>
      <w:numFmt w:val="decimal"/>
      <w:lvlText w:val="%7."/>
      <w:lvlJc w:val="left"/>
      <w:pPr>
        <w:ind w:left="6132" w:hanging="360"/>
      </w:pPr>
      <w:rPr>
        <w:rFonts w:cs="Times New Roman"/>
      </w:rPr>
    </w:lvl>
    <w:lvl w:ilvl="7" w:tplc="04090019">
      <w:start w:val="1"/>
      <w:numFmt w:val="lowerLetter"/>
      <w:lvlText w:val="%8."/>
      <w:lvlJc w:val="left"/>
      <w:pPr>
        <w:ind w:left="6852" w:hanging="360"/>
      </w:pPr>
      <w:rPr>
        <w:rFonts w:cs="Times New Roman"/>
      </w:rPr>
    </w:lvl>
    <w:lvl w:ilvl="8" w:tplc="0409001B">
      <w:start w:val="1"/>
      <w:numFmt w:val="lowerRoman"/>
      <w:lvlText w:val="%9."/>
      <w:lvlJc w:val="right"/>
      <w:pPr>
        <w:ind w:left="7572" w:hanging="180"/>
      </w:pPr>
      <w:rPr>
        <w:rFonts w:cs="Times New Roman"/>
      </w:rPr>
    </w:lvl>
  </w:abstractNum>
  <w:abstractNum w:abstractNumId="16">
    <w:nsid w:val="5F3C52B5"/>
    <w:multiLevelType w:val="hybridMultilevel"/>
    <w:tmpl w:val="7B724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4637827"/>
    <w:multiLevelType w:val="hybridMultilevel"/>
    <w:tmpl w:val="5BA896AE"/>
    <w:lvl w:ilvl="0" w:tplc="3B92CC70">
      <w:start w:val="1"/>
      <w:numFmt w:val="decimal"/>
      <w:pStyle w:val="Heading2"/>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FA0709"/>
    <w:multiLevelType w:val="hybridMultilevel"/>
    <w:tmpl w:val="1F987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6D778C"/>
    <w:multiLevelType w:val="hybridMultilevel"/>
    <w:tmpl w:val="0E54F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CD27E2E"/>
    <w:multiLevelType w:val="hybridMultilevel"/>
    <w:tmpl w:val="E30CEB54"/>
    <w:lvl w:ilvl="0" w:tplc="554C94A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3">
    <w:nsid w:val="739C7206"/>
    <w:multiLevelType w:val="hybridMultilevel"/>
    <w:tmpl w:val="259E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5A6015"/>
    <w:multiLevelType w:val="hybridMultilevel"/>
    <w:tmpl w:val="ACEC81C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C07653"/>
    <w:multiLevelType w:val="hybridMultilevel"/>
    <w:tmpl w:val="02780E14"/>
    <w:lvl w:ilvl="0" w:tplc="04090017">
      <w:start w:val="1"/>
      <w:numFmt w:val="lowerLetter"/>
      <w:lvlText w:val="%1)"/>
      <w:lvlJc w:val="left"/>
      <w:pPr>
        <w:ind w:left="644" w:hanging="360"/>
      </w:pPr>
      <w:rPr>
        <w:rFonts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7B763A72"/>
    <w:multiLevelType w:val="hybridMultilevel"/>
    <w:tmpl w:val="77A68CD2"/>
    <w:lvl w:ilvl="0" w:tplc="CDFA879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9"/>
  </w:num>
  <w:num w:numId="2">
    <w:abstractNumId w:val="20"/>
  </w:num>
  <w:num w:numId="3">
    <w:abstractNumId w:val="12"/>
  </w:num>
  <w:num w:numId="4">
    <w:abstractNumId w:val="14"/>
  </w:num>
  <w:num w:numId="5">
    <w:abstractNumId w:val="22"/>
  </w:num>
  <w:num w:numId="6">
    <w:abstractNumId w:val="27"/>
  </w:num>
  <w:num w:numId="7">
    <w:abstractNumId w:val="17"/>
  </w:num>
  <w:num w:numId="8">
    <w:abstractNumId w:val="26"/>
  </w:num>
  <w:num w:numId="9">
    <w:abstractNumId w:val="5"/>
  </w:num>
  <w:num w:numId="10">
    <w:abstractNumId w:val="21"/>
  </w:num>
  <w:num w:numId="11">
    <w:abstractNumId w:val="24"/>
  </w:num>
  <w:num w:numId="12">
    <w:abstractNumId w:val="15"/>
  </w:num>
  <w:num w:numId="13">
    <w:abstractNumId w:val="25"/>
  </w:num>
  <w:num w:numId="14">
    <w:abstractNumId w:val="3"/>
  </w:num>
  <w:num w:numId="15">
    <w:abstractNumId w:val="2"/>
  </w:num>
  <w:num w:numId="16">
    <w:abstractNumId w:val="23"/>
  </w:num>
  <w:num w:numId="17">
    <w:abstractNumId w:val="1"/>
  </w:num>
  <w:num w:numId="18">
    <w:abstractNumId w:val="4"/>
  </w:num>
  <w:num w:numId="19">
    <w:abstractNumId w:val="19"/>
  </w:num>
  <w:num w:numId="20">
    <w:abstractNumId w:val="10"/>
  </w:num>
  <w:num w:numId="21">
    <w:abstractNumId w:val="16"/>
  </w:num>
  <w:num w:numId="22">
    <w:abstractNumId w:val="13"/>
  </w:num>
  <w:num w:numId="23">
    <w:abstractNumId w:val="11"/>
  </w:num>
  <w:num w:numId="24">
    <w:abstractNumId w:val="18"/>
  </w:num>
  <w:num w:numId="25">
    <w:abstractNumId w:val="6"/>
  </w:num>
  <w:num w:numId="26">
    <w:abstractNumId w:val="7"/>
  </w:num>
  <w:num w:numId="27">
    <w:abstractNumId w:val="0"/>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yNza0NLIwMjY1sbRU0lEKTi0uzszPAykwNKoFALfVrMAtAAAA"/>
  </w:docVars>
  <w:rsids>
    <w:rsidRoot w:val="001D3718"/>
    <w:rsid w:val="00015765"/>
    <w:rsid w:val="00024A44"/>
    <w:rsid w:val="00025785"/>
    <w:rsid w:val="000260F9"/>
    <w:rsid w:val="0004057D"/>
    <w:rsid w:val="00044CA8"/>
    <w:rsid w:val="000457D0"/>
    <w:rsid w:val="0007464A"/>
    <w:rsid w:val="0007604B"/>
    <w:rsid w:val="00077FC2"/>
    <w:rsid w:val="00082CFF"/>
    <w:rsid w:val="00096E3E"/>
    <w:rsid w:val="000B011F"/>
    <w:rsid w:val="000B16A9"/>
    <w:rsid w:val="000B2011"/>
    <w:rsid w:val="000B6F8A"/>
    <w:rsid w:val="000E1D58"/>
    <w:rsid w:val="000E3D6A"/>
    <w:rsid w:val="00101D88"/>
    <w:rsid w:val="001202B1"/>
    <w:rsid w:val="00123AEB"/>
    <w:rsid w:val="001366C8"/>
    <w:rsid w:val="001379BD"/>
    <w:rsid w:val="00141E1E"/>
    <w:rsid w:val="00142C0F"/>
    <w:rsid w:val="00146B2B"/>
    <w:rsid w:val="00161E06"/>
    <w:rsid w:val="001812B4"/>
    <w:rsid w:val="00195933"/>
    <w:rsid w:val="001A73C7"/>
    <w:rsid w:val="001B0FB7"/>
    <w:rsid w:val="001C06A6"/>
    <w:rsid w:val="001C410E"/>
    <w:rsid w:val="001C5C6A"/>
    <w:rsid w:val="001D0E10"/>
    <w:rsid w:val="001D3718"/>
    <w:rsid w:val="001D4870"/>
    <w:rsid w:val="001D7F5E"/>
    <w:rsid w:val="001E4FDF"/>
    <w:rsid w:val="001F0BB9"/>
    <w:rsid w:val="001F0FE8"/>
    <w:rsid w:val="001F71F8"/>
    <w:rsid w:val="00201F81"/>
    <w:rsid w:val="00213D57"/>
    <w:rsid w:val="00231188"/>
    <w:rsid w:val="00236086"/>
    <w:rsid w:val="002709E6"/>
    <w:rsid w:val="0027672B"/>
    <w:rsid w:val="00277EC0"/>
    <w:rsid w:val="00287C20"/>
    <w:rsid w:val="002B42E1"/>
    <w:rsid w:val="002B6F64"/>
    <w:rsid w:val="002D6C52"/>
    <w:rsid w:val="002E1D1E"/>
    <w:rsid w:val="002F659D"/>
    <w:rsid w:val="00302CF4"/>
    <w:rsid w:val="00305A23"/>
    <w:rsid w:val="00313BD4"/>
    <w:rsid w:val="003144A6"/>
    <w:rsid w:val="0031720F"/>
    <w:rsid w:val="00341BEE"/>
    <w:rsid w:val="0035765C"/>
    <w:rsid w:val="00357B85"/>
    <w:rsid w:val="003C7559"/>
    <w:rsid w:val="003D126F"/>
    <w:rsid w:val="003E54A5"/>
    <w:rsid w:val="00435983"/>
    <w:rsid w:val="00450522"/>
    <w:rsid w:val="004656D4"/>
    <w:rsid w:val="00465E46"/>
    <w:rsid w:val="0047162A"/>
    <w:rsid w:val="00475E24"/>
    <w:rsid w:val="00482EA4"/>
    <w:rsid w:val="00492DC6"/>
    <w:rsid w:val="004A0A3C"/>
    <w:rsid w:val="004A64A4"/>
    <w:rsid w:val="004B3AEB"/>
    <w:rsid w:val="004C4C63"/>
    <w:rsid w:val="004C4F1F"/>
    <w:rsid w:val="004D3498"/>
    <w:rsid w:val="005011AF"/>
    <w:rsid w:val="005064E2"/>
    <w:rsid w:val="00512A3D"/>
    <w:rsid w:val="00530B39"/>
    <w:rsid w:val="00537B9A"/>
    <w:rsid w:val="00542C87"/>
    <w:rsid w:val="0054549E"/>
    <w:rsid w:val="005508D9"/>
    <w:rsid w:val="00597C91"/>
    <w:rsid w:val="005A57D0"/>
    <w:rsid w:val="005B2F5D"/>
    <w:rsid w:val="005C2462"/>
    <w:rsid w:val="005D0711"/>
    <w:rsid w:val="005E2CF0"/>
    <w:rsid w:val="005F47CC"/>
    <w:rsid w:val="0060651D"/>
    <w:rsid w:val="00607F93"/>
    <w:rsid w:val="00617001"/>
    <w:rsid w:val="00620770"/>
    <w:rsid w:val="00640D11"/>
    <w:rsid w:val="006419EF"/>
    <w:rsid w:val="00652478"/>
    <w:rsid w:val="0065280A"/>
    <w:rsid w:val="006720CD"/>
    <w:rsid w:val="00674708"/>
    <w:rsid w:val="00684FEA"/>
    <w:rsid w:val="006B08D6"/>
    <w:rsid w:val="006C2EB8"/>
    <w:rsid w:val="006D6164"/>
    <w:rsid w:val="006E0821"/>
    <w:rsid w:val="006E71AD"/>
    <w:rsid w:val="00715FB0"/>
    <w:rsid w:val="00723D58"/>
    <w:rsid w:val="00744550"/>
    <w:rsid w:val="00747CEE"/>
    <w:rsid w:val="00755CE9"/>
    <w:rsid w:val="00756F93"/>
    <w:rsid w:val="0079054B"/>
    <w:rsid w:val="00794DA8"/>
    <w:rsid w:val="007B2D50"/>
    <w:rsid w:val="007B2E77"/>
    <w:rsid w:val="007B553D"/>
    <w:rsid w:val="007C3E2D"/>
    <w:rsid w:val="007C7377"/>
    <w:rsid w:val="007D7EB7"/>
    <w:rsid w:val="007E3DB0"/>
    <w:rsid w:val="00800AA6"/>
    <w:rsid w:val="00806546"/>
    <w:rsid w:val="00812FA6"/>
    <w:rsid w:val="0083486C"/>
    <w:rsid w:val="00844A7E"/>
    <w:rsid w:val="0085110D"/>
    <w:rsid w:val="008563D6"/>
    <w:rsid w:val="00856998"/>
    <w:rsid w:val="00863E68"/>
    <w:rsid w:val="008647D3"/>
    <w:rsid w:val="0086669E"/>
    <w:rsid w:val="00877D8D"/>
    <w:rsid w:val="008A71E5"/>
    <w:rsid w:val="008D3C59"/>
    <w:rsid w:val="008D524A"/>
    <w:rsid w:val="008D7EDA"/>
    <w:rsid w:val="008E2330"/>
    <w:rsid w:val="008F3D1A"/>
    <w:rsid w:val="009310F2"/>
    <w:rsid w:val="00944A57"/>
    <w:rsid w:val="009615EE"/>
    <w:rsid w:val="009630AA"/>
    <w:rsid w:val="0096360C"/>
    <w:rsid w:val="009976D6"/>
    <w:rsid w:val="009B30CE"/>
    <w:rsid w:val="009C0E1E"/>
    <w:rsid w:val="009C2430"/>
    <w:rsid w:val="009D10B1"/>
    <w:rsid w:val="009E46AF"/>
    <w:rsid w:val="009F22EF"/>
    <w:rsid w:val="00A0184A"/>
    <w:rsid w:val="00A03FB9"/>
    <w:rsid w:val="00A045AF"/>
    <w:rsid w:val="00A045EC"/>
    <w:rsid w:val="00A06906"/>
    <w:rsid w:val="00A12464"/>
    <w:rsid w:val="00A25627"/>
    <w:rsid w:val="00A3531A"/>
    <w:rsid w:val="00A70AF0"/>
    <w:rsid w:val="00A83657"/>
    <w:rsid w:val="00A84B8C"/>
    <w:rsid w:val="00AC0ABA"/>
    <w:rsid w:val="00AC70E2"/>
    <w:rsid w:val="00AE19A6"/>
    <w:rsid w:val="00AE2FC2"/>
    <w:rsid w:val="00AE4C7A"/>
    <w:rsid w:val="00AE5E45"/>
    <w:rsid w:val="00AF3BF2"/>
    <w:rsid w:val="00B3474F"/>
    <w:rsid w:val="00B47B8A"/>
    <w:rsid w:val="00B6264A"/>
    <w:rsid w:val="00BA5995"/>
    <w:rsid w:val="00BA7DEF"/>
    <w:rsid w:val="00BB4DDB"/>
    <w:rsid w:val="00BD0172"/>
    <w:rsid w:val="00BD5A5B"/>
    <w:rsid w:val="00BD7213"/>
    <w:rsid w:val="00C01F56"/>
    <w:rsid w:val="00C0267B"/>
    <w:rsid w:val="00C17D14"/>
    <w:rsid w:val="00C33350"/>
    <w:rsid w:val="00C37320"/>
    <w:rsid w:val="00C4153E"/>
    <w:rsid w:val="00C551E5"/>
    <w:rsid w:val="00C61423"/>
    <w:rsid w:val="00C6402F"/>
    <w:rsid w:val="00C7557D"/>
    <w:rsid w:val="00C96385"/>
    <w:rsid w:val="00CF3AC2"/>
    <w:rsid w:val="00CF7E4A"/>
    <w:rsid w:val="00D03D05"/>
    <w:rsid w:val="00D11934"/>
    <w:rsid w:val="00D242CD"/>
    <w:rsid w:val="00D25BE5"/>
    <w:rsid w:val="00D45916"/>
    <w:rsid w:val="00D51754"/>
    <w:rsid w:val="00D60ADF"/>
    <w:rsid w:val="00D621D9"/>
    <w:rsid w:val="00D750F9"/>
    <w:rsid w:val="00DB1413"/>
    <w:rsid w:val="00DB2EF7"/>
    <w:rsid w:val="00DD77C7"/>
    <w:rsid w:val="00DE39D5"/>
    <w:rsid w:val="00DE7C4B"/>
    <w:rsid w:val="00E224B8"/>
    <w:rsid w:val="00E30F55"/>
    <w:rsid w:val="00E32091"/>
    <w:rsid w:val="00E42BA0"/>
    <w:rsid w:val="00E45296"/>
    <w:rsid w:val="00E45581"/>
    <w:rsid w:val="00E5012B"/>
    <w:rsid w:val="00E53CCE"/>
    <w:rsid w:val="00E923EF"/>
    <w:rsid w:val="00E95A00"/>
    <w:rsid w:val="00EA6E86"/>
    <w:rsid w:val="00EC3876"/>
    <w:rsid w:val="00EC3CED"/>
    <w:rsid w:val="00ED31DC"/>
    <w:rsid w:val="00EF06E6"/>
    <w:rsid w:val="00EF0FB2"/>
    <w:rsid w:val="00EF76C5"/>
    <w:rsid w:val="00F1724E"/>
    <w:rsid w:val="00F31B1A"/>
    <w:rsid w:val="00F41F78"/>
    <w:rsid w:val="00F431CB"/>
    <w:rsid w:val="00F54852"/>
    <w:rsid w:val="00F5508A"/>
    <w:rsid w:val="00F63E66"/>
    <w:rsid w:val="00F719F2"/>
    <w:rsid w:val="00F75AE7"/>
    <w:rsid w:val="00F7624D"/>
    <w:rsid w:val="00F76EFB"/>
    <w:rsid w:val="00F773A6"/>
    <w:rsid w:val="00F77BA3"/>
    <w:rsid w:val="00F82758"/>
    <w:rsid w:val="00F8725D"/>
    <w:rsid w:val="00F8754E"/>
    <w:rsid w:val="00F87979"/>
    <w:rsid w:val="00F903CD"/>
    <w:rsid w:val="00FA5C33"/>
    <w:rsid w:val="00FB146A"/>
    <w:rsid w:val="00FB194F"/>
    <w:rsid w:val="00FD2CA1"/>
    <w:rsid w:val="00FD4BAA"/>
    <w:rsid w:val="00FD4D2E"/>
    <w:rsid w:val="00FF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4D9FF7-0F4A-4AD0-AA40-9E4081B9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autoRedefine/>
    <w:uiPriority w:val="9"/>
    <w:qFormat/>
    <w:rsid w:val="006C2EB8"/>
    <w:pPr>
      <w:keepNext/>
      <w:keepLines/>
      <w:numPr>
        <w:numId w:val="7"/>
      </w:numPr>
      <w:tabs>
        <w:tab w:val="left" w:pos="454"/>
      </w:tabs>
      <w:spacing w:after="60" w:line="240" w:lineRule="auto"/>
      <w:jc w:val="center"/>
      <w:outlineLvl w:val="1"/>
    </w:pPr>
    <w:rPr>
      <w:rFonts w:ascii="Times New Roman" w:eastAsia="MS Mincho" w:hAnsi="Times New Roman"/>
      <w:b/>
      <w:iCs/>
      <w:noProof/>
      <w:sz w:val="16"/>
      <w:szCs w:val="16"/>
      <w:lang w:val="en"/>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5064E2"/>
    <w:pPr>
      <w:suppressAutoHyphens/>
      <w:spacing w:line="200" w:lineRule="exact"/>
    </w:pPr>
    <w:rPr>
      <w:rFonts w:ascii="Times New Roman" w:eastAsia="SimSun" w:hAnsi="Times New Roman"/>
      <w:noProof/>
      <w:sz w:val="14"/>
    </w:rPr>
  </w:style>
  <w:style w:type="paragraph" w:customStyle="1" w:styleId="Author">
    <w:name w:val="Author"/>
    <w:next w:val="Normal"/>
    <w:rsid w:val="005064E2"/>
    <w:pPr>
      <w:keepNext/>
      <w:suppressAutoHyphens/>
      <w:spacing w:after="160" w:line="300" w:lineRule="exact"/>
    </w:pPr>
    <w:rPr>
      <w:rFonts w:ascii="Times New Roman" w:eastAsia="SimSun" w:hAnsi="Times New Roman"/>
      <w:noProof/>
      <w:sz w:val="26"/>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064E2"/>
    <w:pPr>
      <w:suppressAutoHyphens/>
      <w:spacing w:before="360" w:after="240" w:line="400" w:lineRule="exact"/>
    </w:pPr>
    <w:rPr>
      <w:rFonts w:ascii="Times New Roman" w:eastAsia="SimSun" w:hAnsi="Times New Roman"/>
      <w:sz w:val="34"/>
    </w:rPr>
  </w:style>
  <w:style w:type="paragraph" w:customStyle="1" w:styleId="AbstractHead">
    <w:name w:val="AbstractHead"/>
    <w:rsid w:val="005064E2"/>
    <w:rPr>
      <w:rFonts w:ascii="Times New Roman" w:eastAsia="Times New Roman" w:hAnsi="Times New Roman"/>
      <w:smallCaps/>
      <w:spacing w:val="24"/>
    </w:rPr>
  </w:style>
  <w:style w:type="paragraph" w:customStyle="1" w:styleId="AbstractText">
    <w:name w:val="AbstractText"/>
    <w:rsid w:val="005064E2"/>
    <w:pPr>
      <w:spacing w:after="80" w:line="200" w:lineRule="exact"/>
      <w:jc w:val="both"/>
    </w:pPr>
    <w:rPr>
      <w:rFonts w:ascii="Times New Roman" w:eastAsia="Times New Roman" w:hAnsi="Times New Roman"/>
      <w:lang w:val="en"/>
    </w:rPr>
  </w:style>
  <w:style w:type="paragraph" w:customStyle="1" w:styleId="Articlehistory">
    <w:name w:val="Articlehistory"/>
    <w:rsid w:val="00D621D9"/>
    <w:pPr>
      <w:spacing w:line="200" w:lineRule="exact"/>
    </w:pPr>
    <w:rPr>
      <w:rFonts w:ascii="Ebrima" w:eastAsia="Times New Roman" w:hAnsi="Ebrima"/>
      <w:sz w:val="14"/>
    </w:rPr>
  </w:style>
  <w:style w:type="paragraph" w:customStyle="1" w:styleId="ArticleinfoHead">
    <w:name w:val="ArticleinfoHead"/>
    <w:rsid w:val="005064E2"/>
    <w:rPr>
      <w:rFonts w:ascii="Times New Roman" w:eastAsia="Times New Roman" w:hAnsi="Times New Roman"/>
      <w:smallCaps/>
      <w:spacing w:val="24"/>
      <w:sz w:val="18"/>
    </w:rPr>
  </w:style>
  <w:style w:type="paragraph" w:customStyle="1" w:styleId="Keyword">
    <w:name w:val="Keyword"/>
    <w:rsid w:val="00D621D9"/>
    <w:pPr>
      <w:spacing w:line="200" w:lineRule="exact"/>
    </w:pPr>
    <w:rPr>
      <w:rFonts w:ascii="Ebrima" w:eastAsia="Times New Roman" w:hAnsi="Ebrima"/>
      <w:sz w:val="14"/>
    </w:rPr>
  </w:style>
  <w:style w:type="paragraph" w:customStyle="1" w:styleId="KeywordHead">
    <w:name w:val="KeywordHead"/>
    <w:next w:val="Keyword"/>
    <w:rsid w:val="005A57D0"/>
    <w:pPr>
      <w:spacing w:line="200" w:lineRule="exact"/>
    </w:pPr>
    <w:rPr>
      <w:rFonts w:ascii="Junicode" w:eastAsia="Times New Roman" w:hAnsi="Junicode"/>
      <w:i/>
      <w:noProof/>
      <w:sz w:val="18"/>
    </w:rPr>
  </w:style>
  <w:style w:type="character" w:customStyle="1" w:styleId="Heading1Char">
    <w:name w:val="Heading 1 Char"/>
    <w:link w:val="Heading1"/>
    <w:uiPriority w:val="99"/>
    <w:rsid w:val="005064E2"/>
    <w:rPr>
      <w:rFonts w:ascii="Times New Roman" w:eastAsia="MS Mincho" w:hAnsi="Times New Roman"/>
      <w:b/>
      <w:noProof/>
      <w:sz w:val="24"/>
    </w:rPr>
  </w:style>
  <w:style w:type="character" w:customStyle="1" w:styleId="Heading2Char">
    <w:name w:val="Heading 2 Char"/>
    <w:link w:val="Heading2"/>
    <w:uiPriority w:val="9"/>
    <w:rsid w:val="006C2EB8"/>
    <w:rPr>
      <w:rFonts w:ascii="Times New Roman" w:eastAsia="MS Mincho" w:hAnsi="Times New Roman"/>
      <w:b/>
      <w:iCs/>
      <w:noProof/>
      <w:sz w:val="16"/>
      <w:szCs w:val="16"/>
      <w:lang w:val="en"/>
    </w:rPr>
  </w:style>
  <w:style w:type="character" w:customStyle="1" w:styleId="Heading3Char">
    <w:name w:val="Heading 3 Char"/>
    <w:link w:val="Heading3"/>
    <w:uiPriority w:val="99"/>
    <w:rsid w:val="00537B9A"/>
    <w:rPr>
      <w:rFonts w:ascii="Times New Roman" w:eastAsia="MS Mincho" w:hAnsi="Times New Roman"/>
      <w:i/>
      <w:iCs/>
      <w:noProof/>
    </w:rPr>
  </w:style>
  <w:style w:type="character" w:customStyle="1" w:styleId="Heading4Char">
    <w:name w:val="Heading 4 Char"/>
    <w:link w:val="Heading4"/>
    <w:uiPriority w:val="99"/>
    <w:rsid w:val="00537B9A"/>
    <w:rPr>
      <w:rFonts w:ascii="Times New Roman" w:eastAsia="MS Mincho" w:hAnsi="Times New Roman"/>
      <w:i/>
      <w:iCs/>
      <w:noProof/>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5064E2"/>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link w:val="BodyText"/>
    <w:uiPriority w:val="99"/>
    <w:rsid w:val="005064E2"/>
    <w:rPr>
      <w:rFonts w:ascii="Times New Roman" w:eastAsia="MS Mincho" w:hAnsi="Times New Roman"/>
      <w:spacing w:val="-1"/>
      <w:sz w:val="22"/>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5A57D0"/>
    <w:pPr>
      <w:numPr>
        <w:numId w:val="2"/>
      </w:numPr>
      <w:tabs>
        <w:tab w:val="left" w:pos="533"/>
      </w:tabs>
      <w:spacing w:before="80" w:after="200"/>
      <w:jc w:val="center"/>
    </w:pPr>
    <w:rPr>
      <w:rFonts w:ascii="Junicode" w:eastAsia="Times New Roman" w:hAnsi="Junicode"/>
      <w:noProof/>
      <w:szCs w:val="16"/>
    </w:rPr>
  </w:style>
  <w:style w:type="paragraph" w:customStyle="1" w:styleId="references">
    <w:name w:val="references"/>
    <w:uiPriority w:val="99"/>
    <w:rsid w:val="005064E2"/>
    <w:pPr>
      <w:numPr>
        <w:numId w:val="4"/>
      </w:numPr>
      <w:spacing w:after="120" w:line="240" w:lineRule="exact"/>
      <w:ind w:left="357" w:hanging="357"/>
      <w:jc w:val="both"/>
    </w:pPr>
    <w:rPr>
      <w:rFonts w:ascii="Times New Roman" w:eastAsia="Times New Roman" w:hAnsi="Times New Roman"/>
      <w:noProof/>
      <w:szCs w:val="16"/>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rPr>
  </w:style>
  <w:style w:type="paragraph" w:styleId="Header">
    <w:name w:val="header"/>
    <w:basedOn w:val="Normal"/>
    <w:link w:val="HeaderChar"/>
    <w:uiPriority w:val="99"/>
    <w:unhideWhenUsed/>
    <w:rsid w:val="005064E2"/>
    <w:pPr>
      <w:tabs>
        <w:tab w:val="center" w:pos="4111"/>
        <w:tab w:val="right" w:pos="8789"/>
      </w:tabs>
      <w:spacing w:after="0" w:line="240" w:lineRule="auto"/>
    </w:pPr>
    <w:rPr>
      <w:rFonts w:ascii="Times New Roman" w:hAnsi="Times New Roman"/>
      <w:sz w:val="18"/>
    </w:rPr>
  </w:style>
  <w:style w:type="character" w:customStyle="1" w:styleId="HeaderChar">
    <w:name w:val="Header Char"/>
    <w:link w:val="Header"/>
    <w:uiPriority w:val="99"/>
    <w:rsid w:val="005064E2"/>
    <w:rPr>
      <w:rFonts w:ascii="Times New Roman" w:hAnsi="Times New Roman"/>
      <w:sz w:val="18"/>
      <w:szCs w:val="22"/>
    </w:rPr>
  </w:style>
  <w:style w:type="paragraph" w:styleId="Footer">
    <w:name w:val="footer"/>
    <w:basedOn w:val="Normal"/>
    <w:link w:val="FooterChar"/>
    <w:uiPriority w:val="99"/>
    <w:unhideWhenUsed/>
    <w:rsid w:val="00F1724E"/>
    <w:pPr>
      <w:tabs>
        <w:tab w:val="center" w:pos="4680"/>
        <w:tab w:val="right" w:pos="9360"/>
      </w:tabs>
    </w:pPr>
    <w:rPr>
      <w:rFonts w:ascii="Times New Roman" w:hAnsi="Times New Roman"/>
    </w:rPr>
  </w:style>
  <w:style w:type="character" w:customStyle="1" w:styleId="FooterChar">
    <w:name w:val="Footer Ch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paragraph" w:customStyle="1" w:styleId="EndNoteBibliography">
    <w:name w:val="EndNote Bibliography"/>
    <w:basedOn w:val="Normal"/>
    <w:link w:val="EndNoteBibliographyChar"/>
    <w:rsid w:val="00944A57"/>
    <w:pPr>
      <w:spacing w:before="120" w:after="0" w:line="240" w:lineRule="auto"/>
      <w:jc w:val="both"/>
    </w:pPr>
    <w:rPr>
      <w:rFonts w:ascii="Arial" w:eastAsiaTheme="minorHAnsi" w:hAnsi="Arial" w:cs="Arial"/>
      <w:noProof/>
      <w:sz w:val="24"/>
      <w:szCs w:val="24"/>
    </w:rPr>
  </w:style>
  <w:style w:type="character" w:customStyle="1" w:styleId="EndNoteBibliographyChar">
    <w:name w:val="EndNote Bibliography Char"/>
    <w:basedOn w:val="DefaultParagraphFont"/>
    <w:link w:val="EndNoteBibliography"/>
    <w:rsid w:val="00944A57"/>
    <w:rPr>
      <w:rFonts w:ascii="Arial" w:eastAsiaTheme="minorHAnsi" w:hAnsi="Arial" w:cs="Arial"/>
      <w:noProof/>
      <w:sz w:val="24"/>
      <w:szCs w:val="24"/>
    </w:rPr>
  </w:style>
  <w:style w:type="paragraph" w:customStyle="1" w:styleId="IEEEParagraph">
    <w:name w:val="IEEE Paragraph"/>
    <w:basedOn w:val="Normal"/>
    <w:link w:val="IEEEParagraphChar"/>
    <w:rsid w:val="000B16A9"/>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rsid w:val="000B16A9"/>
    <w:rPr>
      <w:rFonts w:ascii="Times New Roman" w:eastAsia="SimSun" w:hAnsi="Times New Roman"/>
      <w:sz w:val="24"/>
      <w:szCs w:val="24"/>
      <w:lang w:val="en-AU" w:eastAsia="zh-CN"/>
    </w:rPr>
  </w:style>
  <w:style w:type="paragraph" w:styleId="ListParagraph">
    <w:name w:val="List Paragraph"/>
    <w:aliases w:val="Body of text,List Paragraph1"/>
    <w:basedOn w:val="Normal"/>
    <w:link w:val="ListParagraphChar"/>
    <w:uiPriority w:val="34"/>
    <w:qFormat/>
    <w:rsid w:val="00F41F78"/>
    <w:pPr>
      <w:ind w:left="720"/>
      <w:contextualSpacing/>
    </w:pPr>
    <w:rPr>
      <w:rFonts w:asciiTheme="minorHAnsi" w:eastAsia="Times New Roman" w:hAnsiTheme="minorHAnsi"/>
    </w:rPr>
  </w:style>
  <w:style w:type="character" w:customStyle="1" w:styleId="ListParagraphChar">
    <w:name w:val="List Paragraph Char"/>
    <w:aliases w:val="Body of text Char,List Paragraph1 Char"/>
    <w:link w:val="ListParagraph"/>
    <w:uiPriority w:val="34"/>
    <w:locked/>
    <w:rsid w:val="00F41F78"/>
    <w:rPr>
      <w:rFonts w:asciiTheme="minorHAnsi" w:eastAsia="Times New Roman" w:hAnsiTheme="minorHAnsi"/>
      <w:sz w:val="22"/>
      <w:szCs w:val="22"/>
    </w:rPr>
  </w:style>
  <w:style w:type="table" w:styleId="TableGrid">
    <w:name w:val="Table Grid"/>
    <w:basedOn w:val="TableNormal"/>
    <w:uiPriority w:val="39"/>
    <w:rsid w:val="00F41F78"/>
    <w:rPr>
      <w:rFonts w:asciiTheme="minorHAnsi" w:eastAsiaTheme="minorEastAsia" w:hAnsiTheme="minorHAnsi"/>
      <w:sz w:val="22"/>
      <w:szCs w:val="22"/>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
    <w:name w:val="long_text"/>
    <w:basedOn w:val="DefaultParagraphFont"/>
    <w:rsid w:val="005B2F5D"/>
  </w:style>
  <w:style w:type="paragraph" w:customStyle="1" w:styleId="Style1">
    <w:name w:val="_Style 1"/>
    <w:basedOn w:val="Normal"/>
    <w:next w:val="Normal"/>
    <w:uiPriority w:val="37"/>
    <w:unhideWhenUsed/>
    <w:rsid w:val="008A71E5"/>
    <w:pPr>
      <w:spacing w:after="0" w:line="240" w:lineRule="auto"/>
      <w:ind w:left="720" w:hanging="720"/>
    </w:pPr>
    <w:rPr>
      <w:sz w:val="24"/>
      <w:szCs w:val="24"/>
      <w:lang w:val="en-AU" w:eastAsia="zh-CN"/>
    </w:rPr>
  </w:style>
  <w:style w:type="paragraph" w:styleId="HTMLPreformatted">
    <w:name w:val="HTML Preformatted"/>
    <w:basedOn w:val="Normal"/>
    <w:link w:val="HTMLPreformattedChar"/>
    <w:uiPriority w:val="99"/>
    <w:semiHidden/>
    <w:unhideWhenUsed/>
    <w:rsid w:val="00EC3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C3876"/>
    <w:rPr>
      <w:rFonts w:ascii="Courier New" w:eastAsia="Times New Roman" w:hAnsi="Courier New" w:cs="Courier New"/>
    </w:rPr>
  </w:style>
  <w:style w:type="character" w:customStyle="1" w:styleId="tlid-translation">
    <w:name w:val="tlid-translation"/>
    <w:basedOn w:val="DefaultParagraphFont"/>
    <w:rsid w:val="001C4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0723">
      <w:bodyDiv w:val="1"/>
      <w:marLeft w:val="0"/>
      <w:marRight w:val="0"/>
      <w:marTop w:val="0"/>
      <w:marBottom w:val="0"/>
      <w:divBdr>
        <w:top w:val="none" w:sz="0" w:space="0" w:color="auto"/>
        <w:left w:val="none" w:sz="0" w:space="0" w:color="auto"/>
        <w:bottom w:val="none" w:sz="0" w:space="0" w:color="auto"/>
        <w:right w:val="none" w:sz="0" w:space="0" w:color="auto"/>
      </w:divBdr>
      <w:divsChild>
        <w:div w:id="609706194">
          <w:marLeft w:val="0"/>
          <w:marRight w:val="0"/>
          <w:marTop w:val="0"/>
          <w:marBottom w:val="0"/>
          <w:divBdr>
            <w:top w:val="none" w:sz="0" w:space="0" w:color="auto"/>
            <w:left w:val="none" w:sz="0" w:space="0" w:color="auto"/>
            <w:bottom w:val="none" w:sz="0" w:space="0" w:color="auto"/>
            <w:right w:val="none" w:sz="0" w:space="0" w:color="auto"/>
          </w:divBdr>
          <w:divsChild>
            <w:div w:id="669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450">
      <w:bodyDiv w:val="1"/>
      <w:marLeft w:val="0"/>
      <w:marRight w:val="0"/>
      <w:marTop w:val="0"/>
      <w:marBottom w:val="0"/>
      <w:divBdr>
        <w:top w:val="none" w:sz="0" w:space="0" w:color="auto"/>
        <w:left w:val="none" w:sz="0" w:space="0" w:color="auto"/>
        <w:bottom w:val="none" w:sz="0" w:space="0" w:color="auto"/>
        <w:right w:val="none" w:sz="0" w:space="0" w:color="auto"/>
      </w:divBdr>
    </w:div>
    <w:div w:id="257687816">
      <w:bodyDiv w:val="1"/>
      <w:marLeft w:val="0"/>
      <w:marRight w:val="0"/>
      <w:marTop w:val="0"/>
      <w:marBottom w:val="0"/>
      <w:divBdr>
        <w:top w:val="none" w:sz="0" w:space="0" w:color="auto"/>
        <w:left w:val="none" w:sz="0" w:space="0" w:color="auto"/>
        <w:bottom w:val="none" w:sz="0" w:space="0" w:color="auto"/>
        <w:right w:val="none" w:sz="0" w:space="0" w:color="auto"/>
      </w:divBdr>
      <w:divsChild>
        <w:div w:id="1403720644">
          <w:marLeft w:val="0"/>
          <w:marRight w:val="0"/>
          <w:marTop w:val="0"/>
          <w:marBottom w:val="0"/>
          <w:divBdr>
            <w:top w:val="none" w:sz="0" w:space="0" w:color="auto"/>
            <w:left w:val="none" w:sz="0" w:space="0" w:color="auto"/>
            <w:bottom w:val="none" w:sz="0" w:space="0" w:color="auto"/>
            <w:right w:val="none" w:sz="0" w:space="0" w:color="auto"/>
          </w:divBdr>
          <w:divsChild>
            <w:div w:id="1910190949">
              <w:marLeft w:val="0"/>
              <w:marRight w:val="0"/>
              <w:marTop w:val="0"/>
              <w:marBottom w:val="0"/>
              <w:divBdr>
                <w:top w:val="none" w:sz="0" w:space="0" w:color="auto"/>
                <w:left w:val="none" w:sz="0" w:space="0" w:color="auto"/>
                <w:bottom w:val="none" w:sz="0" w:space="0" w:color="auto"/>
                <w:right w:val="none" w:sz="0" w:space="0" w:color="auto"/>
              </w:divBdr>
              <w:divsChild>
                <w:div w:id="601305862">
                  <w:marLeft w:val="0"/>
                  <w:marRight w:val="0"/>
                  <w:marTop w:val="0"/>
                  <w:marBottom w:val="0"/>
                  <w:divBdr>
                    <w:top w:val="none" w:sz="0" w:space="0" w:color="auto"/>
                    <w:left w:val="none" w:sz="0" w:space="0" w:color="auto"/>
                    <w:bottom w:val="none" w:sz="0" w:space="0" w:color="auto"/>
                    <w:right w:val="none" w:sz="0" w:space="0" w:color="auto"/>
                  </w:divBdr>
                  <w:divsChild>
                    <w:div w:id="5937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6168">
          <w:marLeft w:val="0"/>
          <w:marRight w:val="0"/>
          <w:marTop w:val="0"/>
          <w:marBottom w:val="0"/>
          <w:divBdr>
            <w:top w:val="none" w:sz="0" w:space="0" w:color="auto"/>
            <w:left w:val="none" w:sz="0" w:space="0" w:color="auto"/>
            <w:bottom w:val="none" w:sz="0" w:space="0" w:color="auto"/>
            <w:right w:val="none" w:sz="0" w:space="0" w:color="auto"/>
          </w:divBdr>
          <w:divsChild>
            <w:div w:id="1631982016">
              <w:marLeft w:val="0"/>
              <w:marRight w:val="0"/>
              <w:marTop w:val="0"/>
              <w:marBottom w:val="0"/>
              <w:divBdr>
                <w:top w:val="none" w:sz="0" w:space="0" w:color="auto"/>
                <w:left w:val="none" w:sz="0" w:space="0" w:color="auto"/>
                <w:bottom w:val="none" w:sz="0" w:space="0" w:color="auto"/>
                <w:right w:val="none" w:sz="0" w:space="0" w:color="auto"/>
              </w:divBdr>
              <w:divsChild>
                <w:div w:id="1236939165">
                  <w:marLeft w:val="0"/>
                  <w:marRight w:val="0"/>
                  <w:marTop w:val="0"/>
                  <w:marBottom w:val="0"/>
                  <w:divBdr>
                    <w:top w:val="none" w:sz="0" w:space="0" w:color="auto"/>
                    <w:left w:val="none" w:sz="0" w:space="0" w:color="auto"/>
                    <w:bottom w:val="none" w:sz="0" w:space="0" w:color="auto"/>
                    <w:right w:val="none" w:sz="0" w:space="0" w:color="auto"/>
                  </w:divBdr>
                  <w:divsChild>
                    <w:div w:id="15373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61509">
          <w:marLeft w:val="0"/>
          <w:marRight w:val="0"/>
          <w:marTop w:val="0"/>
          <w:marBottom w:val="0"/>
          <w:divBdr>
            <w:top w:val="none" w:sz="0" w:space="0" w:color="auto"/>
            <w:left w:val="none" w:sz="0" w:space="0" w:color="auto"/>
            <w:bottom w:val="none" w:sz="0" w:space="0" w:color="auto"/>
            <w:right w:val="none" w:sz="0" w:space="0" w:color="auto"/>
          </w:divBdr>
          <w:divsChild>
            <w:div w:id="1577007796">
              <w:marLeft w:val="0"/>
              <w:marRight w:val="0"/>
              <w:marTop w:val="0"/>
              <w:marBottom w:val="0"/>
              <w:divBdr>
                <w:top w:val="none" w:sz="0" w:space="0" w:color="auto"/>
                <w:left w:val="none" w:sz="0" w:space="0" w:color="auto"/>
                <w:bottom w:val="none" w:sz="0" w:space="0" w:color="auto"/>
                <w:right w:val="none" w:sz="0" w:space="0" w:color="auto"/>
              </w:divBdr>
            </w:div>
          </w:divsChild>
        </w:div>
        <w:div w:id="515537090">
          <w:marLeft w:val="0"/>
          <w:marRight w:val="0"/>
          <w:marTop w:val="0"/>
          <w:marBottom w:val="0"/>
          <w:divBdr>
            <w:top w:val="none" w:sz="0" w:space="0" w:color="auto"/>
            <w:left w:val="none" w:sz="0" w:space="0" w:color="auto"/>
            <w:bottom w:val="none" w:sz="0" w:space="0" w:color="auto"/>
            <w:right w:val="none" w:sz="0" w:space="0" w:color="auto"/>
          </w:divBdr>
          <w:divsChild>
            <w:div w:id="1030495562">
              <w:marLeft w:val="0"/>
              <w:marRight w:val="0"/>
              <w:marTop w:val="0"/>
              <w:marBottom w:val="0"/>
              <w:divBdr>
                <w:top w:val="none" w:sz="0" w:space="0" w:color="auto"/>
                <w:left w:val="none" w:sz="0" w:space="0" w:color="auto"/>
                <w:bottom w:val="none" w:sz="0" w:space="0" w:color="auto"/>
                <w:right w:val="none" w:sz="0" w:space="0" w:color="auto"/>
              </w:divBdr>
            </w:div>
          </w:divsChild>
        </w:div>
        <w:div w:id="1983656664">
          <w:marLeft w:val="0"/>
          <w:marRight w:val="0"/>
          <w:marTop w:val="0"/>
          <w:marBottom w:val="0"/>
          <w:divBdr>
            <w:top w:val="none" w:sz="0" w:space="0" w:color="auto"/>
            <w:left w:val="none" w:sz="0" w:space="0" w:color="auto"/>
            <w:bottom w:val="none" w:sz="0" w:space="0" w:color="auto"/>
            <w:right w:val="none" w:sz="0" w:space="0" w:color="auto"/>
          </w:divBdr>
          <w:divsChild>
            <w:div w:id="1405755574">
              <w:marLeft w:val="0"/>
              <w:marRight w:val="0"/>
              <w:marTop w:val="0"/>
              <w:marBottom w:val="0"/>
              <w:divBdr>
                <w:top w:val="none" w:sz="0" w:space="0" w:color="auto"/>
                <w:left w:val="none" w:sz="0" w:space="0" w:color="auto"/>
                <w:bottom w:val="none" w:sz="0" w:space="0" w:color="auto"/>
                <w:right w:val="none" w:sz="0" w:space="0" w:color="auto"/>
              </w:divBdr>
              <w:divsChild>
                <w:div w:id="1193493839">
                  <w:marLeft w:val="0"/>
                  <w:marRight w:val="0"/>
                  <w:marTop w:val="0"/>
                  <w:marBottom w:val="0"/>
                  <w:divBdr>
                    <w:top w:val="none" w:sz="0" w:space="0" w:color="auto"/>
                    <w:left w:val="none" w:sz="0" w:space="0" w:color="auto"/>
                    <w:bottom w:val="none" w:sz="0" w:space="0" w:color="auto"/>
                    <w:right w:val="none" w:sz="0" w:space="0" w:color="auto"/>
                  </w:divBdr>
                  <w:divsChild>
                    <w:div w:id="1449007021">
                      <w:marLeft w:val="0"/>
                      <w:marRight w:val="0"/>
                      <w:marTop w:val="0"/>
                      <w:marBottom w:val="0"/>
                      <w:divBdr>
                        <w:top w:val="none" w:sz="0" w:space="0" w:color="auto"/>
                        <w:left w:val="none" w:sz="0" w:space="0" w:color="auto"/>
                        <w:bottom w:val="none" w:sz="0" w:space="0" w:color="auto"/>
                        <w:right w:val="none" w:sz="0" w:space="0" w:color="auto"/>
                      </w:divBdr>
                    </w:div>
                  </w:divsChild>
                </w:div>
                <w:div w:id="1519192460">
                  <w:marLeft w:val="0"/>
                  <w:marRight w:val="0"/>
                  <w:marTop w:val="0"/>
                  <w:marBottom w:val="0"/>
                  <w:divBdr>
                    <w:top w:val="none" w:sz="0" w:space="0" w:color="auto"/>
                    <w:left w:val="none" w:sz="0" w:space="0" w:color="auto"/>
                    <w:bottom w:val="none" w:sz="0" w:space="0" w:color="auto"/>
                    <w:right w:val="none" w:sz="0" w:space="0" w:color="auto"/>
                  </w:divBdr>
                  <w:divsChild>
                    <w:div w:id="1953901380">
                      <w:marLeft w:val="0"/>
                      <w:marRight w:val="0"/>
                      <w:marTop w:val="0"/>
                      <w:marBottom w:val="0"/>
                      <w:divBdr>
                        <w:top w:val="none" w:sz="0" w:space="0" w:color="auto"/>
                        <w:left w:val="none" w:sz="0" w:space="0" w:color="auto"/>
                        <w:bottom w:val="none" w:sz="0" w:space="0" w:color="auto"/>
                        <w:right w:val="none" w:sz="0" w:space="0" w:color="auto"/>
                      </w:divBdr>
                      <w:divsChild>
                        <w:div w:id="1392775265">
                          <w:marLeft w:val="0"/>
                          <w:marRight w:val="0"/>
                          <w:marTop w:val="0"/>
                          <w:marBottom w:val="0"/>
                          <w:divBdr>
                            <w:top w:val="none" w:sz="0" w:space="0" w:color="auto"/>
                            <w:left w:val="none" w:sz="0" w:space="0" w:color="auto"/>
                            <w:bottom w:val="none" w:sz="0" w:space="0" w:color="auto"/>
                            <w:right w:val="none" w:sz="0" w:space="0" w:color="auto"/>
                          </w:divBdr>
                          <w:divsChild>
                            <w:div w:id="1207378144">
                              <w:marLeft w:val="0"/>
                              <w:marRight w:val="0"/>
                              <w:marTop w:val="0"/>
                              <w:marBottom w:val="0"/>
                              <w:divBdr>
                                <w:top w:val="none" w:sz="0" w:space="0" w:color="auto"/>
                                <w:left w:val="none" w:sz="0" w:space="0" w:color="auto"/>
                                <w:bottom w:val="none" w:sz="0" w:space="0" w:color="auto"/>
                                <w:right w:val="none" w:sz="0" w:space="0" w:color="auto"/>
                              </w:divBdr>
                              <w:divsChild>
                                <w:div w:id="13059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27426">
                          <w:marLeft w:val="0"/>
                          <w:marRight w:val="0"/>
                          <w:marTop w:val="0"/>
                          <w:marBottom w:val="0"/>
                          <w:divBdr>
                            <w:top w:val="none" w:sz="0" w:space="0" w:color="auto"/>
                            <w:left w:val="none" w:sz="0" w:space="0" w:color="auto"/>
                            <w:bottom w:val="none" w:sz="0" w:space="0" w:color="auto"/>
                            <w:right w:val="none" w:sz="0" w:space="0" w:color="auto"/>
                          </w:divBdr>
                          <w:divsChild>
                            <w:div w:id="2099135734">
                              <w:marLeft w:val="0"/>
                              <w:marRight w:val="0"/>
                              <w:marTop w:val="0"/>
                              <w:marBottom w:val="0"/>
                              <w:divBdr>
                                <w:top w:val="none" w:sz="0" w:space="0" w:color="auto"/>
                                <w:left w:val="none" w:sz="0" w:space="0" w:color="auto"/>
                                <w:bottom w:val="none" w:sz="0" w:space="0" w:color="auto"/>
                                <w:right w:val="none" w:sz="0" w:space="0" w:color="auto"/>
                              </w:divBdr>
                              <w:divsChild>
                                <w:div w:id="7911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0222">
                          <w:marLeft w:val="0"/>
                          <w:marRight w:val="0"/>
                          <w:marTop w:val="0"/>
                          <w:marBottom w:val="0"/>
                          <w:divBdr>
                            <w:top w:val="none" w:sz="0" w:space="0" w:color="auto"/>
                            <w:left w:val="none" w:sz="0" w:space="0" w:color="auto"/>
                            <w:bottom w:val="none" w:sz="0" w:space="0" w:color="auto"/>
                            <w:right w:val="none" w:sz="0" w:space="0" w:color="auto"/>
                          </w:divBdr>
                          <w:divsChild>
                            <w:div w:id="287592215">
                              <w:marLeft w:val="0"/>
                              <w:marRight w:val="0"/>
                              <w:marTop w:val="0"/>
                              <w:marBottom w:val="0"/>
                              <w:divBdr>
                                <w:top w:val="none" w:sz="0" w:space="0" w:color="auto"/>
                                <w:left w:val="none" w:sz="0" w:space="0" w:color="auto"/>
                                <w:bottom w:val="none" w:sz="0" w:space="0" w:color="auto"/>
                                <w:right w:val="none" w:sz="0" w:space="0" w:color="auto"/>
                              </w:divBdr>
                              <w:divsChild>
                                <w:div w:id="10339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519110">
      <w:bodyDiv w:val="1"/>
      <w:marLeft w:val="0"/>
      <w:marRight w:val="0"/>
      <w:marTop w:val="0"/>
      <w:marBottom w:val="0"/>
      <w:divBdr>
        <w:top w:val="none" w:sz="0" w:space="0" w:color="auto"/>
        <w:left w:val="none" w:sz="0" w:space="0" w:color="auto"/>
        <w:bottom w:val="none" w:sz="0" w:space="0" w:color="auto"/>
        <w:right w:val="none" w:sz="0" w:space="0" w:color="auto"/>
      </w:divBdr>
      <w:divsChild>
        <w:div w:id="742993213">
          <w:marLeft w:val="0"/>
          <w:marRight w:val="0"/>
          <w:marTop w:val="0"/>
          <w:marBottom w:val="0"/>
          <w:divBdr>
            <w:top w:val="none" w:sz="0" w:space="0" w:color="auto"/>
            <w:left w:val="none" w:sz="0" w:space="0" w:color="auto"/>
            <w:bottom w:val="none" w:sz="0" w:space="0" w:color="auto"/>
            <w:right w:val="none" w:sz="0" w:space="0" w:color="auto"/>
          </w:divBdr>
          <w:divsChild>
            <w:div w:id="42588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57676">
      <w:bodyDiv w:val="1"/>
      <w:marLeft w:val="0"/>
      <w:marRight w:val="0"/>
      <w:marTop w:val="0"/>
      <w:marBottom w:val="0"/>
      <w:divBdr>
        <w:top w:val="none" w:sz="0" w:space="0" w:color="auto"/>
        <w:left w:val="none" w:sz="0" w:space="0" w:color="auto"/>
        <w:bottom w:val="none" w:sz="0" w:space="0" w:color="auto"/>
        <w:right w:val="none" w:sz="0" w:space="0" w:color="auto"/>
      </w:divBdr>
      <w:divsChild>
        <w:div w:id="827327242">
          <w:marLeft w:val="0"/>
          <w:marRight w:val="0"/>
          <w:marTop w:val="0"/>
          <w:marBottom w:val="0"/>
          <w:divBdr>
            <w:top w:val="none" w:sz="0" w:space="0" w:color="auto"/>
            <w:left w:val="none" w:sz="0" w:space="0" w:color="auto"/>
            <w:bottom w:val="none" w:sz="0" w:space="0" w:color="auto"/>
            <w:right w:val="none" w:sz="0" w:space="0" w:color="auto"/>
          </w:divBdr>
          <w:divsChild>
            <w:div w:id="17280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873">
      <w:bodyDiv w:val="1"/>
      <w:marLeft w:val="0"/>
      <w:marRight w:val="0"/>
      <w:marTop w:val="0"/>
      <w:marBottom w:val="0"/>
      <w:divBdr>
        <w:top w:val="none" w:sz="0" w:space="0" w:color="auto"/>
        <w:left w:val="none" w:sz="0" w:space="0" w:color="auto"/>
        <w:bottom w:val="none" w:sz="0" w:space="0" w:color="auto"/>
        <w:right w:val="none" w:sz="0" w:space="0" w:color="auto"/>
      </w:divBdr>
      <w:divsChild>
        <w:div w:id="253713513">
          <w:marLeft w:val="0"/>
          <w:marRight w:val="0"/>
          <w:marTop w:val="0"/>
          <w:marBottom w:val="0"/>
          <w:divBdr>
            <w:top w:val="none" w:sz="0" w:space="0" w:color="auto"/>
            <w:left w:val="none" w:sz="0" w:space="0" w:color="auto"/>
            <w:bottom w:val="none" w:sz="0" w:space="0" w:color="auto"/>
            <w:right w:val="none" w:sz="0" w:space="0" w:color="auto"/>
          </w:divBdr>
          <w:divsChild>
            <w:div w:id="16133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90211">
      <w:bodyDiv w:val="1"/>
      <w:marLeft w:val="0"/>
      <w:marRight w:val="0"/>
      <w:marTop w:val="0"/>
      <w:marBottom w:val="0"/>
      <w:divBdr>
        <w:top w:val="none" w:sz="0" w:space="0" w:color="auto"/>
        <w:left w:val="none" w:sz="0" w:space="0" w:color="auto"/>
        <w:bottom w:val="none" w:sz="0" w:space="0" w:color="auto"/>
        <w:right w:val="none" w:sz="0" w:space="0" w:color="auto"/>
      </w:divBdr>
      <w:divsChild>
        <w:div w:id="332074965">
          <w:marLeft w:val="0"/>
          <w:marRight w:val="0"/>
          <w:marTop w:val="0"/>
          <w:marBottom w:val="0"/>
          <w:divBdr>
            <w:top w:val="none" w:sz="0" w:space="0" w:color="auto"/>
            <w:left w:val="none" w:sz="0" w:space="0" w:color="auto"/>
            <w:bottom w:val="none" w:sz="0" w:space="0" w:color="auto"/>
            <w:right w:val="none" w:sz="0" w:space="0" w:color="auto"/>
          </w:divBdr>
          <w:divsChild>
            <w:div w:id="1222401445">
              <w:marLeft w:val="0"/>
              <w:marRight w:val="0"/>
              <w:marTop w:val="0"/>
              <w:marBottom w:val="0"/>
              <w:divBdr>
                <w:top w:val="none" w:sz="0" w:space="0" w:color="auto"/>
                <w:left w:val="none" w:sz="0" w:space="0" w:color="auto"/>
                <w:bottom w:val="none" w:sz="0" w:space="0" w:color="auto"/>
                <w:right w:val="none" w:sz="0" w:space="0" w:color="auto"/>
              </w:divBdr>
              <w:divsChild>
                <w:div w:id="141703034">
                  <w:marLeft w:val="0"/>
                  <w:marRight w:val="0"/>
                  <w:marTop w:val="0"/>
                  <w:marBottom w:val="0"/>
                  <w:divBdr>
                    <w:top w:val="none" w:sz="0" w:space="0" w:color="auto"/>
                    <w:left w:val="none" w:sz="0" w:space="0" w:color="auto"/>
                    <w:bottom w:val="none" w:sz="0" w:space="0" w:color="auto"/>
                    <w:right w:val="none" w:sz="0" w:space="0" w:color="auto"/>
                  </w:divBdr>
                  <w:divsChild>
                    <w:div w:id="8006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833274">
          <w:marLeft w:val="0"/>
          <w:marRight w:val="0"/>
          <w:marTop w:val="0"/>
          <w:marBottom w:val="0"/>
          <w:divBdr>
            <w:top w:val="none" w:sz="0" w:space="0" w:color="auto"/>
            <w:left w:val="none" w:sz="0" w:space="0" w:color="auto"/>
            <w:bottom w:val="none" w:sz="0" w:space="0" w:color="auto"/>
            <w:right w:val="none" w:sz="0" w:space="0" w:color="auto"/>
          </w:divBdr>
          <w:divsChild>
            <w:div w:id="1987464580">
              <w:marLeft w:val="0"/>
              <w:marRight w:val="0"/>
              <w:marTop w:val="0"/>
              <w:marBottom w:val="0"/>
              <w:divBdr>
                <w:top w:val="none" w:sz="0" w:space="0" w:color="auto"/>
                <w:left w:val="none" w:sz="0" w:space="0" w:color="auto"/>
                <w:bottom w:val="none" w:sz="0" w:space="0" w:color="auto"/>
                <w:right w:val="none" w:sz="0" w:space="0" w:color="auto"/>
              </w:divBdr>
              <w:divsChild>
                <w:div w:id="526522559">
                  <w:marLeft w:val="0"/>
                  <w:marRight w:val="0"/>
                  <w:marTop w:val="0"/>
                  <w:marBottom w:val="0"/>
                  <w:divBdr>
                    <w:top w:val="none" w:sz="0" w:space="0" w:color="auto"/>
                    <w:left w:val="none" w:sz="0" w:space="0" w:color="auto"/>
                    <w:bottom w:val="none" w:sz="0" w:space="0" w:color="auto"/>
                    <w:right w:val="none" w:sz="0" w:space="0" w:color="auto"/>
                  </w:divBdr>
                  <w:divsChild>
                    <w:div w:id="20567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2414">
          <w:marLeft w:val="0"/>
          <w:marRight w:val="0"/>
          <w:marTop w:val="0"/>
          <w:marBottom w:val="0"/>
          <w:divBdr>
            <w:top w:val="none" w:sz="0" w:space="0" w:color="auto"/>
            <w:left w:val="none" w:sz="0" w:space="0" w:color="auto"/>
            <w:bottom w:val="none" w:sz="0" w:space="0" w:color="auto"/>
            <w:right w:val="none" w:sz="0" w:space="0" w:color="auto"/>
          </w:divBdr>
          <w:divsChild>
            <w:div w:id="68769664">
              <w:marLeft w:val="0"/>
              <w:marRight w:val="0"/>
              <w:marTop w:val="0"/>
              <w:marBottom w:val="0"/>
              <w:divBdr>
                <w:top w:val="none" w:sz="0" w:space="0" w:color="auto"/>
                <w:left w:val="none" w:sz="0" w:space="0" w:color="auto"/>
                <w:bottom w:val="none" w:sz="0" w:space="0" w:color="auto"/>
                <w:right w:val="none" w:sz="0" w:space="0" w:color="auto"/>
              </w:divBdr>
              <w:divsChild>
                <w:div w:id="8405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2555">
          <w:marLeft w:val="0"/>
          <w:marRight w:val="0"/>
          <w:marTop w:val="0"/>
          <w:marBottom w:val="0"/>
          <w:divBdr>
            <w:top w:val="none" w:sz="0" w:space="0" w:color="auto"/>
            <w:left w:val="none" w:sz="0" w:space="0" w:color="auto"/>
            <w:bottom w:val="none" w:sz="0" w:space="0" w:color="auto"/>
            <w:right w:val="none" w:sz="0" w:space="0" w:color="auto"/>
          </w:divBdr>
          <w:divsChild>
            <w:div w:id="1160653811">
              <w:marLeft w:val="0"/>
              <w:marRight w:val="0"/>
              <w:marTop w:val="0"/>
              <w:marBottom w:val="0"/>
              <w:divBdr>
                <w:top w:val="none" w:sz="0" w:space="0" w:color="auto"/>
                <w:left w:val="none" w:sz="0" w:space="0" w:color="auto"/>
                <w:bottom w:val="none" w:sz="0" w:space="0" w:color="auto"/>
                <w:right w:val="none" w:sz="0" w:space="0" w:color="auto"/>
              </w:divBdr>
            </w:div>
          </w:divsChild>
        </w:div>
        <w:div w:id="1473208236">
          <w:marLeft w:val="0"/>
          <w:marRight w:val="0"/>
          <w:marTop w:val="0"/>
          <w:marBottom w:val="0"/>
          <w:divBdr>
            <w:top w:val="none" w:sz="0" w:space="0" w:color="auto"/>
            <w:left w:val="none" w:sz="0" w:space="0" w:color="auto"/>
            <w:bottom w:val="none" w:sz="0" w:space="0" w:color="auto"/>
            <w:right w:val="none" w:sz="0" w:space="0" w:color="auto"/>
          </w:divBdr>
          <w:divsChild>
            <w:div w:id="608124631">
              <w:marLeft w:val="0"/>
              <w:marRight w:val="0"/>
              <w:marTop w:val="0"/>
              <w:marBottom w:val="0"/>
              <w:divBdr>
                <w:top w:val="none" w:sz="0" w:space="0" w:color="auto"/>
                <w:left w:val="none" w:sz="0" w:space="0" w:color="auto"/>
                <w:bottom w:val="none" w:sz="0" w:space="0" w:color="auto"/>
                <w:right w:val="none" w:sz="0" w:space="0" w:color="auto"/>
              </w:divBdr>
              <w:divsChild>
                <w:div w:id="298145333">
                  <w:marLeft w:val="0"/>
                  <w:marRight w:val="0"/>
                  <w:marTop w:val="0"/>
                  <w:marBottom w:val="0"/>
                  <w:divBdr>
                    <w:top w:val="none" w:sz="0" w:space="0" w:color="auto"/>
                    <w:left w:val="none" w:sz="0" w:space="0" w:color="auto"/>
                    <w:bottom w:val="none" w:sz="0" w:space="0" w:color="auto"/>
                    <w:right w:val="none" w:sz="0" w:space="0" w:color="auto"/>
                  </w:divBdr>
                  <w:divsChild>
                    <w:div w:id="25176327">
                      <w:marLeft w:val="0"/>
                      <w:marRight w:val="0"/>
                      <w:marTop w:val="0"/>
                      <w:marBottom w:val="0"/>
                      <w:divBdr>
                        <w:top w:val="none" w:sz="0" w:space="0" w:color="auto"/>
                        <w:left w:val="none" w:sz="0" w:space="0" w:color="auto"/>
                        <w:bottom w:val="none" w:sz="0" w:space="0" w:color="auto"/>
                        <w:right w:val="none" w:sz="0" w:space="0" w:color="auto"/>
                      </w:divBdr>
                    </w:div>
                  </w:divsChild>
                </w:div>
                <w:div w:id="819925277">
                  <w:marLeft w:val="0"/>
                  <w:marRight w:val="0"/>
                  <w:marTop w:val="0"/>
                  <w:marBottom w:val="0"/>
                  <w:divBdr>
                    <w:top w:val="none" w:sz="0" w:space="0" w:color="auto"/>
                    <w:left w:val="none" w:sz="0" w:space="0" w:color="auto"/>
                    <w:bottom w:val="none" w:sz="0" w:space="0" w:color="auto"/>
                    <w:right w:val="none" w:sz="0" w:space="0" w:color="auto"/>
                  </w:divBdr>
                  <w:divsChild>
                    <w:div w:id="1351835462">
                      <w:marLeft w:val="0"/>
                      <w:marRight w:val="0"/>
                      <w:marTop w:val="0"/>
                      <w:marBottom w:val="0"/>
                      <w:divBdr>
                        <w:top w:val="none" w:sz="0" w:space="0" w:color="auto"/>
                        <w:left w:val="none" w:sz="0" w:space="0" w:color="auto"/>
                        <w:bottom w:val="none" w:sz="0" w:space="0" w:color="auto"/>
                        <w:right w:val="none" w:sz="0" w:space="0" w:color="auto"/>
                      </w:divBdr>
                      <w:divsChild>
                        <w:div w:id="1297026875">
                          <w:marLeft w:val="0"/>
                          <w:marRight w:val="0"/>
                          <w:marTop w:val="0"/>
                          <w:marBottom w:val="0"/>
                          <w:divBdr>
                            <w:top w:val="none" w:sz="0" w:space="0" w:color="auto"/>
                            <w:left w:val="none" w:sz="0" w:space="0" w:color="auto"/>
                            <w:bottom w:val="none" w:sz="0" w:space="0" w:color="auto"/>
                            <w:right w:val="none" w:sz="0" w:space="0" w:color="auto"/>
                          </w:divBdr>
                          <w:divsChild>
                            <w:div w:id="1971134458">
                              <w:marLeft w:val="0"/>
                              <w:marRight w:val="0"/>
                              <w:marTop w:val="0"/>
                              <w:marBottom w:val="0"/>
                              <w:divBdr>
                                <w:top w:val="none" w:sz="0" w:space="0" w:color="auto"/>
                                <w:left w:val="none" w:sz="0" w:space="0" w:color="auto"/>
                                <w:bottom w:val="none" w:sz="0" w:space="0" w:color="auto"/>
                                <w:right w:val="none" w:sz="0" w:space="0" w:color="auto"/>
                              </w:divBdr>
                              <w:divsChild>
                                <w:div w:id="146716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2688">
                          <w:marLeft w:val="0"/>
                          <w:marRight w:val="0"/>
                          <w:marTop w:val="0"/>
                          <w:marBottom w:val="0"/>
                          <w:divBdr>
                            <w:top w:val="none" w:sz="0" w:space="0" w:color="auto"/>
                            <w:left w:val="none" w:sz="0" w:space="0" w:color="auto"/>
                            <w:bottom w:val="none" w:sz="0" w:space="0" w:color="auto"/>
                            <w:right w:val="none" w:sz="0" w:space="0" w:color="auto"/>
                          </w:divBdr>
                          <w:divsChild>
                            <w:div w:id="687751774">
                              <w:marLeft w:val="0"/>
                              <w:marRight w:val="0"/>
                              <w:marTop w:val="0"/>
                              <w:marBottom w:val="0"/>
                              <w:divBdr>
                                <w:top w:val="none" w:sz="0" w:space="0" w:color="auto"/>
                                <w:left w:val="none" w:sz="0" w:space="0" w:color="auto"/>
                                <w:bottom w:val="none" w:sz="0" w:space="0" w:color="auto"/>
                                <w:right w:val="none" w:sz="0" w:space="0" w:color="auto"/>
                              </w:divBdr>
                              <w:divsChild>
                                <w:div w:id="114045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6519">
                          <w:marLeft w:val="0"/>
                          <w:marRight w:val="0"/>
                          <w:marTop w:val="0"/>
                          <w:marBottom w:val="0"/>
                          <w:divBdr>
                            <w:top w:val="none" w:sz="0" w:space="0" w:color="auto"/>
                            <w:left w:val="none" w:sz="0" w:space="0" w:color="auto"/>
                            <w:bottom w:val="none" w:sz="0" w:space="0" w:color="auto"/>
                            <w:right w:val="none" w:sz="0" w:space="0" w:color="auto"/>
                          </w:divBdr>
                          <w:divsChild>
                            <w:div w:id="1875456570">
                              <w:marLeft w:val="0"/>
                              <w:marRight w:val="0"/>
                              <w:marTop w:val="0"/>
                              <w:marBottom w:val="0"/>
                              <w:divBdr>
                                <w:top w:val="none" w:sz="0" w:space="0" w:color="auto"/>
                                <w:left w:val="none" w:sz="0" w:space="0" w:color="auto"/>
                                <w:bottom w:val="none" w:sz="0" w:space="0" w:color="auto"/>
                                <w:right w:val="none" w:sz="0" w:space="0" w:color="auto"/>
                              </w:divBdr>
                              <w:divsChild>
                                <w:div w:id="637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567498">
      <w:bodyDiv w:val="1"/>
      <w:marLeft w:val="0"/>
      <w:marRight w:val="0"/>
      <w:marTop w:val="0"/>
      <w:marBottom w:val="0"/>
      <w:divBdr>
        <w:top w:val="none" w:sz="0" w:space="0" w:color="auto"/>
        <w:left w:val="none" w:sz="0" w:space="0" w:color="auto"/>
        <w:bottom w:val="none" w:sz="0" w:space="0" w:color="auto"/>
        <w:right w:val="none" w:sz="0" w:space="0" w:color="auto"/>
      </w:divBdr>
      <w:divsChild>
        <w:div w:id="337586695">
          <w:marLeft w:val="0"/>
          <w:marRight w:val="0"/>
          <w:marTop w:val="0"/>
          <w:marBottom w:val="0"/>
          <w:divBdr>
            <w:top w:val="none" w:sz="0" w:space="0" w:color="auto"/>
            <w:left w:val="none" w:sz="0" w:space="0" w:color="auto"/>
            <w:bottom w:val="none" w:sz="0" w:space="0" w:color="auto"/>
            <w:right w:val="none" w:sz="0" w:space="0" w:color="auto"/>
          </w:divBdr>
          <w:divsChild>
            <w:div w:id="18053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en/news-room/fact-sheets/detail/adolescent-pregnancy"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6951C-EEFF-439A-98BF-3B995FE3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13</Pages>
  <Words>17224</Words>
  <Characters>98177</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115171</CharactersWithSpaces>
  <SharedDoc>false</SharedDoc>
  <HLinks>
    <vt:vector size="30" baseType="variant">
      <vt:variant>
        <vt:i4>3801135</vt:i4>
      </vt:variant>
      <vt:variant>
        <vt:i4>0</vt:i4>
      </vt:variant>
      <vt:variant>
        <vt:i4>0</vt:i4>
      </vt:variant>
      <vt:variant>
        <vt:i4>5</vt:i4>
      </vt:variant>
      <vt:variant>
        <vt:lpwstr>http://creativecommons.org/licenses/by-sa/4.0/</vt:lpwstr>
      </vt:variant>
      <vt:variant>
        <vt:lpwstr/>
      </vt:variant>
      <vt:variant>
        <vt:i4>3866708</vt:i4>
      </vt:variant>
      <vt:variant>
        <vt:i4>15</vt:i4>
      </vt:variant>
      <vt:variant>
        <vt:i4>0</vt:i4>
      </vt:variant>
      <vt:variant>
        <vt:i4>5</vt:i4>
      </vt:variant>
      <vt:variant>
        <vt:lpwstr>mailto:ijain@uad.ac.id?subject=[IJAIN]</vt:lpwstr>
      </vt:variant>
      <vt:variant>
        <vt:lpwstr/>
      </vt:variant>
      <vt:variant>
        <vt:i4>2293820</vt:i4>
      </vt:variant>
      <vt:variant>
        <vt:i4>12</vt:i4>
      </vt:variant>
      <vt:variant>
        <vt:i4>0</vt:i4>
      </vt:variant>
      <vt:variant>
        <vt:i4>5</vt:i4>
      </vt:variant>
      <vt:variant>
        <vt:lpwstr>http://ijain.org/index.php/IJAIN/index</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dc:description/>
  <cp:lastModifiedBy>dwikartika cahya</cp:lastModifiedBy>
  <cp:revision>25</cp:revision>
  <cp:lastPrinted>2018-05-11T06:09:00Z</cp:lastPrinted>
  <dcterms:created xsi:type="dcterms:W3CDTF">2020-01-25T10:41:00Z</dcterms:created>
  <dcterms:modified xsi:type="dcterms:W3CDTF">2020-01-28T04:55:00Z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99bd7d82-1846-3c55-a922-b6ebf2e3fcc7</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http://www.zotero.org/styles/international-journal-of-pediatrics-and-adolescent-medicine</vt:lpwstr>
  </property>
  <property fmtid="{D5CDD505-2E9C-101B-9397-08002B2CF9AE}" pid="20" name="Mendeley Recent Style Name 7_1">
    <vt:lpwstr>International Journal of Pediatrics and Adolescent Medicine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