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92A12" w14:textId="77777777" w:rsidR="004C0538" w:rsidRDefault="004C0538" w:rsidP="00CD7600">
      <w:pPr>
        <w:pStyle w:val="keywords"/>
        <w:spacing w:after="0"/>
        <w:rPr>
          <w:rStyle w:val="fontstyle01"/>
          <w:rFonts w:ascii="Times New Roman" w:hAnsi="Times New Roman" w:cs="Times New Roman"/>
          <w:color w:val="00B050"/>
        </w:rPr>
      </w:pPr>
      <w:bookmarkStart w:id="0" w:name="_Hlk115352354"/>
      <w:bookmarkEnd w:id="0"/>
    </w:p>
    <w:p w14:paraId="3D8D0FD8" w14:textId="7EF4AB1E" w:rsidR="00CD7600" w:rsidRDefault="005877C6" w:rsidP="008740E6">
      <w:pPr>
        <w:pStyle w:val="keywords"/>
        <w:spacing w:after="0"/>
        <w:jc w:val="center"/>
        <w:rPr>
          <w:rStyle w:val="fontstyle01"/>
          <w:rFonts w:ascii="Times New Roman" w:hAnsi="Times New Roman" w:cs="Times New Roman"/>
          <w:color w:val="76923C" w:themeColor="accent3" w:themeShade="BF"/>
          <w:lang w:val="en-US"/>
        </w:rPr>
      </w:pPr>
      <w:r>
        <w:rPr>
          <w:rStyle w:val="fontstyle01"/>
          <w:rFonts w:ascii="Times New Roman" w:hAnsi="Times New Roman" w:cs="Times New Roman"/>
          <w:color w:val="76923C" w:themeColor="accent3" w:themeShade="BF"/>
          <w:lang w:val="en-US"/>
        </w:rPr>
        <w:t>(</w:t>
      </w:r>
      <w:r w:rsidR="008740E6">
        <w:rPr>
          <w:rStyle w:val="fontstyle01"/>
          <w:rFonts w:ascii="Times New Roman" w:hAnsi="Times New Roman" w:cs="Times New Roman"/>
          <w:color w:val="76923C" w:themeColor="accent3" w:themeShade="BF"/>
          <w:lang w:val="en-US"/>
        </w:rPr>
        <w:t xml:space="preserve">Pemeriksaan Koreksi Postur Pada Anak SMA 1 Sanden Bantul Sebagai Upaya Peningkatan Keseimbangan Dinamis) </w:t>
      </w:r>
    </w:p>
    <w:p w14:paraId="0B559EB4" w14:textId="77777777" w:rsidR="008740E6" w:rsidRPr="0014145D" w:rsidRDefault="008740E6" w:rsidP="008740E6">
      <w:pPr>
        <w:pStyle w:val="keywords"/>
        <w:spacing w:after="0"/>
        <w:jc w:val="center"/>
        <w:rPr>
          <w:rFonts w:cs="Times New Roman"/>
          <w:sz w:val="22"/>
          <w:szCs w:val="21"/>
        </w:rPr>
      </w:pPr>
    </w:p>
    <w:p w14:paraId="05296A09" w14:textId="530175AD" w:rsidR="00322946" w:rsidRPr="002751E0" w:rsidRDefault="008740E6" w:rsidP="008740E6">
      <w:pPr>
        <w:pStyle w:val="NamaAuthor"/>
        <w:spacing w:after="120" w:line="240" w:lineRule="auto"/>
        <w:rPr>
          <w:rFonts w:cs="Times New Roman"/>
          <w:lang w:val="en-US"/>
        </w:rPr>
      </w:pPr>
      <w:r>
        <w:rPr>
          <w:rFonts w:cs="Times New Roman"/>
          <w:lang w:val="en-US"/>
        </w:rPr>
        <w:t>Siti Nadhir Ollin Norlinta</w:t>
      </w:r>
      <w:r>
        <w:rPr>
          <w:rFonts w:cs="Times New Roman"/>
          <w:vertAlign w:val="superscript"/>
          <w:lang w:val="en-US"/>
        </w:rPr>
        <w:t>1*</w:t>
      </w:r>
      <w:r w:rsidRPr="004C0538">
        <w:rPr>
          <w:rFonts w:cs="Times New Roman"/>
        </w:rPr>
        <w:t xml:space="preserve"> </w:t>
      </w:r>
      <w:r w:rsidR="00D56B06" w:rsidRPr="0014145D">
        <w:rPr>
          <w:rFonts w:cs="Times New Roman"/>
          <w:noProof/>
          <w:vertAlign w:val="superscript"/>
        </w:rPr>
        <w:drawing>
          <wp:inline distT="0" distB="0" distL="0" distR="0" wp14:anchorId="22BBBA92" wp14:editId="16F13FC5">
            <wp:extent cx="99588" cy="9958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588" cy="99588"/>
                    </a:xfrm>
                    <a:prstGeom prst="rect">
                      <a:avLst/>
                    </a:prstGeom>
                    <a:noFill/>
                  </pic:spPr>
                </pic:pic>
              </a:graphicData>
            </a:graphic>
          </wp:inline>
        </w:drawing>
      </w:r>
      <w:r w:rsidR="004C0538">
        <w:rPr>
          <w:rFonts w:cs="Times New Roman"/>
          <w:lang w:val="en-US"/>
        </w:rPr>
        <w:t xml:space="preserve">, </w:t>
      </w:r>
      <w:r>
        <w:rPr>
          <w:rFonts w:cs="Times New Roman"/>
          <w:lang w:val="en-US"/>
        </w:rPr>
        <w:t>Sri Lestari</w:t>
      </w:r>
      <w:r>
        <w:rPr>
          <w:rFonts w:cs="Times New Roman"/>
          <w:vertAlign w:val="superscript"/>
          <w:lang w:val="en-US"/>
        </w:rPr>
        <w:t>2*</w:t>
      </w:r>
    </w:p>
    <w:p w14:paraId="73456218" w14:textId="30A947E4" w:rsidR="00051CFB" w:rsidRPr="0014145D" w:rsidRDefault="00051CFB" w:rsidP="008740E6">
      <w:pPr>
        <w:spacing w:after="0" w:line="240" w:lineRule="auto"/>
        <w:ind w:left="142" w:hanging="142"/>
        <w:jc w:val="center"/>
        <w:rPr>
          <w:rFonts w:ascii="Times New Roman" w:hAnsi="Times New Roman" w:cs="Times New Roman"/>
          <w:sz w:val="18"/>
          <w:szCs w:val="18"/>
        </w:rPr>
      </w:pPr>
      <w:r w:rsidRPr="0014145D">
        <w:rPr>
          <w:rFonts w:ascii="Times New Roman" w:hAnsi="Times New Roman" w:cs="Times New Roman"/>
          <w:color w:val="00B050"/>
          <w:sz w:val="18"/>
          <w:szCs w:val="18"/>
          <w:vertAlign w:val="superscript"/>
        </w:rPr>
        <w:t>1</w:t>
      </w:r>
      <w:r w:rsidR="00BA57E1" w:rsidRPr="0014145D">
        <w:rPr>
          <w:rFonts w:ascii="Times New Roman" w:hAnsi="Times New Roman" w:cs="Times New Roman"/>
          <w:color w:val="00B050"/>
          <w:sz w:val="18"/>
          <w:szCs w:val="18"/>
          <w:vertAlign w:val="superscript"/>
          <w:lang w:val="en-US"/>
        </w:rPr>
        <w:t>,2</w:t>
      </w:r>
      <w:r w:rsidR="00BA57E1" w:rsidRPr="0014145D">
        <w:rPr>
          <w:rFonts w:ascii="Times New Roman" w:hAnsi="Times New Roman" w:cs="Times New Roman"/>
          <w:sz w:val="18"/>
          <w:szCs w:val="18"/>
          <w:vertAlign w:val="superscript"/>
          <w:lang w:val="en-US"/>
        </w:rPr>
        <w:t xml:space="preserve"> </w:t>
      </w:r>
      <w:r w:rsidR="008740E6">
        <w:rPr>
          <w:rFonts w:ascii="Times New Roman" w:hAnsi="Times New Roman" w:cs="Times New Roman"/>
          <w:sz w:val="18"/>
          <w:szCs w:val="18"/>
          <w:lang w:val="en-US"/>
        </w:rPr>
        <w:t>Universitas ‘Aisyiyah Yogyakarta</w:t>
      </w:r>
      <w:r w:rsidR="000809B0" w:rsidRPr="000809B0">
        <w:rPr>
          <w:rFonts w:ascii="Times New Roman" w:hAnsi="Times New Roman" w:cs="Times New Roman"/>
          <w:sz w:val="18"/>
          <w:szCs w:val="18"/>
        </w:rPr>
        <w:t xml:space="preserve">, </w:t>
      </w:r>
      <w:r w:rsidR="008740E6">
        <w:rPr>
          <w:rFonts w:ascii="Times New Roman" w:hAnsi="Times New Roman" w:cs="Times New Roman"/>
          <w:sz w:val="18"/>
          <w:szCs w:val="18"/>
          <w:lang w:val="en-US"/>
        </w:rPr>
        <w:t xml:space="preserve">Jl. Siliwangi No. 63 Area Sawah Nogotirto Kec. Gamping Kab. </w:t>
      </w:r>
      <w:proofErr w:type="gramStart"/>
      <w:r w:rsidR="008740E6">
        <w:rPr>
          <w:rFonts w:ascii="Times New Roman" w:hAnsi="Times New Roman" w:cs="Times New Roman"/>
          <w:sz w:val="18"/>
          <w:szCs w:val="18"/>
          <w:lang w:val="en-US"/>
        </w:rPr>
        <w:t xml:space="preserve">Sleman </w:t>
      </w:r>
      <w:r w:rsidR="000809B0" w:rsidRPr="000809B0">
        <w:rPr>
          <w:rFonts w:ascii="Times New Roman" w:hAnsi="Times New Roman" w:cs="Times New Roman"/>
          <w:sz w:val="18"/>
          <w:szCs w:val="18"/>
        </w:rPr>
        <w:t>,</w:t>
      </w:r>
      <w:proofErr w:type="gramEnd"/>
      <w:r w:rsidR="000809B0" w:rsidRPr="000809B0">
        <w:rPr>
          <w:rFonts w:ascii="Times New Roman" w:hAnsi="Times New Roman" w:cs="Times New Roman"/>
          <w:sz w:val="18"/>
          <w:szCs w:val="18"/>
        </w:rPr>
        <w:t xml:space="preserve"> </w:t>
      </w:r>
      <w:r w:rsidR="008740E6">
        <w:rPr>
          <w:rFonts w:ascii="Times New Roman" w:hAnsi="Times New Roman" w:cs="Times New Roman"/>
          <w:sz w:val="18"/>
          <w:szCs w:val="18"/>
          <w:lang w:val="en-US"/>
        </w:rPr>
        <w:t>Yogyakarta Indonesia</w:t>
      </w:r>
      <w:r w:rsidR="000809B0" w:rsidRPr="000809B0">
        <w:rPr>
          <w:rFonts w:ascii="Times New Roman" w:hAnsi="Times New Roman" w:cs="Times New Roman"/>
          <w:sz w:val="18"/>
          <w:szCs w:val="18"/>
        </w:rPr>
        <w:t>(9pt)</w:t>
      </w:r>
    </w:p>
    <w:p w14:paraId="345EC5DA" w14:textId="46CEC718" w:rsidR="008740E6" w:rsidRPr="008740E6" w:rsidRDefault="008740E6" w:rsidP="008740E6">
      <w:pPr>
        <w:pStyle w:val="ListParagraph"/>
        <w:spacing w:after="0" w:line="240" w:lineRule="auto"/>
        <w:jc w:val="center"/>
        <w:rPr>
          <w:lang w:val="en-US"/>
        </w:rPr>
      </w:pPr>
      <w:r w:rsidRPr="008740E6">
        <w:rPr>
          <w:lang w:val="en-US"/>
        </w:rPr>
        <w:t>si</w:t>
      </w:r>
      <w:r>
        <w:rPr>
          <w:lang w:val="en-US"/>
        </w:rPr>
        <w:fldChar w:fldCharType="begin"/>
      </w:r>
      <w:r>
        <w:rPr>
          <w:lang w:val="en-US"/>
        </w:rPr>
        <w:instrText xml:space="preserve"> HYPERLINK "mailto:</w:instrText>
      </w:r>
      <w:r w:rsidRPr="008740E6">
        <w:rPr>
          <w:lang w:val="en-US"/>
        </w:rPr>
        <w:instrText>tinadhirollin@unisayogya.ac.id</w:instrText>
      </w:r>
    </w:p>
    <w:p w14:paraId="32D91330" w14:textId="1D2CF307" w:rsidR="008740E6" w:rsidRPr="005E1D2A" w:rsidRDefault="008740E6" w:rsidP="008740E6">
      <w:pPr>
        <w:pStyle w:val="ListParagraph"/>
        <w:numPr>
          <w:ilvl w:val="0"/>
          <w:numId w:val="4"/>
        </w:numPr>
        <w:spacing w:after="0" w:line="240" w:lineRule="auto"/>
        <w:jc w:val="center"/>
        <w:rPr>
          <w:rStyle w:val="Hyperlink"/>
          <w:lang w:val="en-US"/>
        </w:rPr>
      </w:pPr>
      <w:r>
        <w:rPr>
          <w:lang w:val="en-US"/>
        </w:rPr>
        <w:instrText xml:space="preserve">" </w:instrText>
      </w:r>
      <w:r>
        <w:rPr>
          <w:lang w:val="en-US"/>
        </w:rPr>
        <w:fldChar w:fldCharType="separate"/>
      </w:r>
      <w:r w:rsidRPr="005E1D2A">
        <w:rPr>
          <w:rStyle w:val="Hyperlink"/>
          <w:lang w:val="en-US"/>
        </w:rPr>
        <w:t>tinadhirollin@unisayogya.ac.id</w:t>
      </w:r>
    </w:p>
    <w:bookmarkStart w:id="1" w:name="_Hlt115345605"/>
    <w:bookmarkStart w:id="2" w:name="_Hlt115345606"/>
    <w:bookmarkEnd w:id="1"/>
    <w:bookmarkEnd w:id="2"/>
    <w:p w14:paraId="412ABAE1" w14:textId="0EB61502" w:rsidR="00322946" w:rsidRPr="008740E6" w:rsidRDefault="008740E6" w:rsidP="008740E6">
      <w:pPr>
        <w:pStyle w:val="ListParagraph"/>
        <w:numPr>
          <w:ilvl w:val="0"/>
          <w:numId w:val="4"/>
        </w:numPr>
        <w:spacing w:after="0" w:line="240" w:lineRule="auto"/>
        <w:jc w:val="center"/>
        <w:rPr>
          <w:rStyle w:val="Hyperlink"/>
          <w:rFonts w:ascii="Times New Roman" w:hAnsi="Times New Roman"/>
          <w:sz w:val="18"/>
          <w:szCs w:val="18"/>
          <w:lang w:val="en-US"/>
        </w:rPr>
      </w:pPr>
      <w:r>
        <w:rPr>
          <w:lang w:val="en-US"/>
        </w:rPr>
        <w:fldChar w:fldCharType="end"/>
      </w:r>
    </w:p>
    <w:p w14:paraId="265CBC66" w14:textId="49DE4E6A" w:rsidR="000F1910" w:rsidRPr="0014145D" w:rsidRDefault="000F1910" w:rsidP="00BC4139">
      <w:pPr>
        <w:pStyle w:val="keywords"/>
        <w:spacing w:after="0"/>
        <w:rPr>
          <w:rFonts w:cs="Times New Roman"/>
          <w:sz w:val="22"/>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3006"/>
        <w:gridCol w:w="3009"/>
      </w:tblGrid>
      <w:tr w:rsidR="00222FC2" w:rsidRPr="0014145D" w14:paraId="2E9F41B4" w14:textId="77777777" w:rsidTr="00222FC2">
        <w:tc>
          <w:tcPr>
            <w:tcW w:w="3080" w:type="dxa"/>
          </w:tcPr>
          <w:p w14:paraId="2B5F2670" w14:textId="0B4F6F61" w:rsidR="00222FC2" w:rsidRPr="00105A38" w:rsidRDefault="00222FC2" w:rsidP="00BC4139">
            <w:pPr>
              <w:spacing w:after="0" w:line="240" w:lineRule="auto"/>
              <w:rPr>
                <w:rFonts w:ascii="Times New Roman" w:hAnsi="Times New Roman" w:cs="Times New Roman"/>
                <w:sz w:val="18"/>
                <w:szCs w:val="18"/>
                <w:highlight w:val="yellow"/>
                <w:lang w:val="en-US"/>
              </w:rPr>
            </w:pPr>
            <w:r w:rsidRPr="00105A38">
              <w:rPr>
                <w:rFonts w:ascii="Times New Roman" w:hAnsi="Times New Roman" w:cs="Times New Roman"/>
                <w:sz w:val="18"/>
                <w:szCs w:val="18"/>
              </w:rPr>
              <w:t>Submitted:</w:t>
            </w:r>
            <w:r w:rsidR="00105A38" w:rsidRPr="00105A38">
              <w:rPr>
                <w:rFonts w:ascii="Times New Roman" w:hAnsi="Times New Roman" w:cs="Times New Roman"/>
                <w:sz w:val="18"/>
                <w:szCs w:val="18"/>
                <w:lang w:val="en-US"/>
              </w:rPr>
              <w:t xml:space="preserve"> </w:t>
            </w:r>
            <w:r w:rsidR="00C02DC4">
              <w:rPr>
                <w:rFonts w:ascii="Times New Roman" w:hAnsi="Times New Roman" w:cs="Times New Roman"/>
                <w:sz w:val="18"/>
                <w:szCs w:val="18"/>
                <w:lang w:val="en-US"/>
              </w:rPr>
              <w:t xml:space="preserve">xxx_xxx </w:t>
            </w:r>
          </w:p>
        </w:tc>
        <w:tc>
          <w:tcPr>
            <w:tcW w:w="3081" w:type="dxa"/>
          </w:tcPr>
          <w:p w14:paraId="7C52619D" w14:textId="3984DFF5" w:rsidR="00222FC2" w:rsidRPr="007E57FB" w:rsidRDefault="00222FC2" w:rsidP="00BC4139">
            <w:pPr>
              <w:spacing w:after="0" w:line="240" w:lineRule="auto"/>
              <w:jc w:val="center"/>
              <w:rPr>
                <w:rFonts w:ascii="Times New Roman" w:hAnsi="Times New Roman" w:cs="Times New Roman"/>
                <w:sz w:val="18"/>
                <w:szCs w:val="18"/>
                <w:lang w:val="en-US"/>
              </w:rPr>
            </w:pPr>
            <w:r w:rsidRPr="007E57FB">
              <w:rPr>
                <w:rFonts w:ascii="Times New Roman" w:hAnsi="Times New Roman" w:cs="Times New Roman"/>
                <w:sz w:val="18"/>
                <w:szCs w:val="18"/>
              </w:rPr>
              <w:t>Revised:</w:t>
            </w:r>
            <w:r w:rsidR="007E57FB" w:rsidRPr="007E57FB">
              <w:rPr>
                <w:rFonts w:ascii="Times New Roman" w:hAnsi="Times New Roman" w:cs="Times New Roman"/>
                <w:sz w:val="18"/>
                <w:szCs w:val="18"/>
                <w:lang w:val="en-US"/>
              </w:rPr>
              <w:t xml:space="preserve"> </w:t>
            </w:r>
            <w:r w:rsidR="00C02DC4">
              <w:rPr>
                <w:rFonts w:ascii="Times New Roman" w:hAnsi="Times New Roman" w:cs="Times New Roman"/>
                <w:sz w:val="18"/>
                <w:szCs w:val="18"/>
                <w:lang w:val="en-US"/>
              </w:rPr>
              <w:t xml:space="preserve">xxx_xxx </w:t>
            </w:r>
          </w:p>
        </w:tc>
        <w:tc>
          <w:tcPr>
            <w:tcW w:w="3081" w:type="dxa"/>
          </w:tcPr>
          <w:p w14:paraId="7F77B672" w14:textId="0D3001BB" w:rsidR="00222FC2" w:rsidRPr="007E57FB" w:rsidRDefault="00222FC2" w:rsidP="00BC4139">
            <w:pPr>
              <w:spacing w:after="0" w:line="240" w:lineRule="auto"/>
              <w:jc w:val="right"/>
              <w:rPr>
                <w:rFonts w:ascii="Times New Roman" w:hAnsi="Times New Roman" w:cs="Times New Roman"/>
                <w:sz w:val="18"/>
                <w:szCs w:val="18"/>
              </w:rPr>
            </w:pPr>
            <w:r w:rsidRPr="007E57FB">
              <w:rPr>
                <w:rFonts w:ascii="Times New Roman" w:hAnsi="Times New Roman" w:cs="Times New Roman"/>
                <w:sz w:val="18"/>
                <w:szCs w:val="18"/>
              </w:rPr>
              <w:t>Accepted:</w:t>
            </w:r>
            <w:r w:rsidR="007E57FB" w:rsidRPr="007E57FB">
              <w:rPr>
                <w:rFonts w:ascii="Times New Roman" w:hAnsi="Times New Roman" w:cs="Times New Roman"/>
                <w:sz w:val="18"/>
                <w:szCs w:val="18"/>
                <w:lang w:val="en-US"/>
              </w:rPr>
              <w:t xml:space="preserve"> </w:t>
            </w:r>
            <w:r w:rsidR="00C02DC4">
              <w:rPr>
                <w:rFonts w:ascii="Times New Roman" w:hAnsi="Times New Roman" w:cs="Times New Roman"/>
                <w:sz w:val="18"/>
                <w:szCs w:val="18"/>
                <w:lang w:val="en-US"/>
              </w:rPr>
              <w:t xml:space="preserve">xxx_xxx </w:t>
            </w:r>
            <w:r w:rsidRPr="007E57FB">
              <w:rPr>
                <w:rFonts w:ascii="Times New Roman" w:hAnsi="Times New Roman" w:cs="Times New Roman"/>
                <w:sz w:val="18"/>
                <w:szCs w:val="18"/>
              </w:rPr>
              <w:t xml:space="preserve"> </w:t>
            </w:r>
          </w:p>
        </w:tc>
      </w:tr>
    </w:tbl>
    <w:p w14:paraId="7073236E" w14:textId="77777777" w:rsidR="00222FC2" w:rsidRPr="0014145D" w:rsidRDefault="00222FC2" w:rsidP="00BC4139">
      <w:pPr>
        <w:pStyle w:val="keywords"/>
        <w:spacing w:after="0"/>
        <w:rPr>
          <w:rFonts w:cs="Times New Roman"/>
          <w:sz w:val="22"/>
          <w:szCs w:val="21"/>
        </w:rPr>
      </w:pPr>
    </w:p>
    <w:p w14:paraId="605D9757" w14:textId="78F9A7B1" w:rsidR="00322946" w:rsidRPr="00E27F59" w:rsidRDefault="00322946" w:rsidP="00BC4139">
      <w:pPr>
        <w:pStyle w:val="abstrakhead"/>
        <w:shd w:val="clear" w:color="auto" w:fill="EAF1DD" w:themeFill="accent3" w:themeFillTint="33"/>
        <w:spacing w:after="0" w:line="240" w:lineRule="auto"/>
        <w:jc w:val="left"/>
        <w:rPr>
          <w:rFonts w:cs="Times New Roman"/>
          <w:color w:val="76923C" w:themeColor="accent3" w:themeShade="BF"/>
          <w:lang w:val="en-US"/>
        </w:rPr>
      </w:pPr>
      <w:r w:rsidRPr="00E27F59">
        <w:rPr>
          <w:rFonts w:cs="Times New Roman"/>
          <w:color w:val="76923C" w:themeColor="accent3" w:themeShade="BF"/>
        </w:rPr>
        <w:t>Abstra</w:t>
      </w:r>
      <w:r w:rsidR="005B3622" w:rsidRPr="00E27F59">
        <w:rPr>
          <w:rFonts w:cs="Times New Roman"/>
          <w:color w:val="76923C" w:themeColor="accent3" w:themeShade="BF"/>
          <w:lang w:val="en-US"/>
        </w:rPr>
        <w:t xml:space="preserve">k </w:t>
      </w:r>
    </w:p>
    <w:p w14:paraId="77100498" w14:textId="086C2804" w:rsidR="008740E6" w:rsidRPr="008740E6" w:rsidRDefault="008740E6" w:rsidP="002C2F8D">
      <w:pPr>
        <w:shd w:val="clear" w:color="auto" w:fill="FFFFFF"/>
        <w:spacing w:line="240" w:lineRule="auto"/>
        <w:ind w:left="284" w:firstLine="283"/>
        <w:jc w:val="both"/>
        <w:rPr>
          <w:rFonts w:ascii="Times New Roman" w:hAnsi="Times New Roman" w:cs="Times New Roman"/>
          <w:sz w:val="20"/>
          <w:szCs w:val="20"/>
          <w:lang w:val="en-US"/>
        </w:rPr>
      </w:pPr>
      <w:r w:rsidRPr="008740E6">
        <w:rPr>
          <w:rFonts w:ascii="Times New Roman" w:hAnsi="Times New Roman" w:cs="Times New Roman"/>
          <w:sz w:val="20"/>
          <w:szCs w:val="20"/>
        </w:rPr>
        <w:t>Gangguan muskuloskeletal merupakan penyebab kecacatan paling umum nomor dua di dunia yang diukur dengan years lived with disability (YDLs).</w:t>
      </w:r>
      <w:r w:rsidRPr="008740E6">
        <w:rPr>
          <w:rFonts w:ascii="Times New Roman" w:hAnsi="Times New Roman" w:cs="Times New Roman"/>
          <w:sz w:val="20"/>
          <w:szCs w:val="20"/>
          <w:lang w:val="en-US"/>
        </w:rPr>
        <w:t xml:space="preserve"> Keluhan </w:t>
      </w:r>
      <w:r w:rsidRPr="008740E6">
        <w:rPr>
          <w:rFonts w:ascii="Times New Roman" w:hAnsi="Times New Roman" w:cs="Times New Roman"/>
          <w:i/>
          <w:sz w:val="20"/>
          <w:szCs w:val="20"/>
          <w:lang w:val="en-US"/>
        </w:rPr>
        <w:t>musculoscletal</w:t>
      </w:r>
      <w:r w:rsidRPr="008740E6">
        <w:rPr>
          <w:rFonts w:ascii="Times New Roman" w:hAnsi="Times New Roman" w:cs="Times New Roman"/>
          <w:sz w:val="20"/>
          <w:szCs w:val="20"/>
          <w:lang w:val="en-US"/>
        </w:rPr>
        <w:t xml:space="preserve"> adalah rasa tidak nyaman yang dirasakan dengan derajat ringan sampai dengan berat. Keluhan </w:t>
      </w:r>
      <w:proofErr w:type="gramStart"/>
      <w:r w:rsidRPr="008740E6">
        <w:rPr>
          <w:rFonts w:ascii="Times New Roman" w:hAnsi="Times New Roman" w:cs="Times New Roman"/>
          <w:sz w:val="20"/>
          <w:szCs w:val="20"/>
          <w:lang w:val="en-US"/>
        </w:rPr>
        <w:t xml:space="preserve">pada  </w:t>
      </w:r>
      <w:r w:rsidRPr="008740E6">
        <w:rPr>
          <w:rFonts w:ascii="Times New Roman" w:hAnsi="Times New Roman" w:cs="Times New Roman"/>
          <w:i/>
          <w:sz w:val="20"/>
          <w:szCs w:val="20"/>
          <w:lang w:val="en-US"/>
        </w:rPr>
        <w:t>musculoscletal</w:t>
      </w:r>
      <w:proofErr w:type="gramEnd"/>
      <w:r w:rsidRPr="008740E6">
        <w:rPr>
          <w:rFonts w:ascii="Times New Roman" w:hAnsi="Times New Roman" w:cs="Times New Roman"/>
          <w:sz w:val="20"/>
          <w:szCs w:val="20"/>
          <w:lang w:val="en-US"/>
        </w:rPr>
        <w:t xml:space="preserve">  beragam bentuknya salah satunya adalah </w:t>
      </w:r>
      <w:r w:rsidRPr="008740E6">
        <w:rPr>
          <w:rFonts w:ascii="Times New Roman" w:hAnsi="Times New Roman" w:cs="Times New Roman"/>
          <w:i/>
          <w:sz w:val="20"/>
          <w:szCs w:val="20"/>
          <w:lang w:val="en-US"/>
        </w:rPr>
        <w:t>flatfoot</w:t>
      </w:r>
      <w:r w:rsidRPr="008740E6">
        <w:rPr>
          <w:rFonts w:ascii="Times New Roman" w:hAnsi="Times New Roman" w:cs="Times New Roman"/>
          <w:sz w:val="20"/>
          <w:szCs w:val="20"/>
          <w:lang w:val="en-US"/>
        </w:rPr>
        <w:t xml:space="preserve"> dan </w:t>
      </w:r>
      <w:r w:rsidRPr="008740E6">
        <w:rPr>
          <w:rFonts w:ascii="Times New Roman" w:hAnsi="Times New Roman" w:cs="Times New Roman"/>
          <w:i/>
          <w:sz w:val="20"/>
          <w:szCs w:val="20"/>
          <w:lang w:val="en-US"/>
        </w:rPr>
        <w:t xml:space="preserve">scoliosis. </w:t>
      </w:r>
      <w:r w:rsidRPr="008740E6">
        <w:rPr>
          <w:rFonts w:ascii="Times New Roman" w:hAnsi="Times New Roman" w:cs="Times New Roman"/>
          <w:sz w:val="20"/>
          <w:szCs w:val="20"/>
          <w:lang w:val="en-US"/>
        </w:rPr>
        <w:t xml:space="preserve">Kondisi ini banyak ditemukan semua kalangan usia, akan tetapi resiko terberat dialami pada usia anak-anak hingga remaja yang melakukan aktivitas statis serta tidak ergonomis. Hal lain yang dapat menunjang derajat keparahan adalah penggunaan beban yang berlebih pada punggung seperti penggunaan </w:t>
      </w:r>
      <w:r w:rsidRPr="008740E6">
        <w:rPr>
          <w:rFonts w:ascii="Times New Roman" w:hAnsi="Times New Roman" w:cs="Times New Roman"/>
          <w:i/>
          <w:sz w:val="20"/>
          <w:szCs w:val="20"/>
          <w:lang w:val="en-US"/>
        </w:rPr>
        <w:t xml:space="preserve">shoulder </w:t>
      </w:r>
      <w:proofErr w:type="gramStart"/>
      <w:r w:rsidRPr="008740E6">
        <w:rPr>
          <w:rFonts w:ascii="Times New Roman" w:hAnsi="Times New Roman" w:cs="Times New Roman"/>
          <w:i/>
          <w:sz w:val="20"/>
          <w:szCs w:val="20"/>
          <w:lang w:val="en-US"/>
        </w:rPr>
        <w:t>bag</w:t>
      </w:r>
      <w:r w:rsidRPr="008740E6">
        <w:rPr>
          <w:rFonts w:ascii="Times New Roman" w:hAnsi="Times New Roman" w:cs="Times New Roman"/>
          <w:sz w:val="20"/>
          <w:szCs w:val="20"/>
          <w:lang w:val="en-US"/>
        </w:rPr>
        <w:t xml:space="preserve">  yang</w:t>
      </w:r>
      <w:proofErr w:type="gramEnd"/>
      <w:r w:rsidRPr="008740E6">
        <w:rPr>
          <w:rFonts w:ascii="Times New Roman" w:hAnsi="Times New Roman" w:cs="Times New Roman"/>
          <w:sz w:val="20"/>
          <w:szCs w:val="20"/>
          <w:lang w:val="en-US"/>
        </w:rPr>
        <w:t xml:space="preserve"> ukuran dan beratnya tidak sesuai sehingga menyebabkan </w:t>
      </w:r>
      <w:r w:rsidRPr="008740E6">
        <w:rPr>
          <w:rFonts w:ascii="Times New Roman" w:hAnsi="Times New Roman" w:cs="Times New Roman"/>
          <w:sz w:val="20"/>
          <w:szCs w:val="20"/>
        </w:rPr>
        <w:t xml:space="preserve">nyeri punggung, perubahan postur tubuh, dan gaya berjalan, dan jika dilakukan terus menerus dapat mengakibatkan perubahan yang </w:t>
      </w:r>
      <w:r w:rsidRPr="008740E6">
        <w:rPr>
          <w:rFonts w:ascii="Times New Roman" w:hAnsi="Times New Roman" w:cs="Times New Roman"/>
          <w:i/>
          <w:sz w:val="20"/>
          <w:szCs w:val="20"/>
        </w:rPr>
        <w:t xml:space="preserve">irreversible </w:t>
      </w:r>
      <w:r w:rsidRPr="008740E6">
        <w:rPr>
          <w:rFonts w:ascii="Times New Roman" w:hAnsi="Times New Roman" w:cs="Times New Roman"/>
          <w:sz w:val="20"/>
          <w:szCs w:val="20"/>
        </w:rPr>
        <w:t>karena ligament dan tulang belakang terus mengalami proses degeneratif sejalan dengan usia</w:t>
      </w:r>
      <w:r>
        <w:rPr>
          <w:rFonts w:ascii="Times New Roman" w:hAnsi="Times New Roman" w:cs="Times New Roman"/>
          <w:sz w:val="20"/>
          <w:szCs w:val="20"/>
          <w:lang w:val="en-US"/>
        </w:rPr>
        <w:t xml:space="preserve">. </w:t>
      </w:r>
      <w:r w:rsidRPr="008740E6">
        <w:rPr>
          <w:rFonts w:ascii="Times New Roman" w:hAnsi="Times New Roman" w:cs="Times New Roman"/>
          <w:sz w:val="20"/>
          <w:szCs w:val="20"/>
          <w:lang w:val="en-US"/>
        </w:rPr>
        <w:t>Gejala yang dirasakan adalah nyeri, mati rasa, kesemutan, bengkak, kekakuan, dan gemetar hingga seseorang tidak mampu untuk melakukan gerakan pada tubuhnya.</w:t>
      </w:r>
      <w:r w:rsidRPr="008740E6">
        <w:rPr>
          <w:rFonts w:ascii="Times New Roman" w:eastAsia="Times New Roman" w:hAnsi="Times New Roman" w:cs="Times New Roman"/>
          <w:sz w:val="20"/>
          <w:szCs w:val="20"/>
          <w:lang w:val="en-ID" w:eastAsia="en-ID"/>
        </w:rPr>
        <w:t xml:space="preserve"> </w:t>
      </w:r>
      <w:r w:rsidRPr="008740E6">
        <w:rPr>
          <w:rFonts w:ascii="Times New Roman" w:hAnsi="Times New Roman" w:cs="Times New Roman"/>
          <w:sz w:val="20"/>
          <w:szCs w:val="20"/>
        </w:rPr>
        <w:t>Pada kebanyakan kasus, pada mulanya pendrita tidak merasakan adanya gangguan, kemudian pada kondisi yang lebih parah baru dirasakan adanya ketidak seimbangan posisi thorax, scapula yang menonjol pada satu sisi, posisi bahu yang tidak horizontal, panggul yang tidak simetris, dan kadang-kadang penderita merasakan pegal-pegal pada daerah punggung</w:t>
      </w:r>
      <w:r w:rsidRPr="008740E6">
        <w:rPr>
          <w:rFonts w:ascii="Times New Roman" w:hAnsi="Times New Roman" w:cs="Times New Roman"/>
          <w:sz w:val="20"/>
          <w:szCs w:val="20"/>
          <w:lang w:val="en-US"/>
        </w:rPr>
        <w:t xml:space="preserve">. Tindakan lanjut dilakukan pemeriksaan untuk mempertajam diagnosa yaitu menggunkan alat ukur </w:t>
      </w:r>
      <w:r w:rsidRPr="008740E6">
        <w:rPr>
          <w:rFonts w:ascii="Times New Roman" w:hAnsi="Times New Roman" w:cs="Times New Roman"/>
          <w:i/>
          <w:sz w:val="20"/>
          <w:szCs w:val="20"/>
        </w:rPr>
        <w:t>wet footprint</w:t>
      </w:r>
      <w:r w:rsidRPr="008740E6">
        <w:rPr>
          <w:rFonts w:ascii="Times New Roman" w:hAnsi="Times New Roman" w:cs="Times New Roman"/>
          <w:sz w:val="20"/>
          <w:szCs w:val="20"/>
        </w:rPr>
        <w:t xml:space="preserve"> </w:t>
      </w:r>
      <w:proofErr w:type="gramStart"/>
      <w:r w:rsidRPr="008740E6">
        <w:rPr>
          <w:rFonts w:ascii="Times New Roman" w:hAnsi="Times New Roman" w:cs="Times New Roman"/>
          <w:i/>
          <w:sz w:val="20"/>
          <w:szCs w:val="20"/>
        </w:rPr>
        <w:t>test</w:t>
      </w:r>
      <w:r w:rsidRPr="008740E6">
        <w:rPr>
          <w:rFonts w:ascii="Times New Roman" w:hAnsi="Times New Roman" w:cs="Times New Roman"/>
          <w:i/>
          <w:sz w:val="20"/>
          <w:szCs w:val="20"/>
          <w:lang w:val="en-US"/>
        </w:rPr>
        <w:t xml:space="preserve"> </w:t>
      </w:r>
      <w:r w:rsidRPr="008740E6">
        <w:rPr>
          <w:rFonts w:ascii="Times New Roman" w:hAnsi="Times New Roman" w:cs="Times New Roman"/>
          <w:sz w:val="20"/>
          <w:szCs w:val="20"/>
          <w:lang w:val="en-US"/>
        </w:rPr>
        <w:t xml:space="preserve"> pada</w:t>
      </w:r>
      <w:proofErr w:type="gramEnd"/>
      <w:r w:rsidRPr="008740E6">
        <w:rPr>
          <w:rFonts w:ascii="Times New Roman" w:hAnsi="Times New Roman" w:cs="Times New Roman"/>
          <w:sz w:val="20"/>
          <w:szCs w:val="20"/>
          <w:lang w:val="en-US"/>
        </w:rPr>
        <w:t xml:space="preserve"> </w:t>
      </w:r>
      <w:r w:rsidRPr="008740E6">
        <w:rPr>
          <w:rFonts w:ascii="Times New Roman" w:hAnsi="Times New Roman" w:cs="Times New Roman"/>
          <w:i/>
          <w:sz w:val="20"/>
          <w:szCs w:val="20"/>
          <w:lang w:val="en-US"/>
        </w:rPr>
        <w:t>flat foot</w:t>
      </w:r>
      <w:r w:rsidRPr="008740E6">
        <w:rPr>
          <w:rFonts w:ascii="Times New Roman" w:hAnsi="Times New Roman" w:cs="Times New Roman"/>
          <w:sz w:val="20"/>
          <w:szCs w:val="20"/>
          <w:lang w:val="en-US"/>
        </w:rPr>
        <w:t xml:space="preserve"> dan </w:t>
      </w:r>
      <w:r w:rsidRPr="008740E6">
        <w:rPr>
          <w:rFonts w:ascii="Times New Roman" w:hAnsi="Times New Roman" w:cs="Times New Roman"/>
          <w:i/>
          <w:sz w:val="20"/>
          <w:szCs w:val="20"/>
        </w:rPr>
        <w:t>Cobb Angle</w:t>
      </w:r>
      <w:r w:rsidRPr="008740E6">
        <w:rPr>
          <w:rFonts w:ascii="Times New Roman" w:hAnsi="Times New Roman" w:cs="Times New Roman"/>
          <w:i/>
          <w:sz w:val="20"/>
          <w:szCs w:val="20"/>
          <w:lang w:val="en-US"/>
        </w:rPr>
        <w:t xml:space="preserve"> </w:t>
      </w:r>
      <w:r w:rsidRPr="008740E6">
        <w:rPr>
          <w:rFonts w:ascii="Times New Roman" w:hAnsi="Times New Roman" w:cs="Times New Roman"/>
          <w:sz w:val="20"/>
          <w:szCs w:val="20"/>
          <w:lang w:val="en-US"/>
        </w:rPr>
        <w:t>pada scoliosis</w:t>
      </w:r>
      <w:r>
        <w:rPr>
          <w:rFonts w:ascii="Times New Roman" w:hAnsi="Times New Roman" w:cs="Times New Roman"/>
          <w:sz w:val="20"/>
          <w:szCs w:val="20"/>
          <w:lang w:val="en-US"/>
        </w:rPr>
        <w:t>.</w:t>
      </w:r>
      <w:r w:rsidR="002C2F8D">
        <w:rPr>
          <w:rFonts w:ascii="Times New Roman" w:hAnsi="Times New Roman" w:cs="Times New Roman"/>
          <w:sz w:val="20"/>
          <w:szCs w:val="20"/>
          <w:lang w:val="en-US"/>
        </w:rPr>
        <w:t xml:space="preserve"> </w:t>
      </w:r>
      <w:r w:rsidR="002C2F8D" w:rsidRPr="002C2F8D">
        <w:rPr>
          <w:rFonts w:ascii="Times New Roman" w:hAnsi="Times New Roman" w:cs="Times New Roman"/>
          <w:sz w:val="20"/>
          <w:szCs w:val="20"/>
          <w:lang w:val="en-US"/>
        </w:rPr>
        <w:t>Hasil dari hasil pengabdian Skrinning yang sudah dilakukan mendapatkan hasil yang menunjukkan bahwa adanya keluhan terbanyak pada Forward Head Postur (FWP) dan paling sedikit pada keluhan flatfoot dan scoliosis. Keluhan ini sudah diatasi dengan pemberian edukasi dan exercise ringan pada saat pengukuran secara bertahap sesuai dengan dosis fisioterapi yang dilakukan.</w:t>
      </w:r>
    </w:p>
    <w:p w14:paraId="3C8D4490" w14:textId="46106067" w:rsidR="008740E6" w:rsidRPr="008740E6" w:rsidRDefault="008740E6" w:rsidP="008740E6">
      <w:pPr>
        <w:pStyle w:val="BodyText"/>
        <w:ind w:left="272"/>
        <w:rPr>
          <w:rFonts w:ascii="Times New Roman" w:hAnsi="Times New Roman" w:cs="Times New Roman"/>
          <w:sz w:val="20"/>
          <w:szCs w:val="20"/>
          <w:lang w:val="en-US"/>
        </w:rPr>
      </w:pPr>
      <w:r w:rsidRPr="008740E6">
        <w:rPr>
          <w:rFonts w:ascii="Times New Roman" w:hAnsi="Times New Roman" w:cs="Times New Roman"/>
          <w:b/>
          <w:bCs/>
          <w:sz w:val="20"/>
          <w:szCs w:val="20"/>
          <w:lang w:val="en-US"/>
        </w:rPr>
        <w:t xml:space="preserve">Kata </w:t>
      </w:r>
      <w:proofErr w:type="gramStart"/>
      <w:r w:rsidRPr="008740E6">
        <w:rPr>
          <w:rFonts w:ascii="Times New Roman" w:hAnsi="Times New Roman" w:cs="Times New Roman"/>
          <w:b/>
          <w:bCs/>
          <w:sz w:val="20"/>
          <w:szCs w:val="20"/>
          <w:lang w:val="en-US"/>
        </w:rPr>
        <w:t>Kunci</w:t>
      </w:r>
      <w:r w:rsidRPr="008740E6">
        <w:rPr>
          <w:rFonts w:ascii="Times New Roman" w:hAnsi="Times New Roman" w:cs="Times New Roman"/>
          <w:sz w:val="20"/>
          <w:szCs w:val="20"/>
          <w:lang w:val="en-US"/>
        </w:rPr>
        <w:t xml:space="preserve"> :</w:t>
      </w:r>
      <w:proofErr w:type="gramEnd"/>
      <w:r w:rsidRPr="008740E6">
        <w:rPr>
          <w:rFonts w:ascii="Times New Roman" w:hAnsi="Times New Roman" w:cs="Times New Roman"/>
          <w:sz w:val="20"/>
          <w:szCs w:val="20"/>
          <w:lang w:val="en-US"/>
        </w:rPr>
        <w:t xml:space="preserve"> Pemeriksaan postur</w:t>
      </w:r>
      <w:r>
        <w:rPr>
          <w:rFonts w:ascii="Times New Roman" w:hAnsi="Times New Roman" w:cs="Times New Roman"/>
          <w:sz w:val="20"/>
          <w:szCs w:val="20"/>
          <w:lang w:val="en-US"/>
        </w:rPr>
        <w:t xml:space="preserve"> 1;</w:t>
      </w:r>
      <w:r w:rsidRPr="008740E6">
        <w:rPr>
          <w:rFonts w:ascii="Times New Roman" w:hAnsi="Times New Roman" w:cs="Times New Roman"/>
          <w:sz w:val="20"/>
          <w:szCs w:val="20"/>
          <w:lang w:val="en-US"/>
        </w:rPr>
        <w:t xml:space="preserve"> flatfoot, scoliosis,</w:t>
      </w:r>
      <w:r>
        <w:rPr>
          <w:rFonts w:ascii="Times New Roman" w:hAnsi="Times New Roman" w:cs="Times New Roman"/>
          <w:sz w:val="20"/>
          <w:szCs w:val="20"/>
          <w:lang w:val="en-US"/>
        </w:rPr>
        <w:t xml:space="preserve">2; </w:t>
      </w:r>
      <w:r w:rsidRPr="008740E6">
        <w:rPr>
          <w:rFonts w:ascii="Times New Roman" w:hAnsi="Times New Roman" w:cs="Times New Roman"/>
          <w:i/>
          <w:sz w:val="20"/>
          <w:szCs w:val="20"/>
        </w:rPr>
        <w:t>wet footprint</w:t>
      </w:r>
      <w:r w:rsidRPr="008740E6">
        <w:rPr>
          <w:rFonts w:ascii="Times New Roman" w:hAnsi="Times New Roman" w:cs="Times New Roman"/>
          <w:sz w:val="20"/>
          <w:szCs w:val="20"/>
        </w:rPr>
        <w:t xml:space="preserve"> </w:t>
      </w:r>
      <w:r w:rsidRPr="008740E6">
        <w:rPr>
          <w:rFonts w:ascii="Times New Roman" w:hAnsi="Times New Roman" w:cs="Times New Roman"/>
          <w:i/>
          <w:sz w:val="20"/>
          <w:szCs w:val="20"/>
        </w:rPr>
        <w:t>test</w:t>
      </w:r>
      <w:r>
        <w:rPr>
          <w:rFonts w:ascii="Times New Roman" w:hAnsi="Times New Roman" w:cs="Times New Roman"/>
          <w:i/>
          <w:sz w:val="20"/>
          <w:szCs w:val="20"/>
          <w:lang w:val="en-US"/>
        </w:rPr>
        <w:t xml:space="preserve"> 3;</w:t>
      </w:r>
      <w:r w:rsidRPr="008740E6">
        <w:rPr>
          <w:rFonts w:ascii="Times New Roman" w:hAnsi="Times New Roman" w:cs="Times New Roman"/>
          <w:i/>
          <w:sz w:val="20"/>
          <w:szCs w:val="20"/>
          <w:lang w:val="en-US"/>
        </w:rPr>
        <w:t xml:space="preserve"> </w:t>
      </w:r>
      <w:r w:rsidRPr="008740E6">
        <w:rPr>
          <w:rFonts w:ascii="Times New Roman" w:hAnsi="Times New Roman" w:cs="Times New Roman"/>
          <w:i/>
          <w:sz w:val="20"/>
          <w:szCs w:val="20"/>
        </w:rPr>
        <w:t>Cobb Angle</w:t>
      </w:r>
      <w:r>
        <w:rPr>
          <w:rFonts w:ascii="Times New Roman" w:hAnsi="Times New Roman" w:cs="Times New Roman"/>
          <w:i/>
          <w:sz w:val="20"/>
          <w:szCs w:val="20"/>
          <w:lang w:val="en-US"/>
        </w:rPr>
        <w:t xml:space="preserve"> 4.</w:t>
      </w:r>
    </w:p>
    <w:p w14:paraId="2A8EEAA9" w14:textId="77777777" w:rsidR="00170474" w:rsidRDefault="00170474" w:rsidP="00BC4139">
      <w:pPr>
        <w:shd w:val="clear" w:color="auto" w:fill="EAF1DD" w:themeFill="accent3" w:themeFillTint="33"/>
        <w:spacing w:after="0" w:line="240" w:lineRule="auto"/>
        <w:jc w:val="both"/>
        <w:rPr>
          <w:rFonts w:ascii="Times New Roman" w:eastAsia="Times New Roman" w:hAnsi="Times New Roman" w:cs="Times New Roman"/>
          <w:i/>
          <w:iCs/>
          <w:color w:val="000000"/>
          <w:sz w:val="20"/>
          <w:szCs w:val="20"/>
        </w:rPr>
      </w:pPr>
    </w:p>
    <w:p w14:paraId="50A1E460" w14:textId="77777777" w:rsidR="003B5726" w:rsidRPr="0014145D" w:rsidRDefault="003B5726" w:rsidP="00BC4139">
      <w:pPr>
        <w:pStyle w:val="keywords"/>
        <w:spacing w:after="0"/>
        <w:rPr>
          <w:rFonts w:cs="Times New Roman"/>
          <w:sz w:val="22"/>
          <w:szCs w:val="21"/>
        </w:rPr>
      </w:pPr>
    </w:p>
    <w:p w14:paraId="29EA1596" w14:textId="14192CBF" w:rsidR="000F1910" w:rsidRPr="00E27F59" w:rsidRDefault="000809B0" w:rsidP="00BC4139">
      <w:pPr>
        <w:spacing w:after="0" w:line="240" w:lineRule="auto"/>
        <w:rPr>
          <w:rFonts w:ascii="Times New Roman" w:hAnsi="Times New Roman" w:cs="Times New Roman"/>
          <w:b/>
          <w:bCs/>
          <w:i/>
          <w:color w:val="76923C" w:themeColor="accent3" w:themeShade="BF"/>
          <w:sz w:val="28"/>
          <w:szCs w:val="28"/>
          <w:lang w:val="en-US"/>
        </w:rPr>
      </w:pPr>
      <w:r w:rsidRPr="00E27F59">
        <w:rPr>
          <w:rFonts w:ascii="Times New Roman" w:hAnsi="Times New Roman" w:cs="Times New Roman"/>
          <w:b/>
          <w:bCs/>
          <w:i/>
          <w:color w:val="76923C" w:themeColor="accent3" w:themeShade="BF"/>
          <w:sz w:val="28"/>
          <w:szCs w:val="28"/>
        </w:rPr>
        <w:t>Type the paper title, Capitalize first letter  (Times New Roman 14pt) (Bahasa Inggris)</w:t>
      </w:r>
      <w:r w:rsidRPr="00E27F59">
        <w:rPr>
          <w:rFonts w:ascii="Times New Roman" w:hAnsi="Times New Roman" w:cs="Times New Roman"/>
          <w:b/>
          <w:bCs/>
          <w:i/>
          <w:color w:val="76923C" w:themeColor="accent3" w:themeShade="BF"/>
          <w:sz w:val="28"/>
          <w:szCs w:val="28"/>
          <w:lang w:val="en-US"/>
        </w:rPr>
        <w:t xml:space="preserve"> </w:t>
      </w:r>
    </w:p>
    <w:p w14:paraId="724A5D4C" w14:textId="77777777" w:rsidR="000F1910" w:rsidRPr="0014145D" w:rsidRDefault="000F1910" w:rsidP="00BC4139">
      <w:pPr>
        <w:pStyle w:val="keywords"/>
        <w:spacing w:after="0"/>
        <w:rPr>
          <w:rFonts w:cs="Times New Roman"/>
          <w:sz w:val="22"/>
          <w:szCs w:val="21"/>
        </w:rPr>
      </w:pPr>
    </w:p>
    <w:p w14:paraId="67994CD4" w14:textId="342121B0" w:rsidR="00322946" w:rsidRDefault="00322946" w:rsidP="00BC4139">
      <w:pPr>
        <w:pStyle w:val="abstrakhead"/>
        <w:shd w:val="clear" w:color="auto" w:fill="EAF1DD" w:themeFill="accent3" w:themeFillTint="33"/>
        <w:spacing w:after="0" w:line="240" w:lineRule="auto"/>
        <w:jc w:val="left"/>
        <w:rPr>
          <w:rFonts w:cs="Times New Roman"/>
          <w:i/>
          <w:iCs/>
          <w:color w:val="76923C" w:themeColor="accent3" w:themeShade="BF"/>
        </w:rPr>
      </w:pPr>
      <w:r w:rsidRPr="00E27F59">
        <w:rPr>
          <w:rFonts w:cs="Times New Roman"/>
          <w:i/>
          <w:iCs/>
          <w:color w:val="76923C" w:themeColor="accent3" w:themeShade="BF"/>
        </w:rPr>
        <w:t xml:space="preserve">Abstract </w:t>
      </w:r>
    </w:p>
    <w:p w14:paraId="76163F51" w14:textId="08D225F2" w:rsidR="001D24B0" w:rsidRDefault="001D24B0" w:rsidP="001D24B0">
      <w:pPr>
        <w:pStyle w:val="abstrakhead"/>
        <w:shd w:val="clear" w:color="auto" w:fill="EAF1DD" w:themeFill="accent3" w:themeFillTint="33"/>
        <w:spacing w:after="0" w:line="240" w:lineRule="auto"/>
        <w:jc w:val="both"/>
        <w:rPr>
          <w:rFonts w:cs="Times New Roman"/>
          <w:b w:val="0"/>
          <w:bCs/>
          <w:color w:val="000000" w:themeColor="text1"/>
          <w:sz w:val="20"/>
          <w:szCs w:val="20"/>
        </w:rPr>
      </w:pPr>
      <w:r w:rsidRPr="001D24B0">
        <w:rPr>
          <w:rFonts w:cs="Times New Roman"/>
          <w:b w:val="0"/>
          <w:bCs/>
          <w:color w:val="000000" w:themeColor="text1"/>
          <w:sz w:val="20"/>
          <w:szCs w:val="20"/>
        </w:rPr>
        <w:t xml:space="preserve">Musculoskeletal disorders are the second most common cause of disability in the world as measured by years lived with disability (YDLs). Musculoscletal complaints are discomfort that is felt with a degree of mild to severe. Complaints on musculoscletal various forms, one of which is flatfoot and scoliosis. This condition is found in all ages, but the greatest risk is experienced at the age of children to adolescents who carry out static and non-ergonomic activities. Another thing that can support the degree of severity is the use of excessive loads on the back such as the use of shoulder bags that are of inappropriate size and weight, causing back pain, changes in body posture, and gait, and if carried out continuously can result in irreversible changes due to ligaments and tendons. The spine continues to undergo a degenerative process with age. Symptoms that are felt are pain, numbness, tingling, swelling, stiffness, and shaking until a person is unable to make movements in his body. In most cases, at first the patient does not feel any disturbance, then in a more severe condition, there is an imbalance in the position of the thorax, the scapula protrudes on one side, the shoulder position is not horizontal, the pelvis is not symmetrical, and sometimes the patient feels soreness in the back. Follow-up examinations were carried out to sharpen the diagnosis, namely using a wet footprint test measuring instrument on flat feet and Cobb Angle </w:t>
      </w:r>
      <w:r w:rsidRPr="001D24B0">
        <w:rPr>
          <w:rFonts w:cs="Times New Roman"/>
          <w:b w:val="0"/>
          <w:bCs/>
          <w:color w:val="000000" w:themeColor="text1"/>
          <w:sz w:val="20"/>
          <w:szCs w:val="20"/>
        </w:rPr>
        <w:lastRenderedPageBreak/>
        <w:t>on scoliosis. The results of the screening service that have been carried out show that the most complaints are on the Forward Head Posture (FWP) and the least are complaints of flatfoot and scoliosis. This complaint has been overcome by providing education and light exercise at the time of measurement gradually according to the dose of physiotherapy carried out.</w:t>
      </w:r>
    </w:p>
    <w:p w14:paraId="01066C71" w14:textId="77777777" w:rsidR="001D24B0" w:rsidRPr="001D24B0" w:rsidRDefault="001D24B0" w:rsidP="001D24B0">
      <w:pPr>
        <w:pStyle w:val="abstrakhead"/>
        <w:shd w:val="clear" w:color="auto" w:fill="EAF1DD" w:themeFill="accent3" w:themeFillTint="33"/>
        <w:spacing w:after="0" w:line="240" w:lineRule="auto"/>
        <w:jc w:val="both"/>
        <w:rPr>
          <w:rFonts w:cs="Times New Roman"/>
          <w:b w:val="0"/>
          <w:bCs/>
          <w:color w:val="000000" w:themeColor="text1"/>
          <w:sz w:val="20"/>
          <w:szCs w:val="20"/>
        </w:rPr>
      </w:pPr>
    </w:p>
    <w:p w14:paraId="08AF9645" w14:textId="1512AF0C" w:rsidR="00322946" w:rsidRPr="00D037C5" w:rsidRDefault="001B6002" w:rsidP="00BC4139">
      <w:pPr>
        <w:shd w:val="clear" w:color="auto" w:fill="EAF1DD" w:themeFill="accent3" w:themeFillTint="33"/>
        <w:spacing w:after="120" w:line="240" w:lineRule="auto"/>
        <w:jc w:val="both"/>
        <w:rPr>
          <w:rFonts w:ascii="Times New Roman" w:eastAsia="Times New Roman" w:hAnsi="Times New Roman" w:cs="Times New Roman"/>
          <w:i/>
          <w:iCs/>
          <w:color w:val="000000"/>
          <w:sz w:val="20"/>
          <w:szCs w:val="20"/>
        </w:rPr>
      </w:pPr>
      <w:r w:rsidRPr="0014145D">
        <w:rPr>
          <w:rStyle w:val="red-underline"/>
          <w:rFonts w:ascii="Times New Roman" w:hAnsi="Times New Roman" w:cs="Times New Roman"/>
          <w:b/>
          <w:bCs/>
          <w:i/>
          <w:iCs/>
          <w:sz w:val="20"/>
          <w:szCs w:val="20"/>
        </w:rPr>
        <w:t>Keywords:</w:t>
      </w:r>
      <w:r w:rsidRPr="0014145D">
        <w:rPr>
          <w:rStyle w:val="red-underline"/>
          <w:rFonts w:ascii="Times New Roman" w:hAnsi="Times New Roman" w:cs="Times New Roman"/>
          <w:i/>
          <w:iCs/>
          <w:sz w:val="20"/>
          <w:szCs w:val="20"/>
        </w:rPr>
        <w:t xml:space="preserve"> </w:t>
      </w:r>
      <w:r w:rsidR="001D24B0" w:rsidRPr="001D24B0">
        <w:rPr>
          <w:rStyle w:val="red-underline"/>
          <w:rFonts w:ascii="Times New Roman" w:hAnsi="Times New Roman" w:cs="Times New Roman"/>
          <w:i/>
          <w:iCs/>
          <w:sz w:val="20"/>
          <w:szCs w:val="20"/>
          <w:lang w:val="en-US"/>
        </w:rPr>
        <w:t>Posture check 1; flatfoot, scoliosis,2; wet footprint test 3; Cobb Angle 4</w:t>
      </w:r>
    </w:p>
    <w:p w14:paraId="7E53E2EF" w14:textId="77777777" w:rsidR="00BC4139" w:rsidRPr="00BC4139" w:rsidRDefault="00BC4139" w:rsidP="00F303A1">
      <w:pPr>
        <w:pStyle w:val="keywords"/>
        <w:spacing w:after="0"/>
        <w:rPr>
          <w:rFonts w:cs="Times New Roman"/>
          <w:b/>
          <w:bCs/>
          <w:i/>
          <w:iCs/>
          <w:sz w:val="22"/>
          <w:szCs w:val="21"/>
          <w:lang w:val="en-US"/>
        </w:rPr>
      </w:pPr>
    </w:p>
    <w:p w14:paraId="53248DDC" w14:textId="19334409" w:rsidR="00322946" w:rsidRPr="002F225D" w:rsidRDefault="003B5726" w:rsidP="005D7BF2">
      <w:pPr>
        <w:pStyle w:val="Heading1"/>
        <w:spacing w:before="0"/>
        <w:rPr>
          <w:color w:val="9BBB59" w:themeColor="accent3"/>
        </w:rPr>
      </w:pPr>
      <w:r w:rsidRPr="00E27F59">
        <w:rPr>
          <w:color w:val="76923C" w:themeColor="accent3" w:themeShade="BF"/>
        </w:rPr>
        <w:t>Pendahuluan</w:t>
      </w:r>
      <w:r w:rsidR="00BA64D6" w:rsidRPr="00E27F59">
        <w:rPr>
          <w:color w:val="76923C" w:themeColor="accent3" w:themeShade="BF"/>
          <w:lang w:val="en-US"/>
        </w:rPr>
        <w:t xml:space="preserve"> (13pt) </w:t>
      </w:r>
    </w:p>
    <w:p w14:paraId="16BE6687" w14:textId="1A7F69C8" w:rsidR="00927CFB" w:rsidRPr="00927CFB" w:rsidRDefault="00927CFB" w:rsidP="00927CFB">
      <w:pPr>
        <w:shd w:val="clear" w:color="auto" w:fill="FFFFFF"/>
        <w:spacing w:line="276" w:lineRule="auto"/>
        <w:ind w:left="284" w:firstLine="283"/>
        <w:jc w:val="both"/>
        <w:rPr>
          <w:rFonts w:ascii="Times New Roman" w:hAnsi="Times New Roman" w:cs="Times New Roman"/>
          <w:lang w:val="en-US"/>
        </w:rPr>
      </w:pPr>
      <w:r w:rsidRPr="00927CFB">
        <w:rPr>
          <w:rFonts w:ascii="Times New Roman" w:hAnsi="Times New Roman" w:cs="Times New Roman"/>
          <w:lang w:val="en-US"/>
        </w:rPr>
        <w:t xml:space="preserve">Era </w:t>
      </w:r>
      <w:r w:rsidRPr="00927CFB">
        <w:rPr>
          <w:rFonts w:ascii="Times New Roman" w:hAnsi="Times New Roman" w:cs="Times New Roman"/>
        </w:rPr>
        <w:t>modern</w:t>
      </w:r>
      <w:r w:rsidRPr="00927CFB">
        <w:rPr>
          <w:rFonts w:ascii="Times New Roman" w:hAnsi="Times New Roman" w:cs="Times New Roman"/>
          <w:lang w:val="en-US"/>
        </w:rPr>
        <w:t>isasi saat ini</w:t>
      </w:r>
      <w:r w:rsidRPr="00927CFB">
        <w:rPr>
          <w:rFonts w:ascii="Times New Roman" w:hAnsi="Times New Roman" w:cs="Times New Roman"/>
        </w:rPr>
        <w:t xml:space="preserve"> </w:t>
      </w:r>
      <w:r w:rsidRPr="00927CFB">
        <w:rPr>
          <w:rFonts w:ascii="Times New Roman" w:hAnsi="Times New Roman" w:cs="Times New Roman"/>
          <w:lang w:val="en-US"/>
        </w:rPr>
        <w:t xml:space="preserve">menjadikan pola </w:t>
      </w:r>
      <w:r w:rsidRPr="00927CFB">
        <w:rPr>
          <w:rFonts w:ascii="Times New Roman" w:hAnsi="Times New Roman" w:cs="Times New Roman"/>
        </w:rPr>
        <w:t>aktifitas</w:t>
      </w:r>
      <w:r w:rsidRPr="00927CFB">
        <w:rPr>
          <w:rFonts w:ascii="Times New Roman" w:hAnsi="Times New Roman" w:cs="Times New Roman"/>
          <w:lang w:val="en-US"/>
        </w:rPr>
        <w:t xml:space="preserve"> manusia terutama </w:t>
      </w:r>
      <w:proofErr w:type="gramStart"/>
      <w:r w:rsidRPr="00927CFB">
        <w:rPr>
          <w:rFonts w:ascii="Times New Roman" w:hAnsi="Times New Roman" w:cs="Times New Roman"/>
          <w:lang w:val="en-US"/>
        </w:rPr>
        <w:t xml:space="preserve">remaja </w:t>
      </w:r>
      <w:r w:rsidRPr="00927CFB">
        <w:rPr>
          <w:rFonts w:ascii="Times New Roman" w:hAnsi="Times New Roman" w:cs="Times New Roman"/>
        </w:rPr>
        <w:t xml:space="preserve"> mengalami</w:t>
      </w:r>
      <w:proofErr w:type="gramEnd"/>
      <w:r w:rsidRPr="00927CFB">
        <w:rPr>
          <w:rFonts w:ascii="Times New Roman" w:hAnsi="Times New Roman" w:cs="Times New Roman"/>
        </w:rPr>
        <w:t xml:space="preserve"> pergeseran. </w:t>
      </w:r>
      <w:r w:rsidRPr="00927CFB">
        <w:rPr>
          <w:rFonts w:ascii="Times New Roman" w:hAnsi="Times New Roman" w:cs="Times New Roman"/>
          <w:lang w:val="en-US"/>
        </w:rPr>
        <w:t>Peningkatan aktivitas pada masa remaja mengalami penurunan yang</w:t>
      </w:r>
      <w:r w:rsidRPr="00927CFB">
        <w:rPr>
          <w:rFonts w:ascii="Times New Roman" w:hAnsi="Times New Roman" w:cs="Times New Roman"/>
        </w:rPr>
        <w:t xml:space="preserve"> lebih sering untuk cenderung melakukan aktifitas dalam posisi statis dibandingkan melakukan aktifitas dinamis</w:t>
      </w:r>
      <w:r w:rsidRPr="00927CFB">
        <w:rPr>
          <w:rFonts w:ascii="Times New Roman" w:hAnsi="Times New Roman" w:cs="Times New Roman"/>
          <w:lang w:val="en-US"/>
        </w:rPr>
        <w:t xml:space="preserve">. </w:t>
      </w:r>
      <w:proofErr w:type="gramStart"/>
      <w:r w:rsidRPr="00927CFB">
        <w:rPr>
          <w:rFonts w:ascii="Times New Roman" w:hAnsi="Times New Roman" w:cs="Times New Roman"/>
          <w:lang w:val="en-US"/>
        </w:rPr>
        <w:t>Kemudian,  didukung</w:t>
      </w:r>
      <w:proofErr w:type="gramEnd"/>
      <w:r w:rsidRPr="00927CFB">
        <w:rPr>
          <w:rFonts w:ascii="Times New Roman" w:hAnsi="Times New Roman" w:cs="Times New Roman"/>
          <w:lang w:val="en-US"/>
        </w:rPr>
        <w:t xml:space="preserve"> oleh aktivitas yang serba online menjadikan segala sesuatu lebih mudah dengan meminimalisir pergerakan.  Tentunya hal ini dapat menyebakan kurangnya aktivitas fisik. </w:t>
      </w:r>
      <w:r w:rsidRPr="00927CFB">
        <w:rPr>
          <w:rFonts w:ascii="Times New Roman" w:hAnsi="Times New Roman" w:cs="Times New Roman"/>
        </w:rPr>
        <w:t>Kurangnya aktifitas fisik membawa dampak buruk</w:t>
      </w:r>
      <w:r w:rsidRPr="00927CFB">
        <w:rPr>
          <w:rFonts w:ascii="Times New Roman" w:hAnsi="Times New Roman" w:cs="Times New Roman"/>
          <w:lang w:val="en-US"/>
        </w:rPr>
        <w:t xml:space="preserve"> bagi remaja</w:t>
      </w:r>
      <w:r w:rsidRPr="00927CFB">
        <w:rPr>
          <w:rFonts w:ascii="Times New Roman" w:hAnsi="Times New Roman" w:cs="Times New Roman"/>
        </w:rPr>
        <w:t>, mengakibatkan berkurangnya kemampuan koordinasi motoric dan mengakibatkan gangguan postur atau bentuk tulang belakang</w:t>
      </w:r>
      <w:r w:rsidRPr="00927CFB">
        <w:rPr>
          <w:rFonts w:ascii="Times New Roman" w:hAnsi="Times New Roman" w:cs="Times New Roman"/>
          <w:lang w:val="en-US"/>
        </w:rPr>
        <w:t xml:space="preserve">. </w:t>
      </w:r>
      <w:r w:rsidRPr="00927CFB">
        <w:rPr>
          <w:rFonts w:ascii="Times New Roman" w:hAnsi="Times New Roman" w:cs="Times New Roman"/>
        </w:rPr>
        <w:t>Gangguan postur tubuh yang sering dikeluhkan pada anak usia sekolah adalah telapak kaki datar dan punggung bengkok / scoliosis</w:t>
      </w:r>
      <w:r w:rsidRPr="00927CFB">
        <w:rPr>
          <w:rFonts w:ascii="Times New Roman" w:hAnsi="Times New Roman" w:cs="Times New Roman"/>
          <w:lang w:val="en-US"/>
        </w:rPr>
        <w:t xml:space="preserve">. Selain scoliosis permasalahan lain yang terjadi ialah kaki datar atau </w:t>
      </w:r>
      <w:r w:rsidRPr="00927CFB">
        <w:rPr>
          <w:rFonts w:ascii="Times New Roman" w:hAnsi="Times New Roman" w:cs="Times New Roman"/>
          <w:i/>
          <w:lang w:val="en-US"/>
        </w:rPr>
        <w:t>flat foot</w:t>
      </w:r>
      <w:r w:rsidRPr="00927CFB">
        <w:rPr>
          <w:rFonts w:ascii="Times New Roman" w:hAnsi="Times New Roman" w:cs="Times New Roman"/>
          <w:lang w:val="en-US"/>
        </w:rPr>
        <w:t xml:space="preserve"> </w:t>
      </w:r>
      <w:r w:rsidRPr="00927CFB">
        <w:rPr>
          <w:rFonts w:ascii="Times New Roman" w:hAnsi="Times New Roman" w:cs="Times New Roman"/>
          <w:lang w:val="en-US"/>
        </w:rPr>
        <w:fldChar w:fldCharType="begin" w:fldLock="1"/>
      </w:r>
      <w:r w:rsidRPr="00927CFB">
        <w:rPr>
          <w:rFonts w:ascii="Times New Roman" w:hAnsi="Times New Roman" w:cs="Times New Roman"/>
          <w:lang w:val="en-US"/>
        </w:rPr>
        <w:instrText>ADDIN CSL_CITATION {"citationItems":[{"id":"ITEM-1","itemData":{"DOI":"10.33854/heme.v2i1.297","ISSN":"2685-2772","abstract":"Skoliosis merupakan suatu abnormalitas kelengkungan tulang belakang &gt;10⁰ dan merupakan suatu kondisi seumur hidup. Skoliosis biasa timbul pada masa awal growth spurt remaja. Sebanyak 90% skoliosis idiopatik berada pada saat remaja. Prevalensi skoliosis idiopatik remaja di dunia sebesar 0,47%-5,2% dan Asia sebesar 0,4%-7%. Rasio perempuan dan laki-laki berkisar 1,5:1 hingga 3:1. Terdapat berbagai komplikasi yang dapat terjadi pada skoliosis dengan kurva &gt;25⁰ dan tidak dilakukan tatalaksana seperti sakit punggung, citra diri terganggu, cacat fisik, gejala paru dan kematian. Deteksi dini skoliosis dapat dilakukan untuk mencegah skoliosis dengan menemukan tanda-tanda kelengkungan tulang belakang pada kelompok tanpa gejala dan keluhan. Deteksi dini skoliosis dilakukan dua kali pada perempuan usia 10 dan 12 tahun, sedangkan laki laki pada usia 13/14 tahun. Deteksi dini dengan skoliometer merupakan metode non-invasif dan bebas radiasi untuk mengukur ketidaksimetrisan sisi tubuh dalam derajat rotasi aksial.","author":[{"dropping-particle":"","family":"Nabila","given":"Edwina","non-dropping-particle":"","parse-names":false,"suffix":""}],"container-title":"Health &amp; Medical Journal","id":"ITEM-1","issue":"1","issued":{"date-parts":[["2020"]]},"page":"58-61","title":"Efektivitas Skoliometer Sebagai Alat Deteksi Dini Skoliosis","type":"article-journal","volume":"2"},"uris":["http://www.mendeley.com/documents/?uuid=7c8d406a-ecd7-4fdd-a49d-1a1079dc8bbc"]}],"mendeley":{"formattedCitation":"(Nabila, 2020)","plainTextFormattedCitation":"(Nabila, 2020)","previouslyFormattedCitation":"(Nabila, 2020)"},"properties":{"noteIndex":0},"schema":"https://github.com/citation-style-language/schema/raw/master/csl-citation.json"}</w:instrText>
      </w:r>
      <w:r w:rsidRPr="00927CFB">
        <w:rPr>
          <w:rFonts w:ascii="Times New Roman" w:hAnsi="Times New Roman" w:cs="Times New Roman"/>
          <w:lang w:val="en-US"/>
        </w:rPr>
        <w:fldChar w:fldCharType="separate"/>
      </w:r>
      <w:r w:rsidRPr="00927CFB">
        <w:rPr>
          <w:rFonts w:ascii="Times New Roman" w:hAnsi="Times New Roman" w:cs="Times New Roman"/>
          <w:noProof/>
          <w:lang w:val="en-US"/>
        </w:rPr>
        <w:t>(Nabila, 2020)</w:t>
      </w:r>
      <w:r w:rsidRPr="00927CFB">
        <w:rPr>
          <w:rFonts w:ascii="Times New Roman" w:hAnsi="Times New Roman" w:cs="Times New Roman"/>
          <w:lang w:val="en-US"/>
        </w:rPr>
        <w:fldChar w:fldCharType="end"/>
      </w:r>
    </w:p>
    <w:p w14:paraId="21700CEE" w14:textId="77777777" w:rsidR="00927CFB" w:rsidRPr="00927CFB" w:rsidRDefault="00927CFB" w:rsidP="00927CFB">
      <w:pPr>
        <w:spacing w:line="276" w:lineRule="auto"/>
        <w:ind w:left="284" w:firstLine="284"/>
        <w:jc w:val="both"/>
        <w:rPr>
          <w:rFonts w:ascii="Times New Roman" w:hAnsi="Times New Roman" w:cs="Times New Roman"/>
          <w:lang w:val="en-US"/>
        </w:rPr>
      </w:pPr>
      <w:r w:rsidRPr="00927CFB">
        <w:rPr>
          <w:rFonts w:ascii="Times New Roman" w:hAnsi="Times New Roman" w:cs="Times New Roman"/>
          <w:lang w:val="en-US"/>
        </w:rPr>
        <w:tab/>
      </w:r>
      <w:r w:rsidRPr="00927CFB">
        <w:rPr>
          <w:rFonts w:ascii="Times New Roman" w:hAnsi="Times New Roman" w:cs="Times New Roman"/>
        </w:rPr>
        <w:t>Telapak kaki datar</w:t>
      </w:r>
      <w:r w:rsidRPr="00927CFB">
        <w:rPr>
          <w:rFonts w:ascii="Times New Roman" w:hAnsi="Times New Roman" w:cs="Times New Roman"/>
          <w:lang w:val="en-US"/>
        </w:rPr>
        <w:t xml:space="preserve"> (</w:t>
      </w:r>
      <w:r w:rsidRPr="00927CFB">
        <w:rPr>
          <w:rFonts w:ascii="Times New Roman" w:hAnsi="Times New Roman" w:cs="Times New Roman"/>
          <w:i/>
          <w:lang w:val="en-US"/>
        </w:rPr>
        <w:t>Flat foot</w:t>
      </w:r>
      <w:r w:rsidRPr="00927CFB">
        <w:rPr>
          <w:rFonts w:ascii="Times New Roman" w:hAnsi="Times New Roman" w:cs="Times New Roman"/>
          <w:lang w:val="en-US"/>
        </w:rPr>
        <w:t>)</w:t>
      </w:r>
      <w:r w:rsidRPr="00927CFB">
        <w:rPr>
          <w:rFonts w:ascii="Times New Roman" w:hAnsi="Times New Roman" w:cs="Times New Roman"/>
        </w:rPr>
        <w:t xml:space="preserve"> adalah posisi dimana talapak kaki menyentuh permukaan tanah (tanpa ada lengkung telapak kaki)</w:t>
      </w:r>
      <w:r w:rsidRPr="00927CFB">
        <w:rPr>
          <w:rFonts w:ascii="Times New Roman" w:hAnsi="Times New Roman" w:cs="Times New Roman"/>
          <w:lang w:val="en-US"/>
        </w:rPr>
        <w:t xml:space="preserve">. </w:t>
      </w:r>
      <w:r w:rsidRPr="00927CFB">
        <w:rPr>
          <w:rFonts w:ascii="Times New Roman" w:hAnsi="Times New Roman" w:cs="Times New Roman"/>
          <w:i/>
          <w:lang w:val="en-US"/>
        </w:rPr>
        <w:t>F</w:t>
      </w:r>
      <w:r w:rsidRPr="00927CFB">
        <w:rPr>
          <w:rFonts w:ascii="Times New Roman" w:hAnsi="Times New Roman" w:cs="Times New Roman"/>
          <w:i/>
        </w:rPr>
        <w:t>lat foot</w:t>
      </w:r>
      <w:r w:rsidRPr="00927CFB">
        <w:rPr>
          <w:rFonts w:ascii="Times New Roman" w:hAnsi="Times New Roman" w:cs="Times New Roman"/>
        </w:rPr>
        <w:t xml:space="preserve"> mengakibatkan </w:t>
      </w:r>
      <w:r w:rsidRPr="00927CFB">
        <w:rPr>
          <w:rFonts w:ascii="Times New Roman" w:hAnsi="Times New Roman" w:cs="Times New Roman"/>
          <w:i/>
        </w:rPr>
        <w:t>overpronation</w:t>
      </w:r>
      <w:r w:rsidRPr="00927CFB">
        <w:rPr>
          <w:rFonts w:ascii="Times New Roman" w:hAnsi="Times New Roman" w:cs="Times New Roman"/>
        </w:rPr>
        <w:t xml:space="preserve"> </w:t>
      </w:r>
      <w:r w:rsidRPr="00927CFB">
        <w:rPr>
          <w:rFonts w:ascii="Times New Roman" w:hAnsi="Times New Roman" w:cs="Times New Roman"/>
          <w:i/>
        </w:rPr>
        <w:t xml:space="preserve">ankle </w:t>
      </w:r>
      <w:r w:rsidRPr="00927CFB">
        <w:rPr>
          <w:rFonts w:ascii="Times New Roman" w:hAnsi="Times New Roman" w:cs="Times New Roman"/>
        </w:rPr>
        <w:t>yang kemudian menyebabkan terjadinya rotasi internal pada tibia dan femur yang selanjutnya menginduksi pergeseran alignment panggul kearah anterior sekitar</w:t>
      </w:r>
      <w:r w:rsidRPr="00927CFB">
        <w:rPr>
          <w:rFonts w:ascii="Times New Roman" w:hAnsi="Times New Roman" w:cs="Times New Roman"/>
          <w:lang w:val="en-US"/>
        </w:rPr>
        <w:t>.</w:t>
      </w:r>
      <w:r w:rsidRPr="00927CFB">
        <w:rPr>
          <w:rFonts w:ascii="Times New Roman" w:hAnsi="Times New Roman" w:cs="Times New Roman"/>
        </w:rPr>
        <w:t xml:space="preserve"> Ketika struktur tubuh berubah, maka COG (</w:t>
      </w:r>
      <w:r w:rsidRPr="00927CFB">
        <w:rPr>
          <w:rFonts w:ascii="Times New Roman" w:hAnsi="Times New Roman" w:cs="Times New Roman"/>
          <w:i/>
        </w:rPr>
        <w:t>Center of Gravity</w:t>
      </w:r>
      <w:r w:rsidRPr="00927CFB">
        <w:rPr>
          <w:rFonts w:ascii="Times New Roman" w:hAnsi="Times New Roman" w:cs="Times New Roman"/>
        </w:rPr>
        <w:t xml:space="preserve">) akan berubah. COG berfungsi untuk mendistribusikan massa tubuh secara merata pada </w:t>
      </w:r>
      <w:r w:rsidRPr="00927CFB">
        <w:rPr>
          <w:rFonts w:ascii="Times New Roman" w:hAnsi="Times New Roman" w:cs="Times New Roman"/>
          <w:i/>
        </w:rPr>
        <w:t>Base of Support</w:t>
      </w:r>
      <w:r w:rsidRPr="00927CFB">
        <w:rPr>
          <w:rFonts w:ascii="Times New Roman" w:hAnsi="Times New Roman" w:cs="Times New Roman"/>
        </w:rPr>
        <w:t xml:space="preserve"> sehingga</w:t>
      </w:r>
      <w:r w:rsidRPr="00927CFB">
        <w:rPr>
          <w:rFonts w:ascii="Times New Roman" w:hAnsi="Times New Roman" w:cs="Times New Roman"/>
          <w:lang w:val="en-US"/>
        </w:rPr>
        <w:t xml:space="preserve"> </w:t>
      </w:r>
      <w:r w:rsidRPr="00927CFB">
        <w:rPr>
          <w:rFonts w:ascii="Times New Roman" w:hAnsi="Times New Roman" w:cs="Times New Roman"/>
        </w:rPr>
        <w:t>tubuh dalam keadaan seimbang</w:t>
      </w:r>
      <w:r w:rsidRPr="00927CFB">
        <w:rPr>
          <w:rFonts w:ascii="Times New Roman" w:hAnsi="Times New Roman" w:cs="Times New Roman"/>
          <w:lang w:val="en-US"/>
        </w:rPr>
        <w:t xml:space="preserve">. </w:t>
      </w:r>
      <w:r w:rsidRPr="00927CFB">
        <w:rPr>
          <w:rFonts w:ascii="Times New Roman" w:hAnsi="Times New Roman" w:cs="Times New Roman"/>
        </w:rPr>
        <w:t>Tetapi, jika terjadi perubahan postur tubuh, maka COG juga mengalami perubahan yang menyebabkan gangguan keseimbangan</w:t>
      </w:r>
      <w:r w:rsidRPr="00927CFB">
        <w:rPr>
          <w:rFonts w:ascii="Times New Roman" w:hAnsi="Times New Roman" w:cs="Times New Roman"/>
          <w:lang w:val="en-US"/>
        </w:rPr>
        <w:t xml:space="preserve">. </w:t>
      </w:r>
      <w:r w:rsidRPr="00927CFB">
        <w:rPr>
          <w:rFonts w:ascii="Times New Roman" w:hAnsi="Times New Roman" w:cs="Times New Roman"/>
        </w:rPr>
        <w:t xml:space="preserve">Seseorang dengan kondisi </w:t>
      </w:r>
      <w:r w:rsidRPr="00927CFB">
        <w:rPr>
          <w:rFonts w:ascii="Times New Roman" w:hAnsi="Times New Roman" w:cs="Times New Roman"/>
          <w:i/>
        </w:rPr>
        <w:t>flat foot</w:t>
      </w:r>
      <w:r w:rsidRPr="00927CFB">
        <w:rPr>
          <w:rFonts w:ascii="Times New Roman" w:hAnsi="Times New Roman" w:cs="Times New Roman"/>
        </w:rPr>
        <w:t xml:space="preserve"> terjadi kelemahan otot-otot instrinsik kaki sebagai struktur penyokong arkus longitudinal yang dapat mempengaruhi komponen pengungkit tubuh saat </w:t>
      </w:r>
      <w:r w:rsidRPr="00927CFB">
        <w:rPr>
          <w:rFonts w:ascii="Times New Roman" w:hAnsi="Times New Roman" w:cs="Times New Roman"/>
          <w:i/>
        </w:rPr>
        <w:t>foot strike</w:t>
      </w:r>
      <w:r w:rsidRPr="00927CFB">
        <w:rPr>
          <w:rFonts w:ascii="Times New Roman" w:hAnsi="Times New Roman" w:cs="Times New Roman"/>
        </w:rPr>
        <w:t xml:space="preserve"> dan </w:t>
      </w:r>
      <w:r w:rsidRPr="00927CFB">
        <w:rPr>
          <w:rFonts w:ascii="Times New Roman" w:hAnsi="Times New Roman" w:cs="Times New Roman"/>
          <w:i/>
        </w:rPr>
        <w:t>push off</w:t>
      </w:r>
      <w:r w:rsidRPr="00927CFB">
        <w:rPr>
          <w:rFonts w:ascii="Times New Roman" w:hAnsi="Times New Roman" w:cs="Times New Roman"/>
        </w:rPr>
        <w:t xml:space="preserve"> sehingga mengganggu keseimbangan</w:t>
      </w:r>
      <w:r w:rsidRPr="00927CFB">
        <w:rPr>
          <w:rFonts w:ascii="Times New Roman" w:hAnsi="Times New Roman" w:cs="Times New Roman"/>
          <w:lang w:val="en-US"/>
        </w:rPr>
        <w:t xml:space="preserve">. </w:t>
      </w:r>
      <w:r w:rsidRPr="00927CFB">
        <w:rPr>
          <w:rFonts w:ascii="Times New Roman" w:hAnsi="Times New Roman" w:cs="Times New Roman"/>
        </w:rPr>
        <w:t xml:space="preserve">Perubahan postur yang terjadi pada </w:t>
      </w:r>
      <w:r w:rsidRPr="00927CFB">
        <w:rPr>
          <w:rFonts w:ascii="Times New Roman" w:hAnsi="Times New Roman" w:cs="Times New Roman"/>
          <w:i/>
        </w:rPr>
        <w:t>flatfoot</w:t>
      </w:r>
      <w:r w:rsidRPr="00927CFB">
        <w:rPr>
          <w:rFonts w:ascii="Times New Roman" w:hAnsi="Times New Roman" w:cs="Times New Roman"/>
        </w:rPr>
        <w:t xml:space="preserve"> dapat menyebabkan penurunan kemampuan fungsional dan performa </w:t>
      </w:r>
      <w:r w:rsidRPr="00927CFB">
        <w:rPr>
          <w:rFonts w:ascii="Times New Roman" w:hAnsi="Times New Roman" w:cs="Times New Roman"/>
          <w:i/>
        </w:rPr>
        <w:t>foot</w:t>
      </w:r>
      <w:r w:rsidRPr="00927CFB">
        <w:rPr>
          <w:rFonts w:ascii="Times New Roman" w:hAnsi="Times New Roman" w:cs="Times New Roman"/>
        </w:rPr>
        <w:t xml:space="preserve"> dan </w:t>
      </w:r>
      <w:r w:rsidRPr="00927CFB">
        <w:rPr>
          <w:rFonts w:ascii="Times New Roman" w:hAnsi="Times New Roman" w:cs="Times New Roman"/>
          <w:i/>
        </w:rPr>
        <w:t>ankle,</w:t>
      </w:r>
      <w:r w:rsidRPr="00927CFB">
        <w:rPr>
          <w:rFonts w:ascii="Times New Roman" w:hAnsi="Times New Roman" w:cs="Times New Roman"/>
        </w:rPr>
        <w:t xml:space="preserve"> berkurangnya elastisitas pada ligament dan otot, serta berubahnya </w:t>
      </w:r>
      <w:r w:rsidRPr="00927CFB">
        <w:rPr>
          <w:rFonts w:ascii="Times New Roman" w:hAnsi="Times New Roman" w:cs="Times New Roman"/>
          <w:i/>
        </w:rPr>
        <w:t>Center of Gravity (COG)</w:t>
      </w:r>
      <w:r w:rsidRPr="00927CFB">
        <w:rPr>
          <w:rFonts w:ascii="Times New Roman" w:hAnsi="Times New Roman" w:cs="Times New Roman"/>
        </w:rPr>
        <w:t>. Ligamen, otot, lingkup gerak sendi dan COG diperlukan untuk pergerakan tubuh/</w:t>
      </w:r>
      <w:r w:rsidRPr="00927CFB">
        <w:rPr>
          <w:rFonts w:ascii="Times New Roman" w:hAnsi="Times New Roman" w:cs="Times New Roman"/>
          <w:i/>
        </w:rPr>
        <w:t>body movements</w:t>
      </w:r>
      <w:r w:rsidRPr="00927CFB">
        <w:rPr>
          <w:rFonts w:ascii="Times New Roman" w:hAnsi="Times New Roman" w:cs="Times New Roman"/>
          <w:i/>
          <w:lang w:val="en-US"/>
        </w:rPr>
        <w:t xml:space="preserve"> </w:t>
      </w:r>
      <w:r w:rsidRPr="00927CFB">
        <w:rPr>
          <w:rFonts w:ascii="Times New Roman" w:hAnsi="Times New Roman" w:cs="Times New Roman"/>
          <w:lang w:val="en-US"/>
        </w:rPr>
        <w:fldChar w:fldCharType="begin" w:fldLock="1"/>
      </w:r>
      <w:r w:rsidRPr="00927CFB">
        <w:rPr>
          <w:rFonts w:ascii="Times New Roman" w:hAnsi="Times New Roman" w:cs="Times New Roman"/>
          <w:lang w:val="en-US"/>
        </w:rPr>
        <w:instrText>ADDIN CSL_CITATION {"citationItems":[{"id":"ITEM-1","itemData":{"DOI":"10.30597/mkmi.v14i1.3781","ISSN":"0216-2482","abstract":"Masa depan derajat kesehatan fisik bangsa Indonesia ditentukan oleh derajat kesegaran jasmani generasi muda. Karena itu, penting untuk mengetahui bagaimana keadaan kesehatan jasmani generasi muda dengan cara mengukur derajat kesegaran jasmani anak sekolah.Tujuan penelitian ini untuk menentukan derajat kesehatan jasmani anak melalui pengukuran tinggi badan,  status gizi, dan postur tubuh anak sekolah.  Studi potong-lintang dilaksanakan dengan menarik sampel dari 4 sekolah dasar dan 4 sekolah menegah pertama dalam Kota Makassar. Populasi anak sekolah ini diwakili oleh 252 siswa yang mendapatkan pemeriksaan kesegaran jasmani, dan diantaranya 228 siswa yang mendapatkan pemeriksaan khusus postur memakai Formetric. Hasil penelitian menunjukkan tingginya proporsi anak yang pendek dan sangat pendek (23,7%). Proporsi anak dengan status gizi kurus dan sangat kurus sebanyak 29,8% disertai kelompok kegemukan dan obese 42,1%. Keadaan postur tubuh (somatotype) berada diluar batas normal dalam bentuk endomorph (bentuk badan gemuk) 36,5% dan ectomorph (bentuk badan kurus) sebanyak 25,4%. Gangguan kelurusan tulang belakang (spine misalignment) ditandai dengan kiposis 27,0 %,  lordosis  21,9 %, dan skoliosis 38,2%. Kesimpulan, siswa sekolah masih mempunyai derajat kesehatan jasmani yang rendah dan gangguan postur kelurusan tulang belakang yang tinggi. Diperlukan penelitian lanjut untuk mengindentifikasi faktor penyebab rendahnya derajat kesehatan jasmani anak sekolah.","author":[{"dropping-particle":"","family":"Bustan","given":"Muhammad Nadjib","non-dropping-particle":"","parse-names":false,"suffix":""},{"dropping-particle":"","family":"Aprilo","given":"Ians","non-dropping-particle":"","parse-names":false,"suffix":""},{"dropping-particle":"","family":"Anwar","given":"Khairil","non-dropping-particle":"","parse-names":false,"suffix":""}],"container-title":"Media Kesehatan Masyarakat Indonesia","id":"ITEM-1","issue":"1","issued":{"date-parts":[["2018"]]},"page":"93","title":"Derajat Kesehatan Jasmani dan Postur Siswa Sekolah di Makassar","type":"article-journal","volume":"14"},"uris":["http://www.mendeley.com/documents/?uuid=dece1833-c8ae-4471-b85e-d78ca93d7554"]}],"mendeley":{"formattedCitation":"(Bustan, Aprilo and Anwar, 2018)","plainTextFormattedCitation":"(Bustan, Aprilo and Anwar, 2018)","previouslyFormattedCitation":"(Bustan, Aprilo and Anwar, 2018)"},"properties":{"noteIndex":0},"schema":"https://github.com/citation-style-language/schema/raw/master/csl-citation.json"}</w:instrText>
      </w:r>
      <w:r w:rsidRPr="00927CFB">
        <w:rPr>
          <w:rFonts w:ascii="Times New Roman" w:hAnsi="Times New Roman" w:cs="Times New Roman"/>
          <w:lang w:val="en-US"/>
        </w:rPr>
        <w:fldChar w:fldCharType="separate"/>
      </w:r>
      <w:r w:rsidRPr="00927CFB">
        <w:rPr>
          <w:rFonts w:ascii="Times New Roman" w:hAnsi="Times New Roman" w:cs="Times New Roman"/>
          <w:noProof/>
          <w:lang w:val="en-US"/>
        </w:rPr>
        <w:t>(Bustan, Aprilo and Anwar, 2018)</w:t>
      </w:r>
      <w:r w:rsidRPr="00927CFB">
        <w:rPr>
          <w:rFonts w:ascii="Times New Roman" w:hAnsi="Times New Roman" w:cs="Times New Roman"/>
          <w:lang w:val="en-US"/>
        </w:rPr>
        <w:fldChar w:fldCharType="end"/>
      </w:r>
    </w:p>
    <w:p w14:paraId="62ACCFAA" w14:textId="63257088" w:rsidR="00927CFB" w:rsidRPr="00927CFB" w:rsidRDefault="00927CFB" w:rsidP="00927CFB">
      <w:pPr>
        <w:spacing w:line="276" w:lineRule="auto"/>
        <w:ind w:left="284" w:firstLine="851"/>
        <w:jc w:val="both"/>
        <w:rPr>
          <w:rFonts w:ascii="Times New Roman" w:hAnsi="Times New Roman" w:cs="Times New Roman"/>
          <w:lang w:val="en-US"/>
        </w:rPr>
      </w:pPr>
      <w:r w:rsidRPr="00927CFB">
        <w:rPr>
          <w:rFonts w:ascii="Times New Roman" w:hAnsi="Times New Roman" w:cs="Times New Roman"/>
          <w:lang w:val="en-US"/>
        </w:rPr>
        <w:t>S</w:t>
      </w:r>
      <w:r w:rsidRPr="00927CFB">
        <w:rPr>
          <w:rFonts w:ascii="Times New Roman" w:hAnsi="Times New Roman" w:cs="Times New Roman"/>
        </w:rPr>
        <w:t xml:space="preserve">edangkan </w:t>
      </w:r>
      <w:r w:rsidRPr="00927CFB">
        <w:rPr>
          <w:rFonts w:ascii="Times New Roman" w:hAnsi="Times New Roman" w:cs="Times New Roman"/>
          <w:i/>
        </w:rPr>
        <w:t xml:space="preserve">scoliosis </w:t>
      </w:r>
      <w:r w:rsidRPr="00927CFB">
        <w:rPr>
          <w:rFonts w:ascii="Times New Roman" w:hAnsi="Times New Roman" w:cs="Times New Roman"/>
        </w:rPr>
        <w:t>adalah keadaan dimana tubuh</w:t>
      </w:r>
      <w:r w:rsidRPr="00927CFB">
        <w:rPr>
          <w:rFonts w:ascii="Times New Roman" w:hAnsi="Times New Roman" w:cs="Times New Roman"/>
          <w:lang w:val="en-US"/>
        </w:rPr>
        <w:t xml:space="preserve"> </w:t>
      </w:r>
      <w:r w:rsidRPr="00927CFB">
        <w:rPr>
          <w:rFonts w:ascii="Times New Roman" w:hAnsi="Times New Roman" w:cs="Times New Roman"/>
        </w:rPr>
        <w:t>/ tulang belakang tidak simetris atau condong kesalahsatu sisi.</w:t>
      </w:r>
      <w:r w:rsidRPr="00927CFB">
        <w:rPr>
          <w:rFonts w:ascii="Times New Roman" w:hAnsi="Times New Roman" w:cs="Times New Roman"/>
          <w:lang w:val="en-US"/>
        </w:rPr>
        <w:t xml:space="preserve"> Dari sisi lain </w:t>
      </w:r>
      <w:r w:rsidRPr="00927CFB">
        <w:rPr>
          <w:rFonts w:ascii="Times New Roman" w:hAnsi="Times New Roman" w:cs="Times New Roman"/>
        </w:rPr>
        <w:t>Skoliosis didefinisikan sebagai kelengkungan tulang belakang lateral dengan sudut Cobb 10° atau lebih. Skoliosis biasanya berkembang sebelum pubertas dan menyebabkan kelainan tiga dimensi tulang belakang</w:t>
      </w:r>
      <w:r w:rsidRPr="00927CFB">
        <w:rPr>
          <w:rFonts w:ascii="Times New Roman" w:hAnsi="Times New Roman" w:cs="Times New Roman"/>
          <w:lang w:val="en-US"/>
        </w:rPr>
        <w:t xml:space="preserve">. </w:t>
      </w:r>
      <w:r w:rsidRPr="00927CFB">
        <w:rPr>
          <w:rFonts w:ascii="Times New Roman" w:hAnsi="Times New Roman" w:cs="Times New Roman"/>
        </w:rPr>
        <w:t>Scoliosis kelainan tiga dimensi tulang belakang, dapat berupa : kurva primer (menyerupai huruf C), atau dua kurva (menyerupai huruf S). Scoliosis biasanya dikategorikan menurut penyebabnya, scoliosis bawaan adalah anomaly anatomi karena kegagalan pembentukan atau segmentasi column vertebra, dengan pertumbuhan dapat menyebabkan deformitas vertebra progresif. Efek</w:t>
      </w:r>
      <w:r w:rsidRPr="00927CFB">
        <w:rPr>
          <w:rFonts w:ascii="Times New Roman" w:hAnsi="Times New Roman" w:cs="Times New Roman"/>
          <w:lang w:val="en-US"/>
        </w:rPr>
        <w:t xml:space="preserve"> samping</w:t>
      </w:r>
      <w:r w:rsidRPr="00927CFB">
        <w:rPr>
          <w:rFonts w:ascii="Times New Roman" w:hAnsi="Times New Roman" w:cs="Times New Roman"/>
        </w:rPr>
        <w:t xml:space="preserve"> dari kelainan tersebut menyebabkan otot atau saraf di sekitar tulang belakang tidak berfungsi seperti umumnya</w:t>
      </w:r>
      <w:r w:rsidRPr="00927CFB">
        <w:rPr>
          <w:rFonts w:ascii="Times New Roman" w:hAnsi="Times New Roman" w:cs="Times New Roman"/>
          <w:lang w:val="en-US"/>
        </w:rPr>
        <w:t xml:space="preserve">.  Kondisi keluhan pada </w:t>
      </w:r>
      <w:r w:rsidRPr="00927CFB">
        <w:rPr>
          <w:rFonts w:ascii="Times New Roman" w:hAnsi="Times New Roman" w:cs="Times New Roman"/>
          <w:i/>
          <w:lang w:val="en-US"/>
        </w:rPr>
        <w:t xml:space="preserve">musculoscletal </w:t>
      </w:r>
      <w:r w:rsidRPr="00927CFB">
        <w:rPr>
          <w:rFonts w:ascii="Times New Roman" w:hAnsi="Times New Roman" w:cs="Times New Roman"/>
          <w:lang w:val="en-US"/>
        </w:rPr>
        <w:t>ini dapat menyebabkan nyeri dan rasa tidak nyaman pada penderitanya. Terlebih lagi akan mengalami keseimbangan yang buruk saat melakukan aktivitas</w:t>
      </w:r>
      <w:r w:rsidRPr="00927CFB">
        <w:rPr>
          <w:lang w:val="en-US"/>
        </w:rPr>
        <w:t xml:space="preserve"> </w:t>
      </w:r>
      <w:r w:rsidRPr="00927CFB">
        <w:rPr>
          <w:rFonts w:ascii="Times New Roman" w:hAnsi="Times New Roman" w:cs="Times New Roman"/>
          <w:lang w:val="en-US"/>
        </w:rPr>
        <w:fldChar w:fldCharType="begin" w:fldLock="1"/>
      </w:r>
      <w:r w:rsidRPr="00927CFB">
        <w:rPr>
          <w:rFonts w:ascii="Times New Roman" w:hAnsi="Times New Roman" w:cs="Times New Roman"/>
          <w:lang w:val="en-US"/>
        </w:rPr>
        <w:instrText>ADDIN CSL_CITATION {"citationItems":[{"id":"ITEM-1","itemData":{"DOI":"10.36590/jika.v2i3.69","ISSN":"2337-9847","abstract":"The activities of children more involve the foot. One of the common problems in the foot is flexible flatfoot. A disturbance in the process of the formation of the arch foot could result in a deformation of the foot and increases the risk of an injury due to postural balance change. Normally, the arch of the foot formed the first five years for the age range of 2-6 years. The right choices of the intrinsic muscle exercises of the foot can prevent deformation and improve postural balance. This study aimed to discuss the effectiveness of foot strengthening exercise to improving postural balance and functional ability of foot on a flexible flatfoot 6-10 years old. This study was pre-experimental research with two groups of pre-post test design. The subjects of this research were 30 students that had been divided into two groups, case, and control. Each group consists of 15 students selected used purposive sampling method based on the criteria of inclusion that had been set. There was a significant difference after foot strengthening exercise between the case and control group, p-value = 0,000. The foot strengthening exercise could improve the postural balance and functional ability of the foot on a flexible flatfoot 6-10 years old.","author":[{"dropping-particle":"","family":"Sativani","given":"Zahra","non-dropping-particle":"","parse-names":false,"suffix":""},{"dropping-particle":"","family":"Pahlawi","given":"Riza","non-dropping-particle":"","parse-names":false,"suffix":""}],"container-title":"Jurnal Ilmiah Kesehatan (JIKA)","id":"ITEM-1","issue":"3","issued":{"date-parts":[["2020"]]},"page":"99-107","title":"Foot Strengthening Exercise on Postural Balance and Functional Ability of Foot on Children 6-10 Years Old with Flexible Flatfoot","type":"article-journal","volume":"2"},"uris":["http://www.mendeley.com/documents/?uuid=0c8e22fa-f4e3-4e6e-b78d-caf90ac58619"]}],"mendeley":{"formattedCitation":"(Sativani and Pahlawi, 2020)","plainTextFormattedCitation":"(Sativani and Pahlawi, 2020)","previouslyFormattedCitation":"(Sativani and Pahlawi, 2020)"},"properties":{"noteIndex":0},"schema":"https://github.com/citation-style-language/schema/raw/master/csl-citation.json"}</w:instrText>
      </w:r>
      <w:r w:rsidRPr="00927CFB">
        <w:rPr>
          <w:rFonts w:ascii="Times New Roman" w:hAnsi="Times New Roman" w:cs="Times New Roman"/>
          <w:lang w:val="en-US"/>
        </w:rPr>
        <w:fldChar w:fldCharType="separate"/>
      </w:r>
      <w:r w:rsidRPr="00927CFB">
        <w:rPr>
          <w:rFonts w:ascii="Times New Roman" w:hAnsi="Times New Roman" w:cs="Times New Roman"/>
          <w:noProof/>
          <w:lang w:val="en-US"/>
        </w:rPr>
        <w:t>(Sativani and Pahlawi, 2020)</w:t>
      </w:r>
      <w:r w:rsidRPr="00927CFB">
        <w:rPr>
          <w:rFonts w:ascii="Times New Roman" w:hAnsi="Times New Roman" w:cs="Times New Roman"/>
          <w:lang w:val="en-US"/>
        </w:rPr>
        <w:fldChar w:fldCharType="end"/>
      </w:r>
      <w:r w:rsidRPr="00927CFB">
        <w:rPr>
          <w:rFonts w:ascii="Times New Roman" w:hAnsi="Times New Roman" w:cs="Times New Roman"/>
          <w:lang w:val="en-US"/>
        </w:rPr>
        <w:t xml:space="preserve">. </w:t>
      </w:r>
    </w:p>
    <w:p w14:paraId="2A8CAE9B" w14:textId="7C46616A" w:rsidR="00927CFB" w:rsidRPr="00927CFB" w:rsidRDefault="00927CFB" w:rsidP="00927CFB">
      <w:pPr>
        <w:spacing w:line="276" w:lineRule="auto"/>
        <w:ind w:left="284" w:firstLine="851"/>
        <w:jc w:val="both"/>
        <w:rPr>
          <w:rFonts w:ascii="Times New Roman" w:hAnsi="Times New Roman" w:cs="Times New Roman"/>
          <w:lang w:val="en-US"/>
        </w:rPr>
      </w:pPr>
      <w:r w:rsidRPr="00927CFB">
        <w:rPr>
          <w:rFonts w:ascii="Times New Roman" w:hAnsi="Times New Roman" w:cs="Times New Roman"/>
          <w:lang w:val="en-US"/>
        </w:rPr>
        <w:t>Kondisi scoliosis dapat dilihat dengan gejala yang dialami yaitu adanya</w:t>
      </w:r>
      <w:r w:rsidRPr="00927CFB">
        <w:rPr>
          <w:rFonts w:ascii="Times New Roman" w:hAnsi="Times New Roman" w:cs="Times New Roman"/>
        </w:rPr>
        <w:t xml:space="preserve"> perubahan penampilan dada, bahu atau pinggul. </w:t>
      </w:r>
      <w:r w:rsidRPr="00927CFB">
        <w:rPr>
          <w:rFonts w:ascii="Times New Roman" w:hAnsi="Times New Roman" w:cs="Times New Roman"/>
          <w:lang w:val="en-US"/>
        </w:rPr>
        <w:t>Kemudian bisa juga dilihat dari penampilan fisik seperti s</w:t>
      </w:r>
      <w:r w:rsidRPr="00927CFB">
        <w:rPr>
          <w:rFonts w:ascii="Times New Roman" w:hAnsi="Times New Roman" w:cs="Times New Roman"/>
        </w:rPr>
        <w:t>alah satu bahu lebih tinggi</w:t>
      </w:r>
      <w:r w:rsidRPr="00927CFB">
        <w:rPr>
          <w:rFonts w:ascii="Times New Roman" w:hAnsi="Times New Roman" w:cs="Times New Roman"/>
          <w:lang w:val="en-US"/>
        </w:rPr>
        <w:t>, s</w:t>
      </w:r>
      <w:r w:rsidRPr="00927CFB">
        <w:rPr>
          <w:rFonts w:ascii="Times New Roman" w:hAnsi="Times New Roman" w:cs="Times New Roman"/>
        </w:rPr>
        <w:t>alah satu pinggul tampak lebih menonjol</w:t>
      </w:r>
      <w:r w:rsidRPr="00927CFB">
        <w:rPr>
          <w:rFonts w:ascii="Times New Roman" w:hAnsi="Times New Roman" w:cs="Times New Roman"/>
          <w:lang w:val="en-US"/>
        </w:rPr>
        <w:t>, t</w:t>
      </w:r>
      <w:r w:rsidRPr="00927CFB">
        <w:rPr>
          <w:rFonts w:ascii="Times New Roman" w:hAnsi="Times New Roman" w:cs="Times New Roman"/>
        </w:rPr>
        <w:t>ubuh penderita skoliosis condong ke satu sisi</w:t>
      </w:r>
      <w:r w:rsidRPr="00927CFB">
        <w:rPr>
          <w:rFonts w:ascii="Times New Roman" w:hAnsi="Times New Roman" w:cs="Times New Roman"/>
          <w:lang w:val="en-US"/>
        </w:rPr>
        <w:t xml:space="preserve"> ke kanan atau ke kiri, </w:t>
      </w:r>
      <w:r w:rsidRPr="00927CFB">
        <w:rPr>
          <w:rFonts w:ascii="Times New Roman" w:hAnsi="Times New Roman" w:cs="Times New Roman"/>
        </w:rPr>
        <w:t xml:space="preserve">Panjang kaki </w:t>
      </w:r>
      <w:r w:rsidRPr="00927CFB">
        <w:rPr>
          <w:rFonts w:ascii="Times New Roman" w:hAnsi="Times New Roman" w:cs="Times New Roman"/>
          <w:lang w:val="en-US"/>
        </w:rPr>
        <w:t>asimetris/tidak sama, s</w:t>
      </w:r>
      <w:r w:rsidRPr="00927CFB">
        <w:rPr>
          <w:rFonts w:ascii="Times New Roman" w:hAnsi="Times New Roman" w:cs="Times New Roman"/>
        </w:rPr>
        <w:t xml:space="preserve">alah satu tulang </w:t>
      </w:r>
      <w:r w:rsidRPr="00927CFB">
        <w:rPr>
          <w:rFonts w:ascii="Times New Roman" w:hAnsi="Times New Roman" w:cs="Times New Roman"/>
          <w:lang w:val="en-US"/>
        </w:rPr>
        <w:t>scapula</w:t>
      </w:r>
      <w:r w:rsidRPr="00927CFB">
        <w:rPr>
          <w:rFonts w:ascii="Times New Roman" w:hAnsi="Times New Roman" w:cs="Times New Roman"/>
        </w:rPr>
        <w:t xml:space="preserve"> tampak </w:t>
      </w:r>
      <w:r w:rsidRPr="00927CFB">
        <w:rPr>
          <w:rFonts w:ascii="Times New Roman" w:hAnsi="Times New Roman" w:cs="Times New Roman"/>
        </w:rPr>
        <w:lastRenderedPageBreak/>
        <w:t>lebih menonjol.</w:t>
      </w:r>
      <w:r>
        <w:rPr>
          <w:rFonts w:ascii="Times New Roman" w:hAnsi="Times New Roman" w:cs="Times New Roman"/>
          <w:lang w:val="en-US"/>
        </w:rPr>
        <w:t xml:space="preserve"> </w:t>
      </w:r>
      <w:r w:rsidRPr="00927CFB">
        <w:rPr>
          <w:rFonts w:ascii="Times New Roman" w:hAnsi="Times New Roman" w:cs="Times New Roman"/>
        </w:rPr>
        <w:t xml:space="preserve">Kondisi </w:t>
      </w:r>
      <w:r w:rsidRPr="00927CFB">
        <w:rPr>
          <w:rFonts w:ascii="Times New Roman" w:hAnsi="Times New Roman" w:cs="Times New Roman"/>
          <w:i/>
          <w:lang w:val="en-US"/>
        </w:rPr>
        <w:t xml:space="preserve">flat foot </w:t>
      </w:r>
      <w:r w:rsidRPr="00927CFB">
        <w:rPr>
          <w:rFonts w:ascii="Times New Roman" w:hAnsi="Times New Roman" w:cs="Times New Roman"/>
          <w:lang w:val="en-US"/>
        </w:rPr>
        <w:t>dan</w:t>
      </w:r>
      <w:r w:rsidRPr="00927CFB">
        <w:rPr>
          <w:rFonts w:ascii="Times New Roman" w:hAnsi="Times New Roman" w:cs="Times New Roman"/>
          <w:i/>
          <w:lang w:val="en-US"/>
        </w:rPr>
        <w:t xml:space="preserve"> scoliois</w:t>
      </w:r>
      <w:r w:rsidRPr="00927CFB">
        <w:rPr>
          <w:rFonts w:ascii="Times New Roman" w:hAnsi="Times New Roman" w:cs="Times New Roman"/>
          <w:lang w:val="en-US"/>
        </w:rPr>
        <w:t xml:space="preserve"> </w:t>
      </w:r>
      <w:r w:rsidRPr="00927CFB">
        <w:rPr>
          <w:rFonts w:ascii="Times New Roman" w:hAnsi="Times New Roman" w:cs="Times New Roman"/>
        </w:rPr>
        <w:t>dapat di deteksi sejak dini</w:t>
      </w:r>
      <w:r w:rsidRPr="00927CFB">
        <w:rPr>
          <w:rFonts w:ascii="Times New Roman" w:hAnsi="Times New Roman" w:cs="Times New Roman"/>
          <w:lang w:val="en-US"/>
        </w:rPr>
        <w:t xml:space="preserve"> agar derajat kesakitan berkurang dan penderita dapat melaukan antisipasi pada kondisi yang dialami. Pada penelitian ini deteksi dini dilakukan dengan menggunkan skrinning pada anak SMA 1 Sanden dengan melakukan beberapa pemeriksaan yaitu pada </w:t>
      </w:r>
      <w:r w:rsidRPr="00927CFB">
        <w:rPr>
          <w:rFonts w:ascii="Times New Roman" w:hAnsi="Times New Roman" w:cs="Times New Roman"/>
          <w:i/>
          <w:lang w:val="en-US"/>
        </w:rPr>
        <w:t xml:space="preserve">flatfoot </w:t>
      </w:r>
      <w:r w:rsidRPr="00927CFB">
        <w:rPr>
          <w:rFonts w:ascii="Times New Roman" w:hAnsi="Times New Roman" w:cs="Times New Roman"/>
          <w:lang w:val="en-US"/>
        </w:rPr>
        <w:t xml:space="preserve">dan </w:t>
      </w:r>
      <w:r w:rsidRPr="00927CFB">
        <w:rPr>
          <w:rFonts w:ascii="Times New Roman" w:hAnsi="Times New Roman" w:cs="Times New Roman"/>
          <w:i/>
          <w:lang w:val="en-US"/>
        </w:rPr>
        <w:t>scoliosis</w:t>
      </w:r>
      <w:r w:rsidRPr="00927CFB">
        <w:rPr>
          <w:rFonts w:ascii="Times New Roman" w:hAnsi="Times New Roman" w:cs="Times New Roman"/>
          <w:lang w:val="en-US"/>
        </w:rPr>
        <w:t xml:space="preserve"> </w:t>
      </w:r>
      <w:r w:rsidRPr="00927CFB">
        <w:rPr>
          <w:rFonts w:ascii="Times New Roman" w:hAnsi="Times New Roman" w:cs="Times New Roman"/>
          <w:lang w:val="en-US"/>
        </w:rPr>
        <w:fldChar w:fldCharType="begin" w:fldLock="1"/>
      </w:r>
      <w:r w:rsidRPr="00927CFB">
        <w:rPr>
          <w:rFonts w:ascii="Times New Roman" w:hAnsi="Times New Roman" w:cs="Times New Roman"/>
          <w:lang w:val="en-US"/>
        </w:rPr>
        <w:instrText>ADDIN CSL_CITATION {"citationItems":[{"id":"ITEM-1","itemData":{"DOI":"10.22219/jpa.v4i2.18594","ISSN":"2442-2614","abstract":"COVID-19 has become a global pandemic, and one of the government's actions in the education sector to prevent transmission through online class activities or online classrooms has been adopted. During the pandemic, it was discovered that using computers with improper or non-ergonomic body postures during online classes might cause muscular fatigue and raise the incidence of musculoskeletal problems. Using the Rapid Entire Body Assessment (REBA) method, this study seeks to detect musculoskeletal complaints and assess the posture of UMM students when using a laptop. Because online learning lasts more than 2 hours, posture that is not in accordance with the comfort of using a laptop can lead a person to exhaust more rapidly in front of a laptop for a relatively long period, especially in the upper neck, back, and waist, which stand for 80% of the body parts. This is supported by the study of respondents using a questionnaire distribution technique that provided a REBA score of 7 and a moderate risk level, indicating that remedial action is required. After a recommended improvement with a low risk level for MSDs, a REBA score of 3 was established. Suggestions that can be considered are that it is necessary to improve sitting work posture, it is recommended to work on a table and sit in a reclining chair so that the proposed work posture improvement can be carried out.","author":[{"dropping-particle":"","family":"Palupi Restuputri","given":"Dian","non-dropping-particle":"","parse-names":false,"suffix":""},{"dropping-particle":"","family":"Badiiliana I","given":"Rozza","non-dropping-particle":"","parse-names":false,"suffix":""},{"dropping-particle":"","family":"Zahra Y","given":"Fatimah","non-dropping-particle":"","parse-names":false,"suffix":""},{"dropping-particle":"","family":"Aisyah P","given":"Nanindya","non-dropping-particle":"","parse-names":false,"suffix":""},{"dropping-particle":"","family":"Amalia","given":"Fita","non-dropping-particle":"","parse-names":false,"suffix":""},{"dropping-particle":"","family":"Rizky K","given":"Yuniar","non-dropping-particle":"","parse-names":false,"suffix":""},{"dropping-particle":"","family":"Ayu Y","given":"Nella","non-dropping-particle":"","parse-names":false,"suffix":""}],"container-title":"Jurnal Perempuan dan Anak","id":"ITEM-1","issue":"2","issued":{"date-parts":[["2021"]]},"page":"58-68","title":"Configuration Laptop Usage During Online Class: Effects on Posture and Discomfort Using the REBA Method","type":"article-journal","volume":"4"},"uris":["http://www.mendeley.com/documents/?uuid=d7692035-8e54-4164-8b8f-eba782388953"]}],"mendeley":{"formattedCitation":"(Palupi Restuputri &lt;i&gt;et al.&lt;/i&gt;, 2021)","plainTextFormattedCitation":"(Palupi Restuputri et al., 2021)","previouslyFormattedCitation":"(Palupi Restuputri &lt;i&gt;et al.&lt;/i&gt;, 2021)"},"properties":{"noteIndex":0},"schema":"https://github.com/citation-style-language/schema/raw/master/csl-citation.json"}</w:instrText>
      </w:r>
      <w:r w:rsidRPr="00927CFB">
        <w:rPr>
          <w:rFonts w:ascii="Times New Roman" w:hAnsi="Times New Roman" w:cs="Times New Roman"/>
          <w:lang w:val="en-US"/>
        </w:rPr>
        <w:fldChar w:fldCharType="separate"/>
      </w:r>
      <w:r w:rsidRPr="00927CFB">
        <w:rPr>
          <w:rFonts w:ascii="Times New Roman" w:hAnsi="Times New Roman" w:cs="Times New Roman"/>
          <w:noProof/>
          <w:lang w:val="en-US"/>
        </w:rPr>
        <w:t>(Palupi Restuputri</w:t>
      </w:r>
      <w:r>
        <w:rPr>
          <w:rFonts w:ascii="Times New Roman" w:hAnsi="Times New Roman" w:cs="Times New Roman"/>
          <w:i/>
          <w:noProof/>
          <w:lang w:val="en-US"/>
        </w:rPr>
        <w:t xml:space="preserve">, </w:t>
      </w:r>
      <w:r w:rsidRPr="00927CFB">
        <w:rPr>
          <w:rFonts w:ascii="Times New Roman" w:hAnsi="Times New Roman" w:cs="Times New Roman"/>
          <w:iCs/>
          <w:noProof/>
          <w:lang w:val="en-US"/>
        </w:rPr>
        <w:t>dkk,</w:t>
      </w:r>
      <w:r>
        <w:rPr>
          <w:rFonts w:ascii="Times New Roman" w:hAnsi="Times New Roman" w:cs="Times New Roman"/>
          <w:i/>
          <w:noProof/>
          <w:lang w:val="en-US"/>
        </w:rPr>
        <w:t xml:space="preserve"> </w:t>
      </w:r>
      <w:r w:rsidRPr="00927CFB">
        <w:rPr>
          <w:rFonts w:ascii="Times New Roman" w:hAnsi="Times New Roman" w:cs="Times New Roman"/>
          <w:noProof/>
          <w:lang w:val="en-US"/>
        </w:rPr>
        <w:t xml:space="preserve"> 2021)</w:t>
      </w:r>
      <w:r w:rsidRPr="00927CFB">
        <w:rPr>
          <w:rFonts w:ascii="Times New Roman" w:hAnsi="Times New Roman" w:cs="Times New Roman"/>
          <w:lang w:val="en-US"/>
        </w:rPr>
        <w:fldChar w:fldCharType="end"/>
      </w:r>
      <w:r w:rsidRPr="00927CFB">
        <w:rPr>
          <w:rFonts w:ascii="Times New Roman" w:hAnsi="Times New Roman" w:cs="Times New Roman"/>
          <w:lang w:val="en-US"/>
        </w:rPr>
        <w:t xml:space="preserve">. </w:t>
      </w:r>
    </w:p>
    <w:p w14:paraId="2F87DDA0" w14:textId="151702A6" w:rsidR="008F11B0" w:rsidRDefault="00927CFB" w:rsidP="00927CFB">
      <w:pPr>
        <w:shd w:val="clear" w:color="auto" w:fill="FFFFFF"/>
        <w:spacing w:line="276" w:lineRule="auto"/>
        <w:ind w:left="284" w:firstLine="283"/>
        <w:jc w:val="both"/>
        <w:rPr>
          <w:rFonts w:ascii="Times New Roman" w:hAnsi="Times New Roman" w:cs="Times New Roman"/>
          <w:lang w:val="en-US"/>
        </w:rPr>
      </w:pPr>
      <w:proofErr w:type="gramStart"/>
      <w:r w:rsidRPr="00927CFB">
        <w:rPr>
          <w:rFonts w:ascii="Times New Roman" w:hAnsi="Times New Roman" w:cs="Times New Roman"/>
          <w:lang w:val="en-US"/>
        </w:rPr>
        <w:t xml:space="preserve">Kondisi  </w:t>
      </w:r>
      <w:r w:rsidRPr="00927CFB">
        <w:rPr>
          <w:rFonts w:ascii="Times New Roman" w:hAnsi="Times New Roman" w:cs="Times New Roman"/>
          <w:i/>
          <w:lang w:val="en-US"/>
        </w:rPr>
        <w:t>flatfoot</w:t>
      </w:r>
      <w:proofErr w:type="gramEnd"/>
      <w:r w:rsidRPr="00927CFB">
        <w:rPr>
          <w:rFonts w:ascii="Times New Roman" w:hAnsi="Times New Roman" w:cs="Times New Roman"/>
          <w:lang w:val="en-US"/>
        </w:rPr>
        <w:t xml:space="preserve"> menggunakan  </w:t>
      </w:r>
      <w:r w:rsidRPr="00927CFB">
        <w:rPr>
          <w:rFonts w:ascii="Times New Roman" w:hAnsi="Times New Roman" w:cs="Times New Roman"/>
          <w:i/>
        </w:rPr>
        <w:t>wet footprint</w:t>
      </w:r>
      <w:r w:rsidRPr="00927CFB">
        <w:rPr>
          <w:rFonts w:ascii="Times New Roman" w:hAnsi="Times New Roman" w:cs="Times New Roman"/>
        </w:rPr>
        <w:t xml:space="preserve"> </w:t>
      </w:r>
      <w:r w:rsidRPr="00927CFB">
        <w:rPr>
          <w:rFonts w:ascii="Times New Roman" w:hAnsi="Times New Roman" w:cs="Times New Roman"/>
          <w:i/>
        </w:rPr>
        <w:t>test</w:t>
      </w:r>
      <w:r w:rsidRPr="00927CFB">
        <w:rPr>
          <w:rFonts w:ascii="Times New Roman" w:hAnsi="Times New Roman" w:cs="Times New Roman"/>
        </w:rPr>
        <w:t xml:space="preserve"> yang dilakukan dengan cara menapakkan kaki yang sudah dibasahi dengan air atau cat pada selembar kertas. Kemudian arkus pedis diidentifikasi menggunakan metode </w:t>
      </w:r>
      <w:r w:rsidRPr="00927CFB">
        <w:rPr>
          <w:rFonts w:ascii="Times New Roman" w:hAnsi="Times New Roman" w:cs="Times New Roman"/>
          <w:i/>
        </w:rPr>
        <w:t>clarke’s angle.</w:t>
      </w:r>
      <w:r w:rsidRPr="00927CFB">
        <w:rPr>
          <w:rFonts w:ascii="Times New Roman" w:hAnsi="Times New Roman" w:cs="Times New Roman"/>
        </w:rPr>
        <w:t xml:space="preserve"> Perhitungan </w:t>
      </w:r>
      <w:r w:rsidRPr="00927CFB">
        <w:rPr>
          <w:rFonts w:ascii="Times New Roman" w:hAnsi="Times New Roman" w:cs="Times New Roman"/>
          <w:i/>
        </w:rPr>
        <w:t xml:space="preserve">clarke’s angle </w:t>
      </w:r>
      <w:r w:rsidRPr="00927CFB">
        <w:rPr>
          <w:rFonts w:ascii="Times New Roman" w:hAnsi="Times New Roman" w:cs="Times New Roman"/>
        </w:rPr>
        <w:t>diperoleh dengan mengukur sudut dari dua garis, garis pertama menghubungan tepi medial caput metatarsal satu dengan tumit (titik A dan C) dan garis kedua menghubungkan caput metatarsal satu dengan pusat lengkungan arkus longitudinal sisi medial (Titik A dan B)</w:t>
      </w:r>
      <w:r w:rsidRPr="00927CFB">
        <w:rPr>
          <w:rFonts w:ascii="Times New Roman" w:hAnsi="Times New Roman" w:cs="Times New Roman"/>
          <w:lang w:val="en-US"/>
        </w:rPr>
        <w:t xml:space="preserve"> </w:t>
      </w:r>
      <w:r w:rsidRPr="00927CFB">
        <w:rPr>
          <w:rFonts w:ascii="Times New Roman" w:hAnsi="Times New Roman" w:cs="Times New Roman"/>
          <w:lang w:val="en-US"/>
        </w:rPr>
        <w:fldChar w:fldCharType="begin" w:fldLock="1"/>
      </w:r>
      <w:r w:rsidRPr="00927CFB">
        <w:rPr>
          <w:rFonts w:ascii="Times New Roman" w:hAnsi="Times New Roman" w:cs="Times New Roman"/>
          <w:lang w:val="en-US"/>
        </w:rPr>
        <w:instrText>ADDIN CSL_CITATION {"citationItems":[{"id":"ITEM-1","itemData":{"DOI":"10.23917/fisiomu.v2i1.10039","ISSN":"2722-9610","abstract":"Latar Belakang : Flat foot memberikan dampak rantai pada struktur tubuh dimana flat foot mengakibatkan overpronation ankle yang kemudian menyebabkan terjadinya rotasi internal pada tibia dan femur yang selanjutnya menginduksi pergeseran alignment panggul kearah anterior sekitar (Khamis &amp; Yizhar, 2007). Ketika struktur tubuh berubah, maka COG (Center of Gravity) akan berubah. COG berfungsi untuk mendistribusikan massa tubuh secara merata pada Base of Support sehingga tubuh dalam keadaan seimbang. Tetapi, jika terjadi perubahan postur tubuh, maka COG juga mengalami perubahan yang menyebabkan gangguan keseimbangan. Tujuan : (1) Mengetahui hubungan antara postur flat foot dengan keseimbangan statis pada anak usia 12 tahun, (2) Mengetahui distribusi flat foot pada anak usia 12 tahun, (3) Mengetahui distribusi keseimbangan statis pada anak usia 12 tahun. Metode : Jenis penelitian ini adalah penelitan korelasional dengan pendekatan cross sectional,dengan teknik pengambilan sampel menggunakan purposive sampling. Jumlah sample sebanyak 51 anak. Menggunakan uji normalitas data kolmogorov-smirnov dan uji hubungan dengan uji rank spearman. Hasil Penelitian : Hasil uji korelasi spearman rank didapat p = 0,000 dan nilai korelasi r = 0,716. Kesimpulan : Ada hubungan antara flat foot dengan keseimbangan statis pada anak usia 12 tahun. Kata Kunci : Flat Foot, Keseimbangan Statis, Wet Footprint Test, Strock Stand Test, Clarke’s Angle.","author":[{"dropping-particle":"","family":"Latifah","given":"Yayu","non-dropping-particle":"","parse-names":false,"suffix":""},{"dropping-particle":"","family":"Naufal","given":"Adnan Faris","non-dropping-particle":"","parse-names":false,"suffix":""},{"dropping-particle":"","family":"Nafi'ah","given":"Durratun","non-dropping-particle":"","parse-names":false,"suffix":""},{"dropping-particle":"","family":"Astari","given":"Rahmi Windhy","non-dropping-particle":"","parse-names":false,"suffix":""}],"container-title":"FISIO MU: Physiotherapy Evidences","id":"ITEM-1","issue":"1","issued":{"date-parts":[["2021"]]},"page":"1-6","title":"Hubungan Antara Postur Flat Foot Dengan Keseimbangan Statis Pada Anak Usia 12 Tahun","type":"article-journal","volume":"2"},"uris":["http://www.mendeley.com/documents/?uuid=81dcc5dd-e789-4a9c-a5db-4d2456c8a03f"]}],"mendeley":{"formattedCitation":"(Latifah &lt;i&gt;et al.&lt;/i&gt;, 2021)","plainTextFormattedCitation":"(Latifah et al., 2021)","previouslyFormattedCitation":"(Latifah &lt;i&gt;et al.&lt;/i&gt;, 2021)"},"properties":{"noteIndex":0},"schema":"https://github.com/citation-style-language/schema/raw/master/csl-citation.json"}</w:instrText>
      </w:r>
      <w:r w:rsidRPr="00927CFB">
        <w:rPr>
          <w:rFonts w:ascii="Times New Roman" w:hAnsi="Times New Roman" w:cs="Times New Roman"/>
          <w:lang w:val="en-US"/>
        </w:rPr>
        <w:fldChar w:fldCharType="separate"/>
      </w:r>
      <w:r w:rsidRPr="00927CFB">
        <w:rPr>
          <w:rFonts w:ascii="Times New Roman" w:hAnsi="Times New Roman" w:cs="Times New Roman"/>
          <w:noProof/>
          <w:lang w:val="en-US"/>
        </w:rPr>
        <w:t>(Latifah</w:t>
      </w:r>
      <w:r w:rsidRPr="00927CFB">
        <w:rPr>
          <w:rFonts w:ascii="Times New Roman" w:hAnsi="Times New Roman" w:cs="Times New Roman"/>
          <w:i/>
          <w:noProof/>
          <w:lang w:val="en-US"/>
        </w:rPr>
        <w:t>.</w:t>
      </w:r>
      <w:r w:rsidRPr="00927CFB">
        <w:rPr>
          <w:rFonts w:ascii="Times New Roman" w:hAnsi="Times New Roman" w:cs="Times New Roman"/>
          <w:noProof/>
          <w:lang w:val="en-US"/>
        </w:rPr>
        <w:t>,</w:t>
      </w:r>
      <w:r>
        <w:rPr>
          <w:rFonts w:ascii="Times New Roman" w:hAnsi="Times New Roman" w:cs="Times New Roman"/>
          <w:noProof/>
          <w:lang w:val="en-US"/>
        </w:rPr>
        <w:t>dkk.,</w:t>
      </w:r>
      <w:r w:rsidRPr="00927CFB">
        <w:rPr>
          <w:rFonts w:ascii="Times New Roman" w:hAnsi="Times New Roman" w:cs="Times New Roman"/>
          <w:noProof/>
          <w:lang w:val="en-US"/>
        </w:rPr>
        <w:t xml:space="preserve"> 2021)</w:t>
      </w:r>
      <w:r w:rsidRPr="00927CFB">
        <w:rPr>
          <w:rFonts w:ascii="Times New Roman" w:hAnsi="Times New Roman" w:cs="Times New Roman"/>
          <w:lang w:val="en-US"/>
        </w:rPr>
        <w:fldChar w:fldCharType="end"/>
      </w:r>
      <w:r w:rsidRPr="00927CFB">
        <w:rPr>
          <w:rFonts w:ascii="Times New Roman" w:hAnsi="Times New Roman" w:cs="Times New Roman"/>
          <w:lang w:val="en-US"/>
        </w:rPr>
        <w:t>.</w:t>
      </w:r>
    </w:p>
    <w:p w14:paraId="5FED232D" w14:textId="17B7EDAB" w:rsidR="00927CFB" w:rsidRDefault="00927CFB" w:rsidP="00927CFB">
      <w:pPr>
        <w:shd w:val="clear" w:color="auto" w:fill="FFFFFF"/>
        <w:spacing w:line="276" w:lineRule="auto"/>
        <w:ind w:left="284" w:firstLine="283"/>
        <w:jc w:val="both"/>
        <w:rPr>
          <w:rFonts w:ascii="Times New Roman" w:hAnsi="Times New Roman" w:cs="Times New Roman"/>
          <w:lang w:val="en-US"/>
        </w:rPr>
      </w:pPr>
      <w:r>
        <w:rPr>
          <w:noProof/>
          <w:lang w:val="en-US"/>
        </w:rPr>
        <w:drawing>
          <wp:anchor distT="0" distB="0" distL="114300" distR="114300" simplePos="0" relativeHeight="251659264" behindDoc="1" locked="0" layoutInCell="1" allowOverlap="1" wp14:anchorId="6A584F0B" wp14:editId="7E226717">
            <wp:simplePos x="0" y="0"/>
            <wp:positionH relativeFrom="column">
              <wp:posOffset>1957070</wp:posOffset>
            </wp:positionH>
            <wp:positionV relativeFrom="paragraph">
              <wp:posOffset>0</wp:posOffset>
            </wp:positionV>
            <wp:extent cx="873760" cy="1101090"/>
            <wp:effectExtent l="0" t="0" r="2540" b="3810"/>
            <wp:wrapTight wrapText="bothSides">
              <wp:wrapPolygon edited="0">
                <wp:start x="0" y="0"/>
                <wp:lineTo x="0" y="21426"/>
                <wp:lineTo x="21349" y="21426"/>
                <wp:lineTo x="2134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0CC041.tmp"/>
                    <pic:cNvPicPr/>
                  </pic:nvPicPr>
                  <pic:blipFill>
                    <a:blip r:embed="rId9">
                      <a:extLst>
                        <a:ext uri="{28A0092B-C50C-407E-A947-70E740481C1C}">
                          <a14:useLocalDpi xmlns:a14="http://schemas.microsoft.com/office/drawing/2010/main" val="0"/>
                        </a:ext>
                      </a:extLst>
                    </a:blip>
                    <a:stretch>
                      <a:fillRect/>
                    </a:stretch>
                  </pic:blipFill>
                  <pic:spPr>
                    <a:xfrm>
                      <a:off x="0" y="0"/>
                      <a:ext cx="873760" cy="1101090"/>
                    </a:xfrm>
                    <a:prstGeom prst="rect">
                      <a:avLst/>
                    </a:prstGeom>
                  </pic:spPr>
                </pic:pic>
              </a:graphicData>
            </a:graphic>
            <wp14:sizeRelH relativeFrom="margin">
              <wp14:pctWidth>0</wp14:pctWidth>
            </wp14:sizeRelH>
            <wp14:sizeRelV relativeFrom="margin">
              <wp14:pctHeight>0</wp14:pctHeight>
            </wp14:sizeRelV>
          </wp:anchor>
        </w:drawing>
      </w:r>
    </w:p>
    <w:p w14:paraId="5A67FA81" w14:textId="7979F5A0" w:rsidR="00927CFB" w:rsidRDefault="00927CFB" w:rsidP="00927CFB">
      <w:pPr>
        <w:shd w:val="clear" w:color="auto" w:fill="FFFFFF"/>
        <w:spacing w:line="276" w:lineRule="auto"/>
        <w:ind w:left="284" w:firstLine="283"/>
        <w:jc w:val="both"/>
        <w:rPr>
          <w:rFonts w:ascii="Times New Roman" w:hAnsi="Times New Roman" w:cs="Times New Roman"/>
          <w:lang w:val="en-US"/>
        </w:rPr>
      </w:pPr>
    </w:p>
    <w:p w14:paraId="0590A0A6" w14:textId="77777777" w:rsidR="00927CFB" w:rsidRDefault="00927CFB" w:rsidP="00927CFB">
      <w:pPr>
        <w:shd w:val="clear" w:color="auto" w:fill="FFFFFF"/>
        <w:spacing w:line="276" w:lineRule="auto"/>
        <w:ind w:left="284" w:firstLine="283"/>
        <w:jc w:val="both"/>
        <w:rPr>
          <w:rFonts w:ascii="Times New Roman" w:hAnsi="Times New Roman" w:cs="Times New Roman"/>
          <w:lang w:val="en-US"/>
        </w:rPr>
      </w:pPr>
    </w:p>
    <w:p w14:paraId="0EE6A1A0" w14:textId="08D9C9EE" w:rsidR="00927CFB" w:rsidRDefault="00927CFB" w:rsidP="00927CFB">
      <w:pPr>
        <w:shd w:val="clear" w:color="auto" w:fill="FFFFFF"/>
        <w:spacing w:line="276" w:lineRule="auto"/>
        <w:ind w:left="284" w:firstLine="283"/>
        <w:jc w:val="both"/>
        <w:rPr>
          <w:rFonts w:ascii="Times New Roman" w:hAnsi="Times New Roman" w:cs="Times New Roman"/>
          <w:lang w:val="en-US"/>
        </w:rPr>
      </w:pPr>
    </w:p>
    <w:p w14:paraId="26246A95" w14:textId="6EB3D01E" w:rsidR="00927CFB" w:rsidRDefault="00927CFB" w:rsidP="00927CFB">
      <w:pPr>
        <w:shd w:val="clear" w:color="auto" w:fill="FFFFFF"/>
        <w:spacing w:line="276" w:lineRule="auto"/>
        <w:ind w:left="284" w:firstLine="283"/>
        <w:jc w:val="center"/>
        <w:rPr>
          <w:rFonts w:ascii="Times New Roman" w:hAnsi="Times New Roman" w:cs="Times New Roman"/>
          <w:i/>
          <w:iCs/>
        </w:rPr>
      </w:pPr>
      <w:r>
        <w:rPr>
          <w:rFonts w:ascii="Times New Roman" w:hAnsi="Times New Roman" w:cs="Times New Roman"/>
          <w:lang w:val="en-US"/>
        </w:rPr>
        <w:t xml:space="preserve">Gambar 1: Pengukuran Archus dengan </w:t>
      </w:r>
      <w:r w:rsidRPr="00927CFB">
        <w:rPr>
          <w:rFonts w:ascii="Times New Roman" w:hAnsi="Times New Roman" w:cs="Times New Roman"/>
          <w:i/>
          <w:iCs/>
        </w:rPr>
        <w:t>clarke’s angle</w:t>
      </w:r>
    </w:p>
    <w:p w14:paraId="4EBE0B41" w14:textId="77777777" w:rsidR="00927CFB" w:rsidRPr="00927CFB" w:rsidRDefault="00927CFB" w:rsidP="00927CFB">
      <w:pPr>
        <w:shd w:val="clear" w:color="auto" w:fill="FFFFFF"/>
        <w:spacing w:line="276" w:lineRule="auto"/>
        <w:ind w:left="284" w:firstLine="283"/>
        <w:jc w:val="both"/>
        <w:rPr>
          <w:rFonts w:ascii="Times New Roman" w:hAnsi="Times New Roman" w:cs="Times New Roman"/>
        </w:rPr>
      </w:pPr>
      <w:r w:rsidRPr="00927CFB">
        <w:rPr>
          <w:rFonts w:ascii="Times New Roman" w:hAnsi="Times New Roman" w:cs="Times New Roman"/>
        </w:rPr>
        <w:t xml:space="preserve">Kategori nilai dengan clarke’s angle adalah sebagai berikut : </w:t>
      </w:r>
    </w:p>
    <w:p w14:paraId="6BC29A32" w14:textId="77777777" w:rsidR="00927CFB" w:rsidRPr="00927CFB" w:rsidRDefault="00927CFB" w:rsidP="00927CFB">
      <w:pPr>
        <w:shd w:val="clear" w:color="auto" w:fill="FFFFFF"/>
        <w:spacing w:line="276" w:lineRule="auto"/>
        <w:ind w:left="284" w:firstLine="283"/>
        <w:jc w:val="both"/>
        <w:rPr>
          <w:rFonts w:ascii="Times New Roman" w:hAnsi="Times New Roman" w:cs="Times New Roman"/>
        </w:rPr>
      </w:pPr>
      <w:r w:rsidRPr="00927CFB">
        <w:rPr>
          <w:rFonts w:ascii="Times New Roman" w:hAnsi="Times New Roman" w:cs="Times New Roman"/>
        </w:rPr>
        <w:t xml:space="preserve">a. Normal foot : </w:t>
      </w:r>
      <w:r w:rsidRPr="00927CFB">
        <w:rPr>
          <w:rFonts w:ascii="Times New Roman" w:hAnsi="Times New Roman" w:cs="Times New Roman"/>
          <w:lang w:val="en-US"/>
        </w:rPr>
        <w:t>31</w:t>
      </w:r>
      <w:r w:rsidRPr="00927CFB">
        <w:rPr>
          <w:rFonts w:ascii="Times New Roman" w:hAnsi="Times New Roman" w:cs="Times New Roman"/>
          <w:vertAlign w:val="superscript"/>
          <w:lang w:val="en-US"/>
        </w:rPr>
        <w:t xml:space="preserve">0 </w:t>
      </w:r>
      <w:r w:rsidRPr="00927CFB">
        <w:rPr>
          <w:rFonts w:ascii="Times New Roman" w:hAnsi="Times New Roman" w:cs="Times New Roman"/>
        </w:rPr>
        <w:t>-</w:t>
      </w:r>
      <w:r w:rsidRPr="00927CFB">
        <w:rPr>
          <w:rFonts w:ascii="Times New Roman" w:hAnsi="Times New Roman" w:cs="Times New Roman"/>
          <w:lang w:val="en-US"/>
        </w:rPr>
        <w:t xml:space="preserve"> </w:t>
      </w:r>
      <w:r w:rsidRPr="00927CFB">
        <w:rPr>
          <w:rFonts w:ascii="Times New Roman" w:hAnsi="Times New Roman" w:cs="Times New Roman"/>
        </w:rPr>
        <w:t>&lt;</w:t>
      </w:r>
      <w:r w:rsidRPr="00927CFB">
        <w:rPr>
          <w:rFonts w:ascii="Times New Roman" w:hAnsi="Times New Roman" w:cs="Times New Roman"/>
          <w:lang w:val="en-US"/>
        </w:rPr>
        <w:t xml:space="preserve"> 45</w:t>
      </w:r>
      <w:r w:rsidRPr="00927CFB">
        <w:rPr>
          <w:rFonts w:ascii="Times New Roman" w:hAnsi="Times New Roman" w:cs="Times New Roman"/>
          <w:vertAlign w:val="superscript"/>
          <w:lang w:val="en-US"/>
        </w:rPr>
        <w:t>0</w:t>
      </w:r>
      <w:r w:rsidRPr="00927CFB">
        <w:rPr>
          <w:rFonts w:ascii="Times New Roman" w:hAnsi="Times New Roman" w:cs="Times New Roman"/>
        </w:rPr>
        <w:t xml:space="preserve"> </w:t>
      </w:r>
    </w:p>
    <w:p w14:paraId="23A26B59" w14:textId="77777777" w:rsidR="00927CFB" w:rsidRPr="00927CFB" w:rsidRDefault="00927CFB" w:rsidP="00927CFB">
      <w:pPr>
        <w:shd w:val="clear" w:color="auto" w:fill="FFFFFF"/>
        <w:spacing w:line="276" w:lineRule="auto"/>
        <w:ind w:left="284" w:firstLine="283"/>
        <w:jc w:val="both"/>
        <w:rPr>
          <w:rFonts w:ascii="Times New Roman" w:hAnsi="Times New Roman" w:cs="Times New Roman"/>
        </w:rPr>
      </w:pPr>
      <w:r w:rsidRPr="00927CFB">
        <w:rPr>
          <w:rFonts w:ascii="Times New Roman" w:hAnsi="Times New Roman" w:cs="Times New Roman"/>
        </w:rPr>
        <w:t xml:space="preserve">b. Flatfoot : </w:t>
      </w:r>
      <w:r w:rsidRPr="00927CFB">
        <w:rPr>
          <w:rFonts w:ascii="Times New Roman" w:hAnsi="Times New Roman" w:cs="Times New Roman"/>
          <w:lang w:val="en-US"/>
        </w:rPr>
        <w:t xml:space="preserve"> </w:t>
      </w:r>
      <w:r w:rsidRPr="00927CFB">
        <w:rPr>
          <w:rFonts w:ascii="Times New Roman" w:hAnsi="Times New Roman" w:cs="Times New Roman"/>
        </w:rPr>
        <w:t>&lt;</w:t>
      </w:r>
      <w:r w:rsidRPr="00927CFB">
        <w:rPr>
          <w:rFonts w:ascii="Times New Roman" w:hAnsi="Times New Roman" w:cs="Times New Roman"/>
          <w:lang w:val="en-US"/>
        </w:rPr>
        <w:t>31</w:t>
      </w:r>
      <w:r w:rsidRPr="00927CFB">
        <w:rPr>
          <w:rFonts w:ascii="Times New Roman" w:hAnsi="Times New Roman" w:cs="Times New Roman"/>
          <w:vertAlign w:val="superscript"/>
          <w:lang w:val="en-US"/>
        </w:rPr>
        <w:t>0</w:t>
      </w:r>
      <w:r w:rsidRPr="00927CFB">
        <w:rPr>
          <w:rFonts w:ascii="Times New Roman" w:hAnsi="Times New Roman" w:cs="Times New Roman"/>
        </w:rPr>
        <w:t xml:space="preserve"> </w:t>
      </w:r>
    </w:p>
    <w:p w14:paraId="28FD007D" w14:textId="77777777" w:rsidR="00927CFB" w:rsidRPr="00927CFB" w:rsidRDefault="00927CFB" w:rsidP="00927CFB">
      <w:pPr>
        <w:shd w:val="clear" w:color="auto" w:fill="FFFFFF"/>
        <w:spacing w:line="276" w:lineRule="auto"/>
        <w:ind w:left="284" w:firstLine="283"/>
        <w:jc w:val="both"/>
        <w:rPr>
          <w:rFonts w:ascii="Times New Roman" w:hAnsi="Times New Roman" w:cs="Times New Roman"/>
        </w:rPr>
      </w:pPr>
      <w:r w:rsidRPr="00927CFB">
        <w:rPr>
          <w:rFonts w:ascii="Times New Roman" w:hAnsi="Times New Roman" w:cs="Times New Roman"/>
        </w:rPr>
        <w:t>c. Cavus foot : &gt;</w:t>
      </w:r>
      <w:r w:rsidRPr="00927CFB">
        <w:rPr>
          <w:rFonts w:ascii="Times New Roman" w:hAnsi="Times New Roman" w:cs="Times New Roman"/>
          <w:lang w:val="en-US"/>
        </w:rPr>
        <w:t>45</w:t>
      </w:r>
      <w:r w:rsidRPr="00927CFB">
        <w:rPr>
          <w:rFonts w:ascii="Times New Roman" w:hAnsi="Times New Roman" w:cs="Times New Roman"/>
          <w:vertAlign w:val="superscript"/>
          <w:lang w:val="en-US"/>
        </w:rPr>
        <w:t>0</w:t>
      </w:r>
    </w:p>
    <w:p w14:paraId="0D087602" w14:textId="77777777" w:rsidR="00927CFB" w:rsidRPr="00927CFB" w:rsidRDefault="00927CFB" w:rsidP="00927CFB">
      <w:pPr>
        <w:shd w:val="clear" w:color="auto" w:fill="FFFFFF"/>
        <w:spacing w:line="276" w:lineRule="auto"/>
        <w:ind w:left="284" w:firstLine="283"/>
        <w:jc w:val="both"/>
        <w:rPr>
          <w:rFonts w:ascii="Times New Roman" w:hAnsi="Times New Roman" w:cs="Times New Roman"/>
          <w:lang w:val="en-US"/>
        </w:rPr>
      </w:pPr>
      <w:r w:rsidRPr="00927CFB">
        <w:rPr>
          <w:rFonts w:ascii="Times New Roman" w:hAnsi="Times New Roman" w:cs="Times New Roman"/>
          <w:lang w:val="en-US"/>
        </w:rPr>
        <w:tab/>
      </w:r>
      <w:r w:rsidRPr="00927CFB">
        <w:rPr>
          <w:rFonts w:ascii="Times New Roman" w:hAnsi="Times New Roman" w:cs="Times New Roman"/>
        </w:rPr>
        <w:t xml:space="preserve">Untuk mengukur derajat kelengkungan tulang punggung yang menderita kelainan Skoliosis secara manual menggunakan </w:t>
      </w:r>
      <w:r w:rsidRPr="00927CFB">
        <w:rPr>
          <w:rFonts w:ascii="Times New Roman" w:hAnsi="Times New Roman" w:cs="Times New Roman"/>
          <w:i/>
        </w:rPr>
        <w:t>Cobb Method</w:t>
      </w:r>
      <w:r w:rsidRPr="00927CFB">
        <w:rPr>
          <w:rFonts w:ascii="Times New Roman" w:hAnsi="Times New Roman" w:cs="Times New Roman"/>
        </w:rPr>
        <w:t xml:space="preserve"> dimana besarnya derajat kelengkungan</w:t>
      </w:r>
      <w:r w:rsidRPr="00927CFB">
        <w:rPr>
          <w:rFonts w:ascii="Times New Roman" w:hAnsi="Times New Roman" w:cs="Times New Roman"/>
          <w:lang w:val="en-US"/>
        </w:rPr>
        <w:t xml:space="preserve"> </w:t>
      </w:r>
      <w:r w:rsidRPr="00927CFB">
        <w:rPr>
          <w:rFonts w:ascii="Times New Roman" w:hAnsi="Times New Roman" w:cs="Times New Roman"/>
        </w:rPr>
        <w:t xml:space="preserve">tulang punggung disebut dengan istilah </w:t>
      </w:r>
      <w:r w:rsidRPr="00927CFB">
        <w:rPr>
          <w:rFonts w:ascii="Times New Roman" w:hAnsi="Times New Roman" w:cs="Times New Roman"/>
          <w:i/>
        </w:rPr>
        <w:t>Cobb Angle</w:t>
      </w:r>
      <w:r w:rsidRPr="00927CFB">
        <w:rPr>
          <w:rFonts w:ascii="Times New Roman" w:hAnsi="Times New Roman" w:cs="Times New Roman"/>
        </w:rPr>
        <w:t>.</w:t>
      </w:r>
      <w:r w:rsidRPr="00927CFB">
        <w:rPr>
          <w:rFonts w:ascii="Times New Roman" w:hAnsi="Times New Roman" w:cs="Times New Roman"/>
          <w:lang w:val="en-US"/>
        </w:rPr>
        <w:t xml:space="preserve"> </w:t>
      </w:r>
      <w:r w:rsidRPr="00927CFB">
        <w:rPr>
          <w:rFonts w:ascii="Times New Roman" w:hAnsi="Times New Roman" w:cs="Times New Roman"/>
        </w:rPr>
        <w:t xml:space="preserve">Terdapat 3 klasifikasi dari derajat kurva Skoliosis, yaitu </w:t>
      </w:r>
      <w:r w:rsidRPr="00927CFB">
        <w:rPr>
          <w:rFonts w:ascii="Times New Roman" w:hAnsi="Times New Roman" w:cs="Times New Roman"/>
          <w:lang w:val="en-US"/>
        </w:rPr>
        <w:t xml:space="preserve">: </w:t>
      </w:r>
    </w:p>
    <w:p w14:paraId="18A3DFDA" w14:textId="77777777" w:rsidR="00927CFB" w:rsidRPr="00927CFB" w:rsidRDefault="00927CFB" w:rsidP="00927CFB">
      <w:pPr>
        <w:shd w:val="clear" w:color="auto" w:fill="FFFFFF"/>
        <w:spacing w:line="276" w:lineRule="auto"/>
        <w:ind w:left="284"/>
        <w:jc w:val="both"/>
        <w:rPr>
          <w:rFonts w:ascii="Times New Roman" w:hAnsi="Times New Roman" w:cs="Times New Roman"/>
        </w:rPr>
      </w:pPr>
      <w:r w:rsidRPr="00927CFB">
        <w:rPr>
          <w:rFonts w:ascii="Times New Roman" w:hAnsi="Times New Roman" w:cs="Times New Roman"/>
        </w:rPr>
        <w:t>1. Skoliosis ringan memiliki kurva 11</w:t>
      </w:r>
      <w:r w:rsidRPr="00927CFB">
        <w:rPr>
          <w:rFonts w:ascii="Times New Roman" w:hAnsi="Times New Roman" w:cs="Times New Roman"/>
          <w:vertAlign w:val="superscript"/>
          <w:lang w:val="en-US"/>
        </w:rPr>
        <w:t>0</w:t>
      </w:r>
      <w:r w:rsidRPr="00927CFB">
        <w:rPr>
          <w:rFonts w:ascii="Times New Roman" w:hAnsi="Times New Roman" w:cs="Times New Roman"/>
        </w:rPr>
        <w:t xml:space="preserve"> – 20º. </w:t>
      </w:r>
    </w:p>
    <w:p w14:paraId="61CF7FB7" w14:textId="77777777" w:rsidR="00927CFB" w:rsidRPr="00927CFB" w:rsidRDefault="00927CFB" w:rsidP="00927CFB">
      <w:pPr>
        <w:shd w:val="clear" w:color="auto" w:fill="FFFFFF"/>
        <w:spacing w:line="276" w:lineRule="auto"/>
        <w:ind w:left="284"/>
        <w:jc w:val="both"/>
        <w:rPr>
          <w:rFonts w:ascii="Times New Roman" w:hAnsi="Times New Roman" w:cs="Times New Roman"/>
        </w:rPr>
      </w:pPr>
      <w:r w:rsidRPr="00927CFB">
        <w:rPr>
          <w:rFonts w:ascii="Times New Roman" w:hAnsi="Times New Roman" w:cs="Times New Roman"/>
        </w:rPr>
        <w:t xml:space="preserve">2. Skoliosis sedang memiliki kurva 21º – 40º. </w:t>
      </w:r>
    </w:p>
    <w:p w14:paraId="7063814B" w14:textId="77777777" w:rsidR="00927CFB" w:rsidRPr="00927CFB" w:rsidRDefault="00927CFB" w:rsidP="00927CFB">
      <w:pPr>
        <w:shd w:val="clear" w:color="auto" w:fill="FFFFFF"/>
        <w:spacing w:line="276" w:lineRule="auto"/>
        <w:ind w:left="284"/>
        <w:jc w:val="both"/>
        <w:rPr>
          <w:rFonts w:ascii="Times New Roman" w:hAnsi="Times New Roman" w:cs="Times New Roman"/>
        </w:rPr>
      </w:pPr>
      <w:r w:rsidRPr="00927CFB">
        <w:rPr>
          <w:rFonts w:ascii="Times New Roman" w:hAnsi="Times New Roman" w:cs="Times New Roman"/>
        </w:rPr>
        <w:t>3. Skoliosis berat memiliki kurva lebih dari 41º.</w:t>
      </w:r>
    </w:p>
    <w:p w14:paraId="2ECD4F0E" w14:textId="1E7B2560" w:rsidR="00927CFB" w:rsidRPr="00927CFB" w:rsidRDefault="00927CFB" w:rsidP="00927CFB">
      <w:pPr>
        <w:spacing w:line="276" w:lineRule="auto"/>
        <w:ind w:left="284"/>
        <w:jc w:val="both"/>
        <w:rPr>
          <w:rFonts w:ascii="Times New Roman" w:hAnsi="Times New Roman" w:cs="Times New Roman"/>
          <w:lang w:val="en-US"/>
        </w:rPr>
      </w:pPr>
      <w:r w:rsidRPr="00927CFB">
        <w:rPr>
          <w:rFonts w:ascii="Times New Roman" w:hAnsi="Times New Roman" w:cs="Times New Roman"/>
          <w:lang w:val="en-US"/>
        </w:rPr>
        <w:tab/>
        <w:t xml:space="preserve">Penderita flatfoot bisa berakbat pada kejadian scoliosis hal ini dikarenakan </w:t>
      </w:r>
      <w:r w:rsidRPr="00927CFB">
        <w:rPr>
          <w:rFonts w:ascii="Times New Roman" w:hAnsi="Times New Roman" w:cs="Times New Roman"/>
          <w:color w:val="000000"/>
          <w:shd w:val="clear" w:color="auto" w:fill="FFFFFF"/>
        </w:rPr>
        <w:t>otot yang menyokong lengkung kaki melemah dan telapak kaki menjadi jatuh ke arah dalam. Hal ini menyebabkan lutut, panggul, dan tulang belakang di atasnya ikut memuntir. Daya puntiran atau </w:t>
      </w:r>
      <w:r w:rsidRPr="00927CFB">
        <w:rPr>
          <w:rStyle w:val="Emphasis"/>
          <w:rFonts w:ascii="Times New Roman" w:hAnsi="Times New Roman" w:cs="Times New Roman"/>
          <w:color w:val="000000"/>
          <w:bdr w:val="none" w:sz="0" w:space="0" w:color="auto" w:frame="1"/>
          <w:shd w:val="clear" w:color="auto" w:fill="FFFFFF"/>
        </w:rPr>
        <w:t>torsi</w:t>
      </w:r>
      <w:r w:rsidRPr="00927CFB">
        <w:rPr>
          <w:rFonts w:ascii="Times New Roman" w:hAnsi="Times New Roman" w:cs="Times New Roman"/>
          <w:color w:val="000000"/>
          <w:shd w:val="clear" w:color="auto" w:fill="FFFFFF"/>
        </w:rPr>
        <w:t> dapat mengakibatkan tulang belakang menjadi membengkok sehingga menyebabkan skoliosis. Dan pada pasien dengan</w:t>
      </w:r>
      <w:r>
        <w:rPr>
          <w:rFonts w:ascii="Times New Roman" w:hAnsi="Times New Roman" w:cs="Times New Roman"/>
          <w:color w:val="000000"/>
          <w:shd w:val="clear" w:color="auto" w:fill="FFFFFF"/>
          <w:lang w:val="en-US"/>
        </w:rPr>
        <w:t xml:space="preserve"> kondisi skolisois,</w:t>
      </w:r>
      <w:r w:rsidRPr="00927CFB">
        <w:rPr>
          <w:rFonts w:ascii="Times New Roman" w:hAnsi="Times New Roman" w:cs="Times New Roman"/>
          <w:color w:val="000000"/>
          <w:shd w:val="clear" w:color="auto" w:fill="FFFFFF"/>
        </w:rPr>
        <w:t xml:space="preserve"> jika pasien tersebut disertai kaki datar maka dapat terjadi perburukan skoliosis karena menambah rotasi tulang belakang yang abnormal</w:t>
      </w:r>
      <w:r w:rsidRPr="00927CFB">
        <w:rPr>
          <w:rFonts w:ascii="Times New Roman" w:hAnsi="Times New Roman" w:cs="Times New Roman"/>
          <w:color w:val="000000"/>
          <w:shd w:val="clear" w:color="auto" w:fill="FFFFFF"/>
          <w:lang w:val="en-US"/>
        </w:rPr>
        <w:t xml:space="preserve"> </w:t>
      </w:r>
      <w:r w:rsidRPr="00927CFB">
        <w:rPr>
          <w:rFonts w:ascii="Times New Roman" w:hAnsi="Times New Roman" w:cs="Times New Roman"/>
          <w:lang w:val="en-US"/>
        </w:rPr>
        <w:fldChar w:fldCharType="begin" w:fldLock="1"/>
      </w:r>
      <w:r w:rsidRPr="00927CFB">
        <w:rPr>
          <w:rFonts w:ascii="Times New Roman" w:hAnsi="Times New Roman" w:cs="Times New Roman"/>
          <w:lang w:val="en-US"/>
        </w:rPr>
        <w:instrText>ADDIN CSL_CITATION {"citationItems":[{"id":"ITEM-1","itemData":{"DOI":"10.30651/aks.v4i2.3300","ISSN":"25284967","abstract":"ABSTRAK Pengabdian kepada masyarakat yang dilakukan berfokus pada peningkatan life skill education dokter kecil untuk melakukan deteksi dini pencegahan gangguan postur. Kegiatan dilaksanakan di SDN Jangrana Kecamatan Kesugihan Kabupaten Cilacap pada bulan Maret – April 2019. Metode pelaksanaan kegiatan adalah pemaparan materi dan pemberian pelatihan tentang gangguan postur tubuh serta deteksi dini gangguan postur tubuh. Peserta kegiatan adalah 10 orang dokter kecil yang ditunjuk oleh pihak sekolah sebagai perwakilan. Hasil dari kegiatan ini didapatkan peningkatan pengetahuan dan peningkatan kemampuan deteksi dini gangguan postur oleh peserta kegiatan.Kata Kunci: deteksi; postur; anakEarly Detection of Posture Disorders through Increased Life Skill Education of Little DoctorsABSTRACKThe activities carried out focus on improving the life skills of small doctors to detect early prevention of posture disorders. The activity was carried out at SDN Jangrana Kesugihan District, Cilacap Regency in March - April 2019. The method of implementing the activity was the presentation of material and the provision of training on postural disorders and early detection of postural disorders. The participants were 10 small doctors who were appointed by the school as representatives. The results of this activity obtained an increase in knowledge and increased ability to detect postural disorders early by the activity participants.Keyword: detection; postur; child","author":[{"dropping-particle":"","family":"Hendrawan","given":"Arief","non-dropping-particle":"","parse-names":false,"suffix":""},{"dropping-particle":"","family":"Setiyawati","given":"Dwi","non-dropping-particle":"","parse-names":false,"suffix":""}],"container-title":"Aksiologiya: Jurnal Pengabdian Kepada Masyarakat","id":"ITEM-1","issue":"2","issued":{"date-parts":[["2020"]]},"page":"12","title":"Deteksi Dini Gangguan Postur Melalui Peningkatan Life Skill Education Dokter Kecil","type":"article-journal","volume":"4"},"uris":["http://www.mendeley.com/documents/?uuid=65a9dc34-8ebc-490e-a8e1-2bdc51626608"]}],"mendeley":{"formattedCitation":"(Hendrawan and Setiyawati, 2020)","plainTextFormattedCitation":"(Hendrawan and Setiyawati, 2020)","previouslyFormattedCitation":"(Hendrawan and Setiyawati, 2020)"},"properties":{"noteIndex":0},"schema":"https://github.com/citation-style-language/schema/raw/master/csl-citation.json"}</w:instrText>
      </w:r>
      <w:r w:rsidRPr="00927CFB">
        <w:rPr>
          <w:rFonts w:ascii="Times New Roman" w:hAnsi="Times New Roman" w:cs="Times New Roman"/>
          <w:lang w:val="en-US"/>
        </w:rPr>
        <w:fldChar w:fldCharType="separate"/>
      </w:r>
      <w:r w:rsidRPr="00927CFB">
        <w:rPr>
          <w:rFonts w:ascii="Times New Roman" w:hAnsi="Times New Roman" w:cs="Times New Roman"/>
          <w:noProof/>
          <w:lang w:val="en-US"/>
        </w:rPr>
        <w:t>(Hendrawan and Setiyawati, 2020)</w:t>
      </w:r>
      <w:r w:rsidRPr="00927CFB">
        <w:rPr>
          <w:rFonts w:ascii="Times New Roman" w:hAnsi="Times New Roman" w:cs="Times New Roman"/>
          <w:lang w:val="en-US"/>
        </w:rPr>
        <w:fldChar w:fldCharType="end"/>
      </w:r>
    </w:p>
    <w:p w14:paraId="794BBCB5" w14:textId="46884E0F" w:rsidR="00322946" w:rsidRDefault="00B04D05" w:rsidP="00D94C6C">
      <w:pPr>
        <w:pStyle w:val="Heading1"/>
        <w:rPr>
          <w:color w:val="76923C" w:themeColor="accent3" w:themeShade="BF"/>
          <w:lang w:val="en-US"/>
        </w:rPr>
      </w:pPr>
      <w:r w:rsidRPr="00295C30">
        <w:rPr>
          <w:color w:val="76923C" w:themeColor="accent3" w:themeShade="BF"/>
        </w:rPr>
        <w:t>Metode Penelitian</w:t>
      </w:r>
      <w:r w:rsidR="00527887" w:rsidRPr="00295C30">
        <w:rPr>
          <w:color w:val="76923C" w:themeColor="accent3" w:themeShade="BF"/>
          <w:lang w:val="en-US"/>
        </w:rPr>
        <w:t xml:space="preserve"> (13pt) </w:t>
      </w:r>
    </w:p>
    <w:p w14:paraId="511BE4E2" w14:textId="77777777" w:rsidR="00927CFB" w:rsidRPr="00927CFB" w:rsidRDefault="00927CFB" w:rsidP="00927CFB">
      <w:pPr>
        <w:pStyle w:val="ListParagraph"/>
        <w:ind w:left="284" w:firstLine="720"/>
        <w:jc w:val="both"/>
        <w:rPr>
          <w:rFonts w:ascii="Times New Roman" w:hAnsi="Times New Roman"/>
        </w:rPr>
      </w:pPr>
      <w:r w:rsidRPr="00927CFB">
        <w:rPr>
          <w:rFonts w:ascii="Times New Roman" w:hAnsi="Times New Roman"/>
        </w:rPr>
        <w:t xml:space="preserve">Mulai membentuk TIM Pengabdian masyarakat yang terdiri dari 1 Ketua, 1 Anggota Dosen yang sudah ber NIDN 2 Anggota Mahasiswa. Identifikasi Stekholder diantaranya Ketua Tugasnya adalah Mengkoordinir pembuatan proposal, perencanaan pengabdian dan Publikasi Ilmiah. Anggota 1 bertugas sebagai membantu jalannya pengabdian dan sekretaris selama pengabdian berlangsung. 2 Mahasiswa sebagai anggota membantu melaksanakan tekhnis pengabdian. Seperti anamnesis, pengukuran keseimbangan dari mulai pre dan post dengan menggunakan test adam forward dan </w:t>
      </w:r>
      <w:r w:rsidRPr="00927CFB">
        <w:rPr>
          <w:rFonts w:ascii="Times New Roman" w:hAnsi="Times New Roman"/>
        </w:rPr>
        <w:lastRenderedPageBreak/>
        <w:t>inclinometer. Implementasi pelaksanaan pengabdian ke Lapangan dengan mempersiapkan semua kebutuhan Tenaga lapangan, Responden, dan Anngota dalam Penelitian yang sudah disepakati sebelumnya. Persiapan pengabdian anamnesis masalah dan pengukuran sebelum dilakukan pengabdian. Setelah didapatkan hasil pengabdian pre dan post didapatkan analisis masalah. Solusi masalah yang didapatkan pada saat pengabdian kemudian dilanjutkan pembimbingan padaresponden yang mengalami Asimetris Postur. Pembimbingan dilakukan 3 Kali pertemuan dalam Seminggu diukur kembali untuk Review dan evaluasi didapatkan hasil pengabdian untuk dijadikan bahan sumber Data yang dipergunakan untuk Publikasi Jurnal Nasional.</w:t>
      </w:r>
    </w:p>
    <w:p w14:paraId="762781B8" w14:textId="77777777" w:rsidR="00927CFB" w:rsidRPr="00927CFB" w:rsidRDefault="00927CFB" w:rsidP="00927CFB">
      <w:pPr>
        <w:rPr>
          <w:lang w:val="en-US"/>
        </w:rPr>
      </w:pPr>
    </w:p>
    <w:p w14:paraId="6F7DDF1D" w14:textId="64A85BBD" w:rsidR="00927CFB" w:rsidRPr="00927CFB" w:rsidRDefault="00927CFB" w:rsidP="00927CFB">
      <w:pPr>
        <w:jc w:val="center"/>
        <w:rPr>
          <w:lang w:val="en-US"/>
        </w:rPr>
      </w:pPr>
    </w:p>
    <w:p w14:paraId="60282098" w14:textId="6F3D5763" w:rsidR="00B04D05" w:rsidRDefault="00AF28EC" w:rsidP="000E24E2">
      <w:pPr>
        <w:pStyle w:val="keywords"/>
        <w:spacing w:after="0"/>
        <w:ind w:firstLine="426"/>
        <w:rPr>
          <w:rFonts w:cs="Times New Roman"/>
          <w:sz w:val="22"/>
          <w:szCs w:val="21"/>
          <w:lang w:val="en-US"/>
        </w:rPr>
      </w:pPr>
      <w:r w:rsidRPr="00AF28EC">
        <w:rPr>
          <w:rFonts w:cs="Times New Roman"/>
          <w:b/>
          <w:bCs/>
          <w:sz w:val="22"/>
          <w:szCs w:val="21"/>
          <w:lang w:val="en-US"/>
        </w:rPr>
        <w:t>(11pt)</w:t>
      </w:r>
      <w:r>
        <w:rPr>
          <w:rFonts w:cs="Times New Roman"/>
          <w:sz w:val="22"/>
          <w:szCs w:val="21"/>
          <w:lang w:val="en-US"/>
        </w:rPr>
        <w:t xml:space="preserve"> </w:t>
      </w:r>
      <w:r w:rsidR="000E24E2" w:rsidRPr="000E24E2">
        <w:rPr>
          <w:rFonts w:cs="Times New Roman"/>
          <w:sz w:val="22"/>
          <w:szCs w:val="21"/>
        </w:rPr>
        <w:t>Bagian dari metode penelitian ini berisi paparan dalam bentuk paragraf tentang d</w:t>
      </w:r>
      <w:r w:rsidR="001E5592">
        <w:rPr>
          <w:rFonts w:cs="Times New Roman"/>
          <w:sz w:val="22"/>
          <w:szCs w:val="21"/>
          <w:lang w:val="en-US"/>
        </w:rPr>
        <w:t>e</w:t>
      </w:r>
      <w:r w:rsidR="000E24E2" w:rsidRPr="000E24E2">
        <w:rPr>
          <w:rFonts w:cs="Times New Roman"/>
          <w:sz w:val="22"/>
          <w:szCs w:val="21"/>
        </w:rPr>
        <w:t>sain penelitian, sumber data, teknik pengumpulan data, dan analisis peneliti sesungguhnya, dengan panjang 10-15% dari total panjang artikel.</w:t>
      </w:r>
      <w:r w:rsidR="006A55DA">
        <w:rPr>
          <w:rFonts w:cs="Times New Roman"/>
          <w:sz w:val="22"/>
          <w:szCs w:val="21"/>
          <w:lang w:val="en-US"/>
        </w:rPr>
        <w:t xml:space="preserve"> </w:t>
      </w:r>
    </w:p>
    <w:p w14:paraId="14E0BEE5" w14:textId="77777777" w:rsidR="006A55DA" w:rsidRPr="006A55DA" w:rsidRDefault="006A55DA" w:rsidP="000E24E2">
      <w:pPr>
        <w:pStyle w:val="keywords"/>
        <w:spacing w:after="0"/>
        <w:ind w:firstLine="426"/>
        <w:rPr>
          <w:rFonts w:cs="Times New Roman"/>
          <w:sz w:val="22"/>
          <w:szCs w:val="21"/>
          <w:lang w:val="en-US"/>
        </w:rPr>
      </w:pPr>
    </w:p>
    <w:p w14:paraId="297D1572" w14:textId="2891A31F" w:rsidR="006452C4" w:rsidRDefault="00B04D05" w:rsidP="006A55DA">
      <w:pPr>
        <w:pStyle w:val="Heading1"/>
        <w:spacing w:before="0"/>
        <w:rPr>
          <w:color w:val="76923C" w:themeColor="accent3" w:themeShade="BF"/>
          <w:lang w:val="en-US"/>
        </w:rPr>
      </w:pPr>
      <w:r w:rsidRPr="00295C30">
        <w:rPr>
          <w:color w:val="76923C" w:themeColor="accent3" w:themeShade="BF"/>
        </w:rPr>
        <w:t>Hasil dan Pembahasan</w:t>
      </w:r>
      <w:r w:rsidR="00527887" w:rsidRPr="00295C30">
        <w:rPr>
          <w:color w:val="76923C" w:themeColor="accent3" w:themeShade="BF"/>
          <w:lang w:val="en-US"/>
        </w:rPr>
        <w:t xml:space="preserve"> (13pt) </w:t>
      </w:r>
    </w:p>
    <w:p w14:paraId="762B991A" w14:textId="0E8BA5AE" w:rsidR="00AA6714" w:rsidRPr="00AA6714" w:rsidRDefault="00AA6714" w:rsidP="00AA6714">
      <w:pPr>
        <w:ind w:left="426"/>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ab/>
      </w:r>
    </w:p>
    <w:p w14:paraId="3FDEE188" w14:textId="60B78ACF" w:rsidR="00AA6714" w:rsidRDefault="00110EA9" w:rsidP="00AA6714">
      <w:pPr>
        <w:pStyle w:val="ListParagraph"/>
        <w:numPr>
          <w:ilvl w:val="1"/>
          <w:numId w:val="3"/>
        </w:numPr>
        <w:spacing w:after="0"/>
        <w:ind w:left="360"/>
        <w:rPr>
          <w:rFonts w:ascii="Times New Roman" w:hAnsi="Times New Roman"/>
          <w:b/>
          <w:bCs/>
          <w:color w:val="76923C" w:themeColor="accent3" w:themeShade="BF"/>
          <w:sz w:val="24"/>
          <w:szCs w:val="24"/>
          <w:lang w:val="en-US"/>
        </w:rPr>
      </w:pPr>
      <w:r w:rsidRPr="00295C30">
        <w:rPr>
          <w:rFonts w:ascii="Times New Roman" w:hAnsi="Times New Roman"/>
          <w:b/>
          <w:bCs/>
          <w:color w:val="76923C" w:themeColor="accent3" w:themeShade="BF"/>
          <w:sz w:val="24"/>
          <w:szCs w:val="24"/>
          <w:lang w:val="en-US"/>
        </w:rPr>
        <w:t xml:space="preserve"> </w:t>
      </w:r>
      <w:r w:rsidR="00AA6714">
        <w:rPr>
          <w:rFonts w:ascii="Times New Roman" w:hAnsi="Times New Roman"/>
          <w:b/>
          <w:bCs/>
          <w:color w:val="76923C" w:themeColor="accent3" w:themeShade="BF"/>
          <w:sz w:val="24"/>
          <w:szCs w:val="24"/>
          <w:lang w:val="en-US"/>
        </w:rPr>
        <w:t xml:space="preserve">Hasil </w:t>
      </w:r>
      <w:r w:rsidR="002C0BEB">
        <w:rPr>
          <w:rFonts w:ascii="Times New Roman" w:hAnsi="Times New Roman"/>
          <w:b/>
          <w:bCs/>
          <w:color w:val="76923C" w:themeColor="accent3" w:themeShade="BF"/>
          <w:sz w:val="24"/>
          <w:szCs w:val="24"/>
          <w:lang w:val="en-US"/>
        </w:rPr>
        <w:t xml:space="preserve">dan Pembahasan </w:t>
      </w:r>
    </w:p>
    <w:p w14:paraId="09110EEA" w14:textId="62A4E766" w:rsidR="00FC7066" w:rsidRDefault="005527E7" w:rsidP="005527E7">
      <w:pPr>
        <w:pStyle w:val="Heading1"/>
        <w:numPr>
          <w:ilvl w:val="0"/>
          <w:numId w:val="0"/>
        </w:numPr>
        <w:ind w:left="426" w:firstLine="294"/>
        <w:jc w:val="both"/>
        <w:rPr>
          <w:rStyle w:val="fontstyle01"/>
          <w:rFonts w:ascii="Times New Roman" w:hAnsi="Times New Roman"/>
          <w:color w:val="000000" w:themeColor="text1"/>
          <w:sz w:val="24"/>
          <w:szCs w:val="24"/>
          <w:lang w:val="en-US"/>
        </w:rPr>
      </w:pPr>
      <w:r>
        <w:rPr>
          <w:rStyle w:val="fontstyle01"/>
          <w:rFonts w:ascii="Times New Roman" w:hAnsi="Times New Roman"/>
          <w:color w:val="000000" w:themeColor="text1"/>
          <w:sz w:val="24"/>
          <w:szCs w:val="24"/>
          <w:lang w:val="en-US"/>
        </w:rPr>
        <w:t xml:space="preserve">Kegiatan pengabdian kepada masyarakat yang dilakukan dengan topik </w:t>
      </w:r>
      <w:proofErr w:type="gramStart"/>
      <w:r>
        <w:rPr>
          <w:rStyle w:val="fontstyle01"/>
          <w:rFonts w:ascii="Times New Roman" w:hAnsi="Times New Roman"/>
          <w:color w:val="000000" w:themeColor="text1"/>
          <w:sz w:val="24"/>
          <w:szCs w:val="24"/>
          <w:lang w:val="en-US"/>
        </w:rPr>
        <w:t xml:space="preserve">“ </w:t>
      </w:r>
      <w:r w:rsidRPr="005527E7">
        <w:rPr>
          <w:rStyle w:val="fontstyle01"/>
          <w:rFonts w:ascii="Times New Roman" w:hAnsi="Times New Roman"/>
          <w:color w:val="000000" w:themeColor="text1"/>
          <w:sz w:val="24"/>
          <w:szCs w:val="24"/>
          <w:lang w:val="en-US"/>
        </w:rPr>
        <w:t>Pemeriksaan</w:t>
      </w:r>
      <w:proofErr w:type="gramEnd"/>
      <w:r w:rsidRPr="005527E7">
        <w:rPr>
          <w:rStyle w:val="fontstyle01"/>
          <w:rFonts w:ascii="Times New Roman" w:hAnsi="Times New Roman"/>
          <w:color w:val="000000" w:themeColor="text1"/>
          <w:sz w:val="24"/>
          <w:szCs w:val="24"/>
          <w:lang w:val="en-US"/>
        </w:rPr>
        <w:t xml:space="preserve"> Koreksi Postur Pada Anak SMA 1 Sanden Bantul Sebagai Upaya Peningkatan Keseimbangan Dinamis</w:t>
      </w:r>
      <w:r>
        <w:rPr>
          <w:rStyle w:val="fontstyle01"/>
          <w:rFonts w:ascii="Times New Roman" w:hAnsi="Times New Roman"/>
          <w:color w:val="000000" w:themeColor="text1"/>
          <w:sz w:val="24"/>
          <w:szCs w:val="24"/>
          <w:lang w:val="en-US"/>
        </w:rPr>
        <w:t>” pada Selasa, 21 Juni 2022</w:t>
      </w:r>
      <w:r w:rsidR="00FC7066">
        <w:rPr>
          <w:rStyle w:val="fontstyle01"/>
          <w:rFonts w:ascii="Times New Roman" w:hAnsi="Times New Roman"/>
          <w:color w:val="000000" w:themeColor="text1"/>
          <w:sz w:val="24"/>
          <w:szCs w:val="24"/>
          <w:lang w:val="en-US"/>
        </w:rPr>
        <w:t xml:space="preserve"> yan bertempat di SMA Negeri 1 Sanden. Sasaran kegiatan adalah 100 orang </w:t>
      </w:r>
      <w:proofErr w:type="gramStart"/>
      <w:r w:rsidR="00FC7066">
        <w:rPr>
          <w:rStyle w:val="fontstyle01"/>
          <w:rFonts w:ascii="Times New Roman" w:hAnsi="Times New Roman"/>
          <w:color w:val="000000" w:themeColor="text1"/>
          <w:sz w:val="24"/>
          <w:szCs w:val="24"/>
          <w:lang w:val="en-US"/>
        </w:rPr>
        <w:t>siswa .</w:t>
      </w:r>
      <w:proofErr w:type="gramEnd"/>
      <w:r w:rsidR="00FC7066">
        <w:rPr>
          <w:rStyle w:val="fontstyle01"/>
          <w:rFonts w:ascii="Times New Roman" w:hAnsi="Times New Roman"/>
          <w:color w:val="000000" w:themeColor="text1"/>
          <w:sz w:val="24"/>
          <w:szCs w:val="24"/>
          <w:lang w:val="en-US"/>
        </w:rPr>
        <w:t xml:space="preserve"> </w:t>
      </w:r>
    </w:p>
    <w:p w14:paraId="4D65D73E" w14:textId="09D8E357" w:rsidR="00AA6714" w:rsidRPr="00AA6714" w:rsidRDefault="00FC7066" w:rsidP="00AA6714">
      <w:pPr>
        <w:pStyle w:val="Caption"/>
        <w:ind w:left="720"/>
        <w:jc w:val="left"/>
        <w:rPr>
          <w:color w:val="76923C" w:themeColor="accent3" w:themeShade="BF"/>
          <w:lang w:val="en-US"/>
        </w:rPr>
      </w:pPr>
      <w:bookmarkStart w:id="3" w:name="_Ref99014664"/>
      <w:bookmarkStart w:id="4" w:name="_Hlk89181552"/>
      <w:r>
        <w:rPr>
          <w:b w:val="0"/>
          <w:noProof/>
          <w:color w:val="000000" w:themeColor="text1"/>
          <w:sz w:val="24"/>
          <w:szCs w:val="24"/>
          <w:lang w:val="en-US"/>
        </w:rPr>
        <w:drawing>
          <wp:anchor distT="0" distB="0" distL="114300" distR="114300" simplePos="0" relativeHeight="251660288" behindDoc="1" locked="0" layoutInCell="1" allowOverlap="1" wp14:anchorId="403B3234" wp14:editId="676220FB">
            <wp:simplePos x="0" y="0"/>
            <wp:positionH relativeFrom="column">
              <wp:posOffset>1939974</wp:posOffset>
            </wp:positionH>
            <wp:positionV relativeFrom="paragraph">
              <wp:posOffset>106191</wp:posOffset>
            </wp:positionV>
            <wp:extent cx="1892935" cy="2004646"/>
            <wp:effectExtent l="0" t="0" r="0" b="0"/>
            <wp:wrapTight wrapText="bothSides">
              <wp:wrapPolygon edited="0">
                <wp:start x="0" y="0"/>
                <wp:lineTo x="0" y="21354"/>
                <wp:lineTo x="21303" y="21354"/>
                <wp:lineTo x="2130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22-09-29 at 13.49.49.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92935" cy="2004646"/>
                    </a:xfrm>
                    <a:prstGeom prst="rect">
                      <a:avLst/>
                    </a:prstGeom>
                  </pic:spPr>
                </pic:pic>
              </a:graphicData>
            </a:graphic>
          </wp:anchor>
        </w:drawing>
      </w:r>
    </w:p>
    <w:bookmarkEnd w:id="3"/>
    <w:bookmarkEnd w:id="4"/>
    <w:p w14:paraId="2D583537" w14:textId="108788ED" w:rsidR="0049773F" w:rsidRDefault="0049773F" w:rsidP="002936C3">
      <w:pPr>
        <w:pStyle w:val="Caption"/>
      </w:pPr>
    </w:p>
    <w:p w14:paraId="5751C595" w14:textId="609630EF" w:rsidR="0049773F" w:rsidRDefault="0049773F" w:rsidP="002936C3">
      <w:pPr>
        <w:pStyle w:val="Caption"/>
      </w:pPr>
    </w:p>
    <w:p w14:paraId="7CE020BB" w14:textId="3D5492F4" w:rsidR="00FC7066" w:rsidRDefault="00FC7066" w:rsidP="00FC7066"/>
    <w:p w14:paraId="70967F91" w14:textId="58A8D137" w:rsidR="00FC7066" w:rsidRDefault="00FC7066" w:rsidP="00FC7066"/>
    <w:p w14:paraId="5F6F086A" w14:textId="41A2B7C1" w:rsidR="00FC7066" w:rsidRDefault="00FC7066" w:rsidP="00FC7066"/>
    <w:p w14:paraId="1A703A83" w14:textId="5E816D6F" w:rsidR="00FC7066" w:rsidRDefault="00FC7066" w:rsidP="00FC7066"/>
    <w:p w14:paraId="26501DDB" w14:textId="6A962EED" w:rsidR="00FC7066" w:rsidRDefault="00FC7066" w:rsidP="00FC7066"/>
    <w:p w14:paraId="1E93282B" w14:textId="75137BFA" w:rsidR="00FC7066" w:rsidRDefault="00FC7066" w:rsidP="00FC7066">
      <w:r>
        <w:tab/>
      </w:r>
    </w:p>
    <w:p w14:paraId="177EFCFB" w14:textId="1BD719CF" w:rsidR="00FC7066" w:rsidRPr="00FC7066" w:rsidRDefault="00FC7066" w:rsidP="00FC7066">
      <w:pPr>
        <w:ind w:left="851" w:firstLine="142"/>
        <w:jc w:val="both"/>
        <w:rPr>
          <w:rFonts w:ascii="Times New Roman" w:hAnsi="Times New Roman" w:cs="Times New Roman"/>
          <w:sz w:val="24"/>
          <w:szCs w:val="24"/>
          <w:lang w:val="en-US"/>
        </w:rPr>
      </w:pPr>
      <w:r>
        <w:tab/>
      </w:r>
      <w:r w:rsidRPr="00FC7066">
        <w:rPr>
          <w:rFonts w:ascii="Times New Roman" w:hAnsi="Times New Roman" w:cs="Times New Roman"/>
          <w:sz w:val="24"/>
          <w:szCs w:val="24"/>
          <w:lang w:val="en-US"/>
        </w:rPr>
        <w:t xml:space="preserve">Hasil pemeriksaan pada mahasiswa SMA Negeri 1 Sanden dengan usia 14-17 tahun memiliki keluhan Hasil pengabdian koreksi postur didapatkan 30% suspect scoliosis, 27% disebabkan karena suspect flat foot dan 42% suspect gangguan forwat head postur dan kebiasaan lainnya seperti menggunakan tas berat dan posisi yang tidak ergonomis saat melakukan aktivitas.  </w:t>
      </w:r>
    </w:p>
    <w:p w14:paraId="07881099" w14:textId="2605D52B" w:rsidR="00FC7066" w:rsidRPr="00FC7066" w:rsidRDefault="00FC7066" w:rsidP="00FC7066">
      <w:pPr>
        <w:ind w:left="567" w:hanging="567"/>
        <w:rPr>
          <w:rFonts w:ascii="Times New Roman" w:hAnsi="Times New Roman" w:cs="Times New Roman"/>
          <w:sz w:val="24"/>
          <w:szCs w:val="24"/>
          <w:lang w:val="en-US"/>
        </w:rPr>
      </w:pPr>
      <w:r>
        <w:rPr>
          <w:noProof/>
        </w:rPr>
        <w:lastRenderedPageBreak/>
        <w:drawing>
          <wp:anchor distT="0" distB="0" distL="114300" distR="114300" simplePos="0" relativeHeight="251661312" behindDoc="1" locked="0" layoutInCell="1" allowOverlap="1" wp14:anchorId="5A1CB901" wp14:editId="0FFC10AE">
            <wp:simplePos x="0" y="0"/>
            <wp:positionH relativeFrom="column">
              <wp:posOffset>1582420</wp:posOffset>
            </wp:positionH>
            <wp:positionV relativeFrom="paragraph">
              <wp:posOffset>175162</wp:posOffset>
            </wp:positionV>
            <wp:extent cx="2751993" cy="1274885"/>
            <wp:effectExtent l="0" t="0" r="10795" b="1905"/>
            <wp:wrapTight wrapText="bothSides">
              <wp:wrapPolygon edited="0">
                <wp:start x="0" y="0"/>
                <wp:lineTo x="0" y="21309"/>
                <wp:lineTo x="21535" y="21309"/>
                <wp:lineTo x="21535" y="0"/>
                <wp:lineTo x="0" y="0"/>
              </wp:wrapPolygon>
            </wp:wrapTight>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4B5B12CA" w14:textId="1CF7A810" w:rsidR="00FC7066" w:rsidRDefault="00FC7066" w:rsidP="00FC7066"/>
    <w:p w14:paraId="37104B44" w14:textId="07243B03" w:rsidR="00FC7066" w:rsidRDefault="00FC7066" w:rsidP="00FC7066"/>
    <w:p w14:paraId="13F88443" w14:textId="77777777" w:rsidR="00FC7066" w:rsidRPr="00FC7066" w:rsidRDefault="00FC7066" w:rsidP="00FC7066"/>
    <w:p w14:paraId="269B160A" w14:textId="00B9157E" w:rsidR="0049773F" w:rsidRDefault="0049773F" w:rsidP="002936C3">
      <w:pPr>
        <w:pStyle w:val="Caption"/>
      </w:pPr>
    </w:p>
    <w:p w14:paraId="487F5AC9" w14:textId="77777777" w:rsidR="0049773F" w:rsidRDefault="0049773F" w:rsidP="002936C3">
      <w:pPr>
        <w:pStyle w:val="Caption"/>
      </w:pPr>
    </w:p>
    <w:p w14:paraId="5707E6F4" w14:textId="77777777" w:rsidR="002C0BEB" w:rsidRDefault="00120F61" w:rsidP="00623650">
      <w:pPr>
        <w:pStyle w:val="Caption"/>
        <w:rPr>
          <w:b w:val="0"/>
          <w:bCs w:val="0"/>
          <w:color w:val="76923C" w:themeColor="accent3" w:themeShade="BF"/>
          <w:lang w:val="en-US"/>
        </w:rPr>
      </w:pPr>
      <w:bookmarkStart w:id="5" w:name="_Ref99014741"/>
      <w:r w:rsidRPr="00295C30">
        <w:rPr>
          <w:color w:val="76923C" w:themeColor="accent3" w:themeShade="BF"/>
        </w:rPr>
        <w:t xml:space="preserve">Gambar </w:t>
      </w:r>
      <w:r w:rsidRPr="00295C30">
        <w:rPr>
          <w:i/>
          <w:iCs/>
          <w:color w:val="76923C" w:themeColor="accent3" w:themeShade="BF"/>
        </w:rPr>
        <w:fldChar w:fldCharType="begin"/>
      </w:r>
      <w:r w:rsidRPr="00295C30">
        <w:rPr>
          <w:color w:val="76923C" w:themeColor="accent3" w:themeShade="BF"/>
        </w:rPr>
        <w:instrText xml:space="preserve"> SEQ Gambar \* ARABIC </w:instrText>
      </w:r>
      <w:r w:rsidRPr="00295C30">
        <w:rPr>
          <w:i/>
          <w:iCs/>
          <w:color w:val="76923C" w:themeColor="accent3" w:themeShade="BF"/>
        </w:rPr>
        <w:fldChar w:fldCharType="separate"/>
      </w:r>
      <w:r w:rsidR="00702809" w:rsidRPr="00295C30">
        <w:rPr>
          <w:noProof/>
          <w:color w:val="76923C" w:themeColor="accent3" w:themeShade="BF"/>
        </w:rPr>
        <w:t>1</w:t>
      </w:r>
      <w:r w:rsidRPr="00295C30">
        <w:rPr>
          <w:i/>
          <w:iCs/>
          <w:color w:val="76923C" w:themeColor="accent3" w:themeShade="BF"/>
        </w:rPr>
        <w:fldChar w:fldCharType="end"/>
      </w:r>
      <w:bookmarkEnd w:id="5"/>
      <w:r w:rsidR="008F11B0" w:rsidRPr="00295C30">
        <w:rPr>
          <w:color w:val="76923C" w:themeColor="accent3" w:themeShade="BF"/>
        </w:rPr>
        <w:t>.</w:t>
      </w:r>
      <w:r w:rsidR="008F11B0" w:rsidRPr="00295C30">
        <w:rPr>
          <w:color w:val="76923C" w:themeColor="accent3" w:themeShade="BF"/>
          <w:sz w:val="24"/>
          <w:szCs w:val="24"/>
        </w:rPr>
        <w:t xml:space="preserve"> </w:t>
      </w:r>
      <w:r w:rsidR="00AA6714">
        <w:rPr>
          <w:b w:val="0"/>
          <w:bCs w:val="0"/>
          <w:color w:val="76923C" w:themeColor="accent3" w:themeShade="BF"/>
          <w:lang w:val="en-US"/>
        </w:rPr>
        <w:t>Hasil skrinning postur</w:t>
      </w:r>
    </w:p>
    <w:p w14:paraId="2FFAADB6" w14:textId="77777777" w:rsidR="00777195" w:rsidRPr="00777195" w:rsidRDefault="00777195" w:rsidP="00777195">
      <w:pPr>
        <w:pStyle w:val="Caption"/>
        <w:ind w:left="284" w:firstLine="436"/>
        <w:jc w:val="both"/>
        <w:rPr>
          <w:b w:val="0"/>
          <w:bCs w:val="0"/>
          <w:color w:val="000000" w:themeColor="text1"/>
          <w:sz w:val="24"/>
          <w:szCs w:val="24"/>
          <w:lang w:val="en-US"/>
        </w:rPr>
      </w:pPr>
      <w:r w:rsidRPr="00777195">
        <w:rPr>
          <w:b w:val="0"/>
          <w:color w:val="000000" w:themeColor="text1"/>
          <w:sz w:val="24"/>
          <w:szCs w:val="24"/>
        </w:rPr>
        <w:t>Keseimbangan merupakan kemampuan yang dibutuhkan untuk mempertahankan posisi dan stabilitas baik dalam kondisi statis (diam) maupun dinamis (bergerak)</w:t>
      </w:r>
      <w:r w:rsidRPr="00777195">
        <w:rPr>
          <w:b w:val="0"/>
          <w:color w:val="000000" w:themeColor="text1"/>
          <w:sz w:val="24"/>
          <w:szCs w:val="24"/>
          <w:lang w:val="en-US"/>
        </w:rPr>
        <w:t xml:space="preserve">. </w:t>
      </w:r>
      <w:r w:rsidRPr="00777195">
        <w:rPr>
          <w:b w:val="0"/>
          <w:color w:val="000000" w:themeColor="text1"/>
          <w:sz w:val="24"/>
          <w:szCs w:val="24"/>
        </w:rPr>
        <w:t>Keseimbangan dipengaruhi berbagai gerakan disetiap segmen tubuh dengan didukung oleh sistem muskuloskeletal dan bidang tumpu. Kemampuan dalam menyeimbangkan massa tubuh dengan bidang tumpu akan membuat individu mampu beraktivitas secara efektif dan efisien</w:t>
      </w:r>
    </w:p>
    <w:p w14:paraId="60B5E637" w14:textId="77777777" w:rsidR="00127E22" w:rsidRDefault="00777195" w:rsidP="00777195">
      <w:pPr>
        <w:pStyle w:val="Caption"/>
        <w:ind w:left="284" w:firstLine="436"/>
        <w:jc w:val="both"/>
        <w:rPr>
          <w:b w:val="0"/>
          <w:color w:val="000000" w:themeColor="text1"/>
          <w:sz w:val="24"/>
          <w:szCs w:val="24"/>
          <w:lang w:val="en-US"/>
        </w:rPr>
      </w:pPr>
      <w:r w:rsidRPr="00777195">
        <w:rPr>
          <w:b w:val="0"/>
          <w:color w:val="000000" w:themeColor="text1"/>
          <w:sz w:val="24"/>
          <w:szCs w:val="24"/>
        </w:rPr>
        <w:t>Namun, jika diabaikan akan mengganggu aktivitas sehari</w:t>
      </w:r>
      <w:r>
        <w:rPr>
          <w:b w:val="0"/>
          <w:color w:val="000000" w:themeColor="text1"/>
          <w:sz w:val="24"/>
          <w:szCs w:val="24"/>
          <w:lang w:val="en-US"/>
        </w:rPr>
        <w:t>-</w:t>
      </w:r>
      <w:r w:rsidRPr="00777195">
        <w:rPr>
          <w:b w:val="0"/>
          <w:color w:val="000000" w:themeColor="text1"/>
          <w:sz w:val="24"/>
          <w:szCs w:val="24"/>
        </w:rPr>
        <w:t>hari.</w:t>
      </w:r>
      <w:r>
        <w:rPr>
          <w:b w:val="0"/>
          <w:color w:val="000000" w:themeColor="text1"/>
          <w:sz w:val="24"/>
          <w:szCs w:val="24"/>
          <w:lang w:val="en-US"/>
        </w:rPr>
        <w:t xml:space="preserve"> Keseimbngan dapat terganggu </w:t>
      </w:r>
      <w:r w:rsidR="00127E22">
        <w:rPr>
          <w:b w:val="0"/>
          <w:color w:val="000000" w:themeColor="text1"/>
          <w:sz w:val="24"/>
          <w:szCs w:val="24"/>
          <w:lang w:val="en-US"/>
        </w:rPr>
        <w:t>seperti adanya kelainan pada muskuloskletal seperti s</w:t>
      </w:r>
      <w:r w:rsidR="00FC7066" w:rsidRPr="00777195">
        <w:rPr>
          <w:b w:val="0"/>
          <w:color w:val="000000" w:themeColor="text1"/>
          <w:sz w:val="24"/>
          <w:szCs w:val="24"/>
        </w:rPr>
        <w:t xml:space="preserve">eseorang dengan kondisi flat foot </w:t>
      </w:r>
      <w:r>
        <w:rPr>
          <w:b w:val="0"/>
          <w:color w:val="000000" w:themeColor="text1"/>
          <w:sz w:val="24"/>
          <w:szCs w:val="24"/>
          <w:lang w:val="en-US"/>
        </w:rPr>
        <w:t>mengakibatkan</w:t>
      </w:r>
      <w:r w:rsidR="00FC7066" w:rsidRPr="00777195">
        <w:rPr>
          <w:b w:val="0"/>
          <w:color w:val="000000" w:themeColor="text1"/>
          <w:sz w:val="24"/>
          <w:szCs w:val="24"/>
        </w:rPr>
        <w:t xml:space="preserve"> kelemahan otot-otot instrinsik kaki sebagai struktur penyokong arkus longitudinal yang dapat mempengaruhi komponen pengungkit tubuh saat foot strike dan push off sehingga mengganggu keseimbangan seseorang</w:t>
      </w:r>
      <w:r>
        <w:rPr>
          <w:b w:val="0"/>
          <w:color w:val="000000" w:themeColor="text1"/>
          <w:sz w:val="24"/>
          <w:szCs w:val="24"/>
          <w:lang w:val="en-US"/>
        </w:rPr>
        <w:t xml:space="preserve">. Pada kondisi ini juga mempengaruhi COG sebagai titik tumpu tubuh pada kondisi statis maupun dinamis. COG yang tidak tepat akan mempengaruhi tulang belakang sebagai penyokong tubuh dalam melakukan pergerakan. </w:t>
      </w:r>
    </w:p>
    <w:p w14:paraId="765F61D4" w14:textId="77777777" w:rsidR="006D7115" w:rsidRPr="006D7115" w:rsidRDefault="00777195" w:rsidP="006D7115">
      <w:pPr>
        <w:ind w:left="284" w:firstLine="425"/>
        <w:jc w:val="both"/>
        <w:rPr>
          <w:rFonts w:ascii="Times New Roman" w:hAnsi="Times New Roman" w:cs="Times New Roman"/>
          <w:sz w:val="24"/>
          <w:szCs w:val="24"/>
          <w:lang w:val="en-US"/>
        </w:rPr>
      </w:pPr>
      <w:r w:rsidRPr="006D7115">
        <w:rPr>
          <w:rFonts w:ascii="Times New Roman" w:hAnsi="Times New Roman" w:cs="Times New Roman"/>
          <w:color w:val="000000" w:themeColor="text1"/>
          <w:sz w:val="24"/>
          <w:szCs w:val="24"/>
          <w:lang w:val="en-US"/>
        </w:rPr>
        <w:t xml:space="preserve">Tulang belakang yang tidak sama atau asimetris dinamakan scoliosis yang mana akan dapat mempengaruhi keseimbangan ketidak tidak pada posisi normal. Kemudian masalah tersebut juga berkaitan dengan </w:t>
      </w:r>
      <w:r w:rsidRPr="006D7115">
        <w:rPr>
          <w:rFonts w:ascii="Times New Roman" w:hAnsi="Times New Roman" w:cs="Times New Roman"/>
          <w:color w:val="000000" w:themeColor="text1"/>
          <w:sz w:val="24"/>
          <w:szCs w:val="24"/>
        </w:rPr>
        <w:t>Forward head posture (FHP) yang dapat menyebabkan cedera pada otot, tendon, struktur dan ligamen dari tulang belakang cervical dan lumbal. Masalah ini dapat menyebabkan penurunan propioseptif dan menurunkan kemampuan keseimbangan</w:t>
      </w:r>
      <w:r w:rsidRPr="006D7115">
        <w:rPr>
          <w:rFonts w:ascii="Times New Roman" w:hAnsi="Times New Roman" w:cs="Times New Roman"/>
          <w:color w:val="000000" w:themeColor="text1"/>
          <w:sz w:val="24"/>
          <w:szCs w:val="24"/>
          <w:lang w:val="en-US"/>
        </w:rPr>
        <w:t xml:space="preserve">. </w:t>
      </w:r>
      <w:r w:rsidR="00127E22" w:rsidRPr="006D7115">
        <w:rPr>
          <w:rFonts w:ascii="Times New Roman" w:hAnsi="Times New Roman" w:cs="Times New Roman"/>
          <w:color w:val="000000" w:themeColor="text1"/>
          <w:sz w:val="24"/>
          <w:szCs w:val="24"/>
        </w:rPr>
        <w:t xml:space="preserve">Hubungan antara FHP dengan keseimbangan yaitu pada FHP terjadi perubahan anatomi pada leher yang menyebabkan perubahan pusat gravitasi (center of gravity) sebagai salah satu faktor yang mempengaruhi keseimbangan dan kondisi tersebut juga menyebabkan ketidakseimbangan kerja pada otot-otot leher sehingga mengganggu </w:t>
      </w:r>
      <w:r w:rsidR="00127E22" w:rsidRPr="006D7115">
        <w:rPr>
          <w:rFonts w:ascii="Times New Roman" w:hAnsi="Times New Roman" w:cs="Times New Roman"/>
          <w:color w:val="000000" w:themeColor="text1"/>
          <w:sz w:val="24"/>
          <w:szCs w:val="24"/>
          <w:lang w:val="en-US"/>
        </w:rPr>
        <w:t>system kerja dan menyebabkan keluhan pada kesehatan.</w:t>
      </w:r>
      <w:r w:rsidR="006D7115" w:rsidRPr="006D7115">
        <w:rPr>
          <w:rFonts w:ascii="Times New Roman" w:hAnsi="Times New Roman" w:cs="Times New Roman"/>
          <w:color w:val="000000" w:themeColor="text1"/>
          <w:sz w:val="24"/>
          <w:szCs w:val="24"/>
          <w:lang w:val="en-US"/>
        </w:rPr>
        <w:t xml:space="preserve"> </w:t>
      </w:r>
      <w:r w:rsidR="006D7115" w:rsidRPr="006D7115">
        <w:rPr>
          <w:rFonts w:ascii="Times New Roman" w:hAnsi="Times New Roman" w:cs="Times New Roman"/>
          <w:sz w:val="24"/>
          <w:szCs w:val="24"/>
        </w:rPr>
        <w:fldChar w:fldCharType="begin" w:fldLock="1"/>
      </w:r>
      <w:r w:rsidR="006D7115" w:rsidRPr="006D7115">
        <w:rPr>
          <w:rFonts w:ascii="Times New Roman" w:hAnsi="Times New Roman" w:cs="Times New Roman"/>
          <w:sz w:val="24"/>
          <w:szCs w:val="24"/>
        </w:rPr>
        <w:instrText>ADDIN CSL_CITATION {"citationItems":[{"id":"ITEM-1","itemData":{"DOI":"10.1589/jpts.29.1824","ISSN":"09155287","PMID":"29184298","abstract":"[Purpose] This study aimed to determine the effect of forward head posture-improving exercises on rounded shoulder posture when employing the self-stretch exercise, the McKenzie exercise, and the Kendall exercise as intervention methods based on previous studies that reported negative effects of unbalanced posture and musculoskeletal problems on forward head posture and rounded shoulder posture. [Subjects and Methods] The selected 28 subjects were randomly assigned into the McKenzie exercise group (n=9), the self-stretch exercise group (n=10), and the Kendall exercise group (n=9). To compare the forward head posture, the craniovertebral angle was used. To measure the rounded shoulder posture, the scapular index was used. [Results] There were significant differences in the craniovertebral angle and scapular index within the groups and no significant differences between the groups. [Conclusion] The result of this study showed that all interventions increased the craniovertebral angle and the scapular index, which revealed that the applied exercises had a positive effect on forward head posture and rounded shoulder posture.","author":[{"dropping-particle":"","family":"Lee","given":"Do Youn","non-dropping-particle":"","parse-names":false,"suffix":""},{"dropping-particle":"","family":"Nam","given":"Chan Woo","non-dropping-particle":"","parse-names":false,"suffix":""},{"dropping-particle":"","family":"Sung","given":"Youn Bum","non-dropping-particle":"","parse-names":false,"suffix":""},{"dropping-particle":"","family":"Kim","given":"Kyoung","non-dropping-particle":"","parse-names":false,"suffix":""},{"dropping-particle":"","family":"Lee","given":"Hae Yong","non-dropping-particle":"","parse-names":false,"suffix":""}],"container-title":"Journal of Physical Therapy Science","id":"ITEM-1","issue":"10","issued":{"date-parts":[["2017"]]},"page":"1824-1827","title":"Changes in rounded shoulder posture and forward head posture according to exercise methods","type":"article-journal","volume":"29"},"uris":["http://www.mendeley.com/documents/?uuid=45539b60-6eeb-4d0f-b1b8-5ca6b99f18ae"]}],"mendeley":{"formattedCitation":"(Lee &lt;i&gt;et al.&lt;/i&gt;, 2017)","plainTextFormattedCitation":"(Lee et al., 2017)"},"properties":{"noteIndex":0},"schema":"https://github.com/citation-style-language/schema/raw/master/csl-citation.json"}</w:instrText>
      </w:r>
      <w:r w:rsidR="006D7115" w:rsidRPr="006D7115">
        <w:rPr>
          <w:rFonts w:ascii="Times New Roman" w:hAnsi="Times New Roman" w:cs="Times New Roman"/>
          <w:sz w:val="24"/>
          <w:szCs w:val="24"/>
        </w:rPr>
        <w:fldChar w:fldCharType="separate"/>
      </w:r>
      <w:r w:rsidR="006D7115" w:rsidRPr="006D7115">
        <w:rPr>
          <w:rFonts w:ascii="Times New Roman" w:hAnsi="Times New Roman" w:cs="Times New Roman"/>
          <w:noProof/>
          <w:sz w:val="24"/>
          <w:szCs w:val="24"/>
        </w:rPr>
        <w:t xml:space="preserve">(Lee </w:t>
      </w:r>
      <w:r w:rsidR="006D7115" w:rsidRPr="006D7115">
        <w:rPr>
          <w:rFonts w:ascii="Times New Roman" w:hAnsi="Times New Roman" w:cs="Times New Roman"/>
          <w:i/>
          <w:noProof/>
          <w:sz w:val="24"/>
          <w:szCs w:val="24"/>
        </w:rPr>
        <w:t>et al.</w:t>
      </w:r>
      <w:r w:rsidR="006D7115" w:rsidRPr="006D7115">
        <w:rPr>
          <w:rFonts w:ascii="Times New Roman" w:hAnsi="Times New Roman" w:cs="Times New Roman"/>
          <w:noProof/>
          <w:sz w:val="24"/>
          <w:szCs w:val="24"/>
        </w:rPr>
        <w:t>, 2017)</w:t>
      </w:r>
      <w:r w:rsidR="006D7115" w:rsidRPr="006D7115">
        <w:rPr>
          <w:rFonts w:ascii="Times New Roman" w:hAnsi="Times New Roman" w:cs="Times New Roman"/>
          <w:sz w:val="24"/>
          <w:szCs w:val="24"/>
        </w:rPr>
        <w:fldChar w:fldCharType="end"/>
      </w:r>
    </w:p>
    <w:p w14:paraId="00605E43" w14:textId="36B16746" w:rsidR="006D7115" w:rsidRPr="006D7115" w:rsidRDefault="00127E22" w:rsidP="006D7115">
      <w:pPr>
        <w:pStyle w:val="Caption"/>
        <w:ind w:left="284" w:firstLine="436"/>
        <w:jc w:val="both"/>
        <w:rPr>
          <w:b w:val="0"/>
          <w:sz w:val="24"/>
          <w:szCs w:val="24"/>
          <w:lang w:val="en-US"/>
        </w:rPr>
      </w:pPr>
      <w:r>
        <w:rPr>
          <w:b w:val="0"/>
          <w:color w:val="000000" w:themeColor="text1"/>
          <w:sz w:val="24"/>
          <w:szCs w:val="24"/>
          <w:lang w:val="en-US"/>
        </w:rPr>
        <w:t xml:space="preserve"> </w:t>
      </w:r>
      <w:r w:rsidR="006D7115" w:rsidRPr="006D7115">
        <w:rPr>
          <w:b w:val="0"/>
          <w:i/>
          <w:color w:val="000000" w:themeColor="text1"/>
          <w:sz w:val="24"/>
          <w:szCs w:val="24"/>
        </w:rPr>
        <w:t>Forward head position</w:t>
      </w:r>
      <w:r w:rsidR="006D7115" w:rsidRPr="006D7115">
        <w:rPr>
          <w:b w:val="0"/>
          <w:color w:val="000000" w:themeColor="text1"/>
          <w:sz w:val="24"/>
          <w:szCs w:val="24"/>
        </w:rPr>
        <w:t xml:space="preserve"> juga menyebabkan masalah pada </w:t>
      </w:r>
      <w:r w:rsidR="006D7115" w:rsidRPr="006D7115">
        <w:rPr>
          <w:b w:val="0"/>
          <w:i/>
          <w:color w:val="000000" w:themeColor="text1"/>
          <w:sz w:val="24"/>
          <w:szCs w:val="24"/>
        </w:rPr>
        <w:t>strength</w:t>
      </w:r>
      <w:r w:rsidR="006D7115" w:rsidRPr="006D7115">
        <w:rPr>
          <w:b w:val="0"/>
          <w:color w:val="000000" w:themeColor="text1"/>
          <w:sz w:val="24"/>
          <w:szCs w:val="24"/>
        </w:rPr>
        <w:t xml:space="preserve"> dan </w:t>
      </w:r>
      <w:r w:rsidR="006D7115" w:rsidRPr="006D7115">
        <w:rPr>
          <w:b w:val="0"/>
          <w:i/>
          <w:color w:val="000000" w:themeColor="text1"/>
          <w:sz w:val="24"/>
          <w:szCs w:val="24"/>
        </w:rPr>
        <w:t>endurance</w:t>
      </w:r>
      <w:r w:rsidR="006D7115" w:rsidRPr="006D7115">
        <w:rPr>
          <w:b w:val="0"/>
          <w:color w:val="000000" w:themeColor="text1"/>
          <w:sz w:val="24"/>
          <w:szCs w:val="24"/>
        </w:rPr>
        <w:t xml:space="preserve"> otot. Posisi tersebut menyebabkan </w:t>
      </w:r>
      <w:r w:rsidR="006D7115" w:rsidRPr="006D7115">
        <w:rPr>
          <w:b w:val="0"/>
          <w:i/>
          <w:color w:val="000000" w:themeColor="text1"/>
          <w:sz w:val="24"/>
          <w:szCs w:val="24"/>
        </w:rPr>
        <w:t>muscle imbalance</w:t>
      </w:r>
      <w:r w:rsidR="006D7115" w:rsidRPr="006D7115">
        <w:rPr>
          <w:b w:val="0"/>
          <w:color w:val="000000" w:themeColor="text1"/>
          <w:sz w:val="24"/>
          <w:szCs w:val="24"/>
        </w:rPr>
        <w:t xml:space="preserve"> yang terjadi antara otot fleksor leher dan ekstensor leher. Adanya muscle imbalance menyebabkan masalah pada kerja otot. Otot yang mengalami kelemahan harus dikuatkan dan otot yang kerja terlalu aktif harus di inhibisi sehingga terjadinya kerja otot normal. Ketika adanya muscle imbalance menyebabkan perubahan postur yaitu seperti forward head position. Sehingga keabnormalan pada kerja otot tersebut menyebabkan gangguan pada keseimbangan dynamik yang akhirnya penderita akan merasakan nyeri pada bagian leher atau tengkuk.</w:t>
      </w:r>
      <w:r w:rsidR="006D7115" w:rsidRPr="006D7115">
        <w:rPr>
          <w:b w:val="0"/>
          <w:color w:val="000000" w:themeColor="text1"/>
          <w:sz w:val="24"/>
          <w:szCs w:val="24"/>
          <w:lang w:val="en-US"/>
        </w:rPr>
        <w:t xml:space="preserve"> </w:t>
      </w:r>
      <w:r w:rsidR="006D7115" w:rsidRPr="006D7115">
        <w:rPr>
          <w:b w:val="0"/>
          <w:color w:val="000000" w:themeColor="text1"/>
          <w:sz w:val="24"/>
          <w:szCs w:val="24"/>
          <w:lang w:val="en-US"/>
        </w:rPr>
        <w:fldChar w:fldCharType="begin" w:fldLock="1"/>
      </w:r>
      <w:r w:rsidR="006D7115" w:rsidRPr="006D7115">
        <w:rPr>
          <w:b w:val="0"/>
          <w:color w:val="000000" w:themeColor="text1"/>
          <w:sz w:val="24"/>
          <w:szCs w:val="24"/>
          <w:lang w:val="en-US"/>
        </w:rPr>
        <w:instrText>ADDIN CSL_CITATION {"citationItems":[{"id":"ITEM-1","itemData":{"DOI":"10.30787/gaster.v17i2.427","ISSN":"1858-3385","abstract":"Forward head posture adalah salah satu jenis postural yang paling umumdan digambarkan sebagai posisi kepala ke anterior. Salah satu dampak antara lain terjadinyapenurunan proprioseptif dan penurunan kemampuan keseimbangan. Keseimbangan dibutuhkanuntuk mempertahankan posisi dan stabilitas ketika bergerak dari satu posisi ke posisi yang lain.Tujuan:untuk mengetahui resiko terjadinya gangguan keseimbangan dinamis dengan kondisi forward head posture.Metode:korelasi dengan pendekatan penelitian cross sectional. Pengambilan sample pada penelitian inimenggunakan teknik random sampling. Pemeriksaan forward head menggunakan metode foto dengan melihatsudut derajat dari cervical. Hasil analisis data menggunakan uji product moment pearson didapakan nilai korelasi-0,784 dengan nilai signifikansi 0,000.Hasil:p &lt; 0,05 maka dapat diartikan bahwa ada terdapat resiko gangguan keseimbangan dinamis denganforward head posture. Tingginya resiko gangguan keseimbangan dinamis dengan forward head posturedapat dilihat dari nilai correlation coeffcient sebesar -0,784 yang berarti termasuk sangat tinggi.Kesimpulan: forward head posture mempunyai resiko gangguan keseimbangandinamis.","author":[{"dropping-particle":"","family":"Wijianto","given":"W.","non-dropping-particle":"","parse-names":false,"suffix":""},{"dropping-particle":"","family":"Dewangga","given":"Mahendra Wahyu","non-dropping-particle":"","parse-names":false,"suffix":""},{"dropping-particle":"","family":"Batubara","given":"Nuraida","non-dropping-particle":"","parse-names":false,"suffix":""}],"container-title":"Gaster","id":"ITEM-1","issue":"2","issued":{"date-parts":[["2019"]]},"page":"217","title":"Resiko Terjadinya Gangguan Keseimbangan Dinamis dengan Kondisi Forward Head Posture (FHP) pada Pegawai Solopos","type":"article-journal","volume":"17"},"uris":["http://www.mendeley.com/documents/?uuid=eecaa7b0-7e97-4cab-9a2e-76251c94b5e3"]}],"mendeley":{"formattedCitation":"(Wijianto, Dewangga and Batubara, 2019)","plainTextFormattedCitation":"(Wijianto, Dewangga and Batubara, 2019)"},"properties":{"noteIndex":0},"schema":"https://github.com/citation-style-language/schema/raw/master/csl-citation.json"}</w:instrText>
      </w:r>
      <w:r w:rsidR="006D7115" w:rsidRPr="006D7115">
        <w:rPr>
          <w:b w:val="0"/>
          <w:color w:val="000000" w:themeColor="text1"/>
          <w:sz w:val="24"/>
          <w:szCs w:val="24"/>
          <w:lang w:val="en-US"/>
        </w:rPr>
        <w:fldChar w:fldCharType="separate"/>
      </w:r>
      <w:r w:rsidR="006D7115" w:rsidRPr="006D7115">
        <w:rPr>
          <w:b w:val="0"/>
          <w:noProof/>
          <w:color w:val="000000" w:themeColor="text1"/>
          <w:sz w:val="24"/>
          <w:szCs w:val="24"/>
          <w:lang w:val="en-US"/>
        </w:rPr>
        <w:t>(Wijianto, Dewangga and Batubara, 2019)</w:t>
      </w:r>
      <w:r w:rsidR="006D7115" w:rsidRPr="006D7115">
        <w:rPr>
          <w:b w:val="0"/>
          <w:color w:val="000000" w:themeColor="text1"/>
          <w:sz w:val="24"/>
          <w:szCs w:val="24"/>
          <w:lang w:val="en-US"/>
        </w:rPr>
        <w:fldChar w:fldCharType="end"/>
      </w:r>
    </w:p>
    <w:p w14:paraId="24537C4F" w14:textId="527B4FD2" w:rsidR="00127E22" w:rsidRPr="00127E22" w:rsidRDefault="00127E22" w:rsidP="00127E22">
      <w:pPr>
        <w:rPr>
          <w:rFonts w:ascii="Times New Roman" w:hAnsi="Times New Roman" w:cs="Times New Roman"/>
          <w:b/>
          <w:sz w:val="24"/>
          <w:szCs w:val="24"/>
          <w:lang w:val="en-US"/>
        </w:rPr>
      </w:pPr>
      <w:r w:rsidRPr="00127E22">
        <w:rPr>
          <w:rFonts w:ascii="Times New Roman" w:hAnsi="Times New Roman" w:cs="Times New Roman"/>
          <w:b/>
          <w:sz w:val="24"/>
          <w:szCs w:val="24"/>
          <w:lang w:val="en-US"/>
        </w:rPr>
        <w:t xml:space="preserve">Edukasi Kesehatan </w:t>
      </w:r>
    </w:p>
    <w:p w14:paraId="4EEE0CF5" w14:textId="1D9620A0" w:rsidR="00127E22" w:rsidRPr="00C43A58" w:rsidRDefault="00127E22" w:rsidP="00127E22">
      <w:pPr>
        <w:pStyle w:val="BodyText"/>
        <w:spacing w:after="16"/>
        <w:jc w:val="both"/>
        <w:rPr>
          <w:rFonts w:ascii="Times New Roman" w:hAnsi="Times New Roman" w:cs="Times New Roman"/>
          <w:sz w:val="24"/>
          <w:szCs w:val="24"/>
          <w:lang w:val="en-US"/>
        </w:rPr>
      </w:pPr>
      <w:r w:rsidRPr="00C43A58">
        <w:rPr>
          <w:rFonts w:ascii="Times New Roman" w:hAnsi="Times New Roman" w:cs="Times New Roman"/>
          <w:sz w:val="24"/>
          <w:szCs w:val="24"/>
          <w:lang w:val="en-US"/>
        </w:rPr>
        <w:t xml:space="preserve">Edukasi </w:t>
      </w:r>
      <w:r>
        <w:rPr>
          <w:rFonts w:ascii="Times New Roman" w:hAnsi="Times New Roman" w:cs="Times New Roman"/>
          <w:sz w:val="24"/>
          <w:szCs w:val="24"/>
          <w:lang w:val="en-US"/>
        </w:rPr>
        <w:t xml:space="preserve">Fisioterapi </w:t>
      </w:r>
      <w:r w:rsidRPr="00C43A58">
        <w:rPr>
          <w:rFonts w:ascii="Times New Roman" w:hAnsi="Times New Roman" w:cs="Times New Roman"/>
          <w:sz w:val="24"/>
          <w:szCs w:val="24"/>
          <w:lang w:val="en-US"/>
        </w:rPr>
        <w:t xml:space="preserve">sangat penting diberikan guna untuk meminimalisir tingkat kecacatan yang lebih tinggi. Edukasi </w:t>
      </w:r>
      <w:r>
        <w:rPr>
          <w:rFonts w:ascii="Times New Roman" w:hAnsi="Times New Roman" w:cs="Times New Roman"/>
          <w:sz w:val="24"/>
          <w:szCs w:val="24"/>
          <w:lang w:val="en-US"/>
        </w:rPr>
        <w:t xml:space="preserve">yang </w:t>
      </w:r>
      <w:r w:rsidRPr="00C43A58">
        <w:rPr>
          <w:rFonts w:ascii="Times New Roman" w:hAnsi="Times New Roman" w:cs="Times New Roman"/>
          <w:sz w:val="24"/>
          <w:szCs w:val="24"/>
          <w:lang w:val="en-US"/>
        </w:rPr>
        <w:t xml:space="preserve">bisa </w:t>
      </w:r>
      <w:proofErr w:type="gramStart"/>
      <w:r w:rsidRPr="00C43A58">
        <w:rPr>
          <w:rFonts w:ascii="Times New Roman" w:hAnsi="Times New Roman" w:cs="Times New Roman"/>
          <w:sz w:val="24"/>
          <w:szCs w:val="24"/>
          <w:lang w:val="en-US"/>
        </w:rPr>
        <w:t>dilakukan :</w:t>
      </w:r>
      <w:proofErr w:type="gramEnd"/>
      <w:r w:rsidRPr="00C43A58">
        <w:rPr>
          <w:rFonts w:ascii="Times New Roman" w:hAnsi="Times New Roman" w:cs="Times New Roman"/>
          <w:sz w:val="24"/>
          <w:szCs w:val="24"/>
          <w:lang w:val="en-US"/>
        </w:rPr>
        <w:t xml:space="preserve"> </w:t>
      </w:r>
    </w:p>
    <w:p w14:paraId="1D73ED38" w14:textId="77777777" w:rsidR="00127E22" w:rsidRPr="00C43A58" w:rsidRDefault="00127E22" w:rsidP="00127E22">
      <w:pPr>
        <w:pStyle w:val="BodyText"/>
        <w:spacing w:after="16"/>
        <w:jc w:val="both"/>
        <w:rPr>
          <w:rFonts w:ascii="Times New Roman" w:hAnsi="Times New Roman" w:cs="Times New Roman"/>
          <w:sz w:val="24"/>
          <w:szCs w:val="24"/>
          <w:lang w:val="en-US"/>
        </w:rPr>
      </w:pPr>
    </w:p>
    <w:p w14:paraId="03604B7F" w14:textId="77777777" w:rsidR="00127E22" w:rsidRPr="00C43A58" w:rsidRDefault="00127E22" w:rsidP="00127E22">
      <w:pPr>
        <w:pStyle w:val="BodyText"/>
        <w:numPr>
          <w:ilvl w:val="0"/>
          <w:numId w:val="5"/>
        </w:numPr>
        <w:spacing w:after="16"/>
        <w:jc w:val="both"/>
        <w:rPr>
          <w:rFonts w:ascii="Times New Roman" w:hAnsi="Times New Roman" w:cs="Times New Roman"/>
          <w:sz w:val="24"/>
          <w:szCs w:val="24"/>
          <w:lang w:val="en-US"/>
        </w:rPr>
      </w:pPr>
      <w:r w:rsidRPr="00C43A58">
        <w:rPr>
          <w:rFonts w:ascii="Times New Roman" w:hAnsi="Times New Roman" w:cs="Times New Roman"/>
          <w:sz w:val="24"/>
          <w:szCs w:val="24"/>
          <w:lang w:val="en-US"/>
        </w:rPr>
        <w:lastRenderedPageBreak/>
        <w:t xml:space="preserve">Scoliosis </w:t>
      </w:r>
    </w:p>
    <w:p w14:paraId="203D0BEC" w14:textId="77777777" w:rsidR="00127E22" w:rsidRPr="00C43A58" w:rsidRDefault="00127E22" w:rsidP="00127E22">
      <w:pPr>
        <w:pStyle w:val="BodyText"/>
        <w:numPr>
          <w:ilvl w:val="0"/>
          <w:numId w:val="6"/>
        </w:numPr>
        <w:spacing w:after="16"/>
        <w:jc w:val="both"/>
        <w:rPr>
          <w:rFonts w:ascii="Times New Roman" w:hAnsi="Times New Roman" w:cs="Times New Roman"/>
          <w:sz w:val="24"/>
          <w:szCs w:val="24"/>
          <w:lang w:val="en-US"/>
        </w:rPr>
      </w:pPr>
      <w:r w:rsidRPr="00C43A58">
        <w:rPr>
          <w:rFonts w:ascii="Times New Roman" w:hAnsi="Times New Roman" w:cs="Times New Roman"/>
          <w:sz w:val="24"/>
          <w:szCs w:val="24"/>
        </w:rPr>
        <w:t xml:space="preserve">Jangan membiasakan membawa beban berat dipunggung atau sebelah badan, jika membawa beban berat sebaiknya dijinjing. </w:t>
      </w:r>
    </w:p>
    <w:p w14:paraId="60FF2CD5" w14:textId="77777777" w:rsidR="00127E22" w:rsidRPr="00C43A58" w:rsidRDefault="00127E22" w:rsidP="00127E22">
      <w:pPr>
        <w:pStyle w:val="BodyText"/>
        <w:numPr>
          <w:ilvl w:val="0"/>
          <w:numId w:val="6"/>
        </w:numPr>
        <w:spacing w:after="16"/>
        <w:jc w:val="both"/>
        <w:rPr>
          <w:rFonts w:ascii="Times New Roman" w:hAnsi="Times New Roman" w:cs="Times New Roman"/>
          <w:sz w:val="24"/>
          <w:szCs w:val="24"/>
          <w:lang w:val="en-US"/>
        </w:rPr>
      </w:pPr>
      <w:r w:rsidRPr="00C43A58">
        <w:rPr>
          <w:rFonts w:ascii="Times New Roman" w:hAnsi="Times New Roman" w:cs="Times New Roman"/>
          <w:sz w:val="24"/>
          <w:szCs w:val="24"/>
        </w:rPr>
        <w:t xml:space="preserve">Memperbaiki posisi duduk yang benar, kebiasaan duduk nyaman namun tidak benar lebih baik dihindari. </w:t>
      </w:r>
    </w:p>
    <w:p w14:paraId="3867C7E3" w14:textId="77777777" w:rsidR="00127E22" w:rsidRPr="00C43A58" w:rsidRDefault="00127E22" w:rsidP="00127E22">
      <w:pPr>
        <w:pStyle w:val="BodyText"/>
        <w:numPr>
          <w:ilvl w:val="0"/>
          <w:numId w:val="6"/>
        </w:numPr>
        <w:spacing w:after="16"/>
        <w:jc w:val="both"/>
        <w:rPr>
          <w:rFonts w:ascii="Times New Roman" w:hAnsi="Times New Roman" w:cs="Times New Roman"/>
          <w:sz w:val="24"/>
          <w:szCs w:val="24"/>
          <w:lang w:val="en-US"/>
        </w:rPr>
      </w:pPr>
      <w:r w:rsidRPr="00C43A58">
        <w:rPr>
          <w:rFonts w:ascii="Times New Roman" w:hAnsi="Times New Roman" w:cs="Times New Roman"/>
          <w:sz w:val="24"/>
          <w:szCs w:val="24"/>
        </w:rPr>
        <w:t>Membiasakan posisi tidur yang benar yaitu lurus mulai dari leher hingga kaki, jangan tidur dengan posisi meringkuk.</w:t>
      </w:r>
    </w:p>
    <w:p w14:paraId="006C2783" w14:textId="77777777" w:rsidR="00127E22" w:rsidRPr="00C43A58" w:rsidRDefault="00127E22" w:rsidP="00127E22">
      <w:pPr>
        <w:pStyle w:val="BodyText"/>
        <w:numPr>
          <w:ilvl w:val="0"/>
          <w:numId w:val="6"/>
        </w:numPr>
        <w:spacing w:after="16"/>
        <w:jc w:val="both"/>
        <w:rPr>
          <w:rFonts w:ascii="Times New Roman" w:hAnsi="Times New Roman" w:cs="Times New Roman"/>
          <w:sz w:val="24"/>
          <w:szCs w:val="24"/>
          <w:lang w:val="en-US"/>
        </w:rPr>
      </w:pPr>
      <w:r w:rsidRPr="00C43A58">
        <w:rPr>
          <w:rFonts w:ascii="Times New Roman" w:hAnsi="Times New Roman" w:cs="Times New Roman"/>
          <w:sz w:val="24"/>
          <w:szCs w:val="24"/>
        </w:rPr>
        <w:t>Tidak melakukan olahraga yang berlebihan seperti angkat besi, lebih baik melakukan olahraga seperti renang karena olahraga ini paling baik dalam proses pertumbuhan tulang.</w:t>
      </w:r>
    </w:p>
    <w:p w14:paraId="50346A1C" w14:textId="77777777" w:rsidR="00127E22" w:rsidRPr="00C43A58" w:rsidRDefault="00127E22" w:rsidP="00127E22">
      <w:pPr>
        <w:pStyle w:val="BodyText"/>
        <w:numPr>
          <w:ilvl w:val="0"/>
          <w:numId w:val="6"/>
        </w:numPr>
        <w:spacing w:after="16"/>
        <w:jc w:val="both"/>
        <w:rPr>
          <w:rFonts w:ascii="Times New Roman" w:hAnsi="Times New Roman" w:cs="Times New Roman"/>
          <w:sz w:val="24"/>
          <w:szCs w:val="24"/>
          <w:lang w:val="en-US"/>
        </w:rPr>
      </w:pPr>
      <w:r w:rsidRPr="00C43A58">
        <w:rPr>
          <w:rFonts w:ascii="Times New Roman" w:hAnsi="Times New Roman" w:cs="Times New Roman"/>
          <w:sz w:val="24"/>
          <w:szCs w:val="24"/>
        </w:rPr>
        <w:t>Mengonsumsi makanan yang mengandung kalsium, magnesium, vitamin D dan fosfor. Nutrisi yang cukup membuat pertumbuhan tulang menjadi baik, namun jangan mengkonsumsi secara berlebihan.</w:t>
      </w:r>
    </w:p>
    <w:p w14:paraId="05D7A3BF" w14:textId="77777777" w:rsidR="00127E22" w:rsidRPr="00C43A58" w:rsidRDefault="00127E22" w:rsidP="00127E22">
      <w:pPr>
        <w:pStyle w:val="BodyText"/>
        <w:spacing w:after="16"/>
        <w:jc w:val="both"/>
        <w:rPr>
          <w:rFonts w:ascii="Times New Roman" w:hAnsi="Times New Roman" w:cs="Times New Roman"/>
          <w:sz w:val="24"/>
          <w:szCs w:val="24"/>
          <w:lang w:val="en-US"/>
        </w:rPr>
      </w:pPr>
    </w:p>
    <w:p w14:paraId="3CB180B9" w14:textId="77777777" w:rsidR="00127E22" w:rsidRPr="00C43A58" w:rsidRDefault="00127E22" w:rsidP="00127E22">
      <w:pPr>
        <w:pStyle w:val="BodyText"/>
        <w:numPr>
          <w:ilvl w:val="0"/>
          <w:numId w:val="5"/>
        </w:numPr>
        <w:spacing w:after="16"/>
        <w:jc w:val="both"/>
        <w:rPr>
          <w:rFonts w:ascii="Times New Roman" w:hAnsi="Times New Roman" w:cs="Times New Roman"/>
          <w:sz w:val="24"/>
          <w:szCs w:val="24"/>
          <w:lang w:val="en-US"/>
        </w:rPr>
      </w:pPr>
      <w:r w:rsidRPr="00C43A58">
        <w:rPr>
          <w:rFonts w:ascii="Times New Roman" w:hAnsi="Times New Roman" w:cs="Times New Roman"/>
          <w:sz w:val="24"/>
          <w:szCs w:val="24"/>
          <w:lang w:val="en-US"/>
        </w:rPr>
        <w:t>Flatfoot</w:t>
      </w:r>
    </w:p>
    <w:p w14:paraId="00A404BD" w14:textId="77777777" w:rsidR="00127E22" w:rsidRPr="00C43A58" w:rsidRDefault="00127E22" w:rsidP="00127E22">
      <w:pPr>
        <w:pStyle w:val="NormalWeb"/>
        <w:numPr>
          <w:ilvl w:val="0"/>
          <w:numId w:val="7"/>
        </w:numPr>
        <w:shd w:val="clear" w:color="auto" w:fill="FFFFFF"/>
        <w:spacing w:before="0" w:beforeAutospacing="0" w:after="0" w:afterAutospacing="0" w:line="345" w:lineRule="atLeast"/>
        <w:jc w:val="both"/>
        <w:textAlignment w:val="baseline"/>
        <w:rPr>
          <w:color w:val="000000"/>
        </w:rPr>
      </w:pPr>
      <w:r w:rsidRPr="00C43A58">
        <w:rPr>
          <w:color w:val="000000"/>
        </w:rPr>
        <w:t>Minta pasien untuk menghindari berdiri terlalu lama</w:t>
      </w:r>
    </w:p>
    <w:p w14:paraId="2F567DBC" w14:textId="77777777" w:rsidR="00127E22" w:rsidRPr="00C43A58" w:rsidRDefault="00127E22" w:rsidP="00127E22">
      <w:pPr>
        <w:pStyle w:val="NormalWeb"/>
        <w:numPr>
          <w:ilvl w:val="0"/>
          <w:numId w:val="7"/>
        </w:numPr>
        <w:shd w:val="clear" w:color="auto" w:fill="FFFFFF"/>
        <w:spacing w:before="0" w:beforeAutospacing="0" w:after="0" w:afterAutospacing="0" w:line="345" w:lineRule="atLeast"/>
        <w:jc w:val="both"/>
        <w:textAlignment w:val="baseline"/>
        <w:rPr>
          <w:color w:val="000000"/>
        </w:rPr>
      </w:pPr>
      <w:r w:rsidRPr="00C43A58">
        <w:rPr>
          <w:color w:val="000000"/>
        </w:rPr>
        <w:t>Menurunkan berat badan (terutama pada pasien </w:t>
      </w:r>
      <w:hyperlink r:id="rId12" w:history="1">
        <w:r w:rsidRPr="00C43A58">
          <w:rPr>
            <w:rStyle w:val="Hyperlink"/>
            <w:rFonts w:eastAsia="Arial"/>
            <w:bdr w:val="none" w:sz="0" w:space="0" w:color="auto" w:frame="1"/>
          </w:rPr>
          <w:t>obesitas</w:t>
        </w:r>
      </w:hyperlink>
      <w:r w:rsidRPr="00C43A58">
        <w:rPr>
          <w:color w:val="000000"/>
        </w:rPr>
        <w:t xml:space="preserve">), dan tidak meningkatkan intensitas latihan secara mendadak. </w:t>
      </w:r>
    </w:p>
    <w:p w14:paraId="24225C2F" w14:textId="77777777" w:rsidR="00127E22" w:rsidRPr="00C43A58" w:rsidRDefault="00127E22" w:rsidP="00127E22">
      <w:pPr>
        <w:pStyle w:val="NormalWeb"/>
        <w:numPr>
          <w:ilvl w:val="0"/>
          <w:numId w:val="7"/>
        </w:numPr>
        <w:shd w:val="clear" w:color="auto" w:fill="FFFFFF"/>
        <w:spacing w:before="0" w:beforeAutospacing="0" w:after="0" w:afterAutospacing="0" w:line="345" w:lineRule="atLeast"/>
        <w:jc w:val="both"/>
        <w:textAlignment w:val="baseline"/>
        <w:rPr>
          <w:color w:val="000000"/>
        </w:rPr>
      </w:pPr>
      <w:r w:rsidRPr="00C43A58">
        <w:rPr>
          <w:color w:val="000000"/>
        </w:rPr>
        <w:t>Regangkan plantar fascia dan lakukan pemanasan pada ekstremitas bawah sebelum berpartisipasi dalam latihan, serta jangan berolahraga di permukaan yang keras.</w:t>
      </w:r>
    </w:p>
    <w:p w14:paraId="55372F9B" w14:textId="77777777" w:rsidR="00127E22" w:rsidRPr="00C43A58" w:rsidRDefault="00127E22" w:rsidP="00127E22">
      <w:pPr>
        <w:pStyle w:val="NormalWeb"/>
        <w:numPr>
          <w:ilvl w:val="0"/>
          <w:numId w:val="7"/>
        </w:numPr>
        <w:shd w:val="clear" w:color="auto" w:fill="FFFFFF"/>
        <w:spacing w:before="0" w:beforeAutospacing="0" w:after="0" w:afterAutospacing="0" w:line="345" w:lineRule="atLeast"/>
        <w:jc w:val="both"/>
        <w:textAlignment w:val="baseline"/>
        <w:rPr>
          <w:color w:val="000000"/>
        </w:rPr>
      </w:pPr>
      <w:r w:rsidRPr="00C43A58">
        <w:rPr>
          <w:color w:val="000000"/>
        </w:rPr>
        <w:t xml:space="preserve">Batasi aktivitas yang memberi gaya berulang pada tumit, seperti berlari. </w:t>
      </w:r>
    </w:p>
    <w:p w14:paraId="5FB21C21" w14:textId="77777777" w:rsidR="00127E22" w:rsidRDefault="00127E22" w:rsidP="00127E22">
      <w:pPr>
        <w:rPr>
          <w:lang w:val="en-US"/>
        </w:rPr>
      </w:pPr>
    </w:p>
    <w:p w14:paraId="48CD91C1" w14:textId="239D77D4" w:rsidR="00127E22" w:rsidRDefault="00127E22" w:rsidP="00127E22">
      <w:pPr>
        <w:pStyle w:val="ListParagraph"/>
        <w:numPr>
          <w:ilvl w:val="0"/>
          <w:numId w:val="5"/>
        </w:numPr>
        <w:rPr>
          <w:rFonts w:ascii="Times New Roman" w:hAnsi="Times New Roman"/>
          <w:sz w:val="24"/>
          <w:szCs w:val="24"/>
          <w:lang w:val="en-US"/>
        </w:rPr>
      </w:pPr>
      <w:r w:rsidRPr="00127E22">
        <w:rPr>
          <w:rFonts w:ascii="Times New Roman" w:hAnsi="Times New Roman"/>
          <w:sz w:val="24"/>
          <w:szCs w:val="24"/>
          <w:lang w:val="en-US"/>
        </w:rPr>
        <w:t xml:space="preserve">Forward Head Postur </w:t>
      </w:r>
    </w:p>
    <w:p w14:paraId="6B0AD2E2" w14:textId="31537B70" w:rsidR="00127E22" w:rsidRDefault="00127E22" w:rsidP="00127E22">
      <w:pPr>
        <w:pStyle w:val="ListParagraph"/>
        <w:numPr>
          <w:ilvl w:val="0"/>
          <w:numId w:val="8"/>
        </w:numPr>
        <w:rPr>
          <w:rFonts w:ascii="Times New Roman" w:hAnsi="Times New Roman"/>
          <w:sz w:val="24"/>
          <w:szCs w:val="24"/>
          <w:lang w:val="en-US"/>
        </w:rPr>
      </w:pPr>
      <w:r>
        <w:rPr>
          <w:rFonts w:ascii="Times New Roman" w:hAnsi="Times New Roman"/>
          <w:sz w:val="24"/>
          <w:szCs w:val="24"/>
          <w:lang w:val="en-US"/>
        </w:rPr>
        <w:t>Mengurangi gerakan statis pada leher</w:t>
      </w:r>
    </w:p>
    <w:p w14:paraId="6AB332CE" w14:textId="1F72CB59" w:rsidR="00127E22" w:rsidRPr="00127E22" w:rsidRDefault="00127E22" w:rsidP="00127E22">
      <w:pPr>
        <w:pStyle w:val="ListParagraph"/>
        <w:numPr>
          <w:ilvl w:val="0"/>
          <w:numId w:val="8"/>
        </w:numPr>
        <w:rPr>
          <w:rFonts w:ascii="Times New Roman" w:hAnsi="Times New Roman"/>
          <w:sz w:val="24"/>
          <w:szCs w:val="24"/>
          <w:lang w:val="en-US"/>
        </w:rPr>
      </w:pPr>
      <w:r>
        <w:rPr>
          <w:rFonts w:ascii="Times New Roman" w:hAnsi="Times New Roman"/>
          <w:sz w:val="24"/>
          <w:szCs w:val="24"/>
          <w:lang w:val="en-US"/>
        </w:rPr>
        <w:t xml:space="preserve">Mengurangi penggunaan gadjed terlalu lama. </w:t>
      </w:r>
    </w:p>
    <w:p w14:paraId="548D5E7E" w14:textId="51736D37" w:rsidR="00E46B9C" w:rsidRDefault="00B04D05" w:rsidP="00D94C6C">
      <w:pPr>
        <w:pStyle w:val="Heading1"/>
        <w:rPr>
          <w:color w:val="76923C" w:themeColor="accent3" w:themeShade="BF"/>
          <w:lang w:val="en-US"/>
        </w:rPr>
      </w:pPr>
      <w:r w:rsidRPr="00295C30">
        <w:rPr>
          <w:color w:val="76923C" w:themeColor="accent3" w:themeShade="BF"/>
        </w:rPr>
        <w:t>Simpulan</w:t>
      </w:r>
      <w:r w:rsidR="00527887" w:rsidRPr="00295C30">
        <w:rPr>
          <w:color w:val="76923C" w:themeColor="accent3" w:themeShade="BF"/>
          <w:lang w:val="en-US"/>
        </w:rPr>
        <w:t xml:space="preserve"> (13pt) </w:t>
      </w:r>
    </w:p>
    <w:p w14:paraId="0546E964" w14:textId="5326AF0D" w:rsidR="00127E22" w:rsidRPr="006D7115" w:rsidRDefault="002C2F8D" w:rsidP="006D7115">
      <w:pPr>
        <w:ind w:left="426" w:firstLine="29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dari hasil pengabdian </w:t>
      </w:r>
      <w:r w:rsidR="00127E22" w:rsidRPr="006D7115">
        <w:rPr>
          <w:rFonts w:ascii="Times New Roman" w:hAnsi="Times New Roman" w:cs="Times New Roman"/>
          <w:sz w:val="24"/>
          <w:szCs w:val="24"/>
          <w:lang w:val="en-US"/>
        </w:rPr>
        <w:t>Skrinning</w:t>
      </w:r>
      <w:r>
        <w:rPr>
          <w:rFonts w:ascii="Times New Roman" w:hAnsi="Times New Roman" w:cs="Times New Roman"/>
          <w:sz w:val="24"/>
          <w:szCs w:val="24"/>
          <w:lang w:val="en-US"/>
        </w:rPr>
        <w:t xml:space="preserve"> yang</w:t>
      </w:r>
      <w:r w:rsidR="00127E22" w:rsidRPr="006D711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sudah </w:t>
      </w:r>
      <w:r w:rsidR="00127E22" w:rsidRPr="006D7115">
        <w:rPr>
          <w:rFonts w:ascii="Times New Roman" w:hAnsi="Times New Roman" w:cs="Times New Roman"/>
          <w:sz w:val="24"/>
          <w:szCs w:val="24"/>
          <w:lang w:val="en-US"/>
        </w:rPr>
        <w:t xml:space="preserve">dilakukan mendapatkan hasil yang menunjukkan bahwa adanya keluhan terbanyak pada </w:t>
      </w:r>
      <w:r>
        <w:rPr>
          <w:rFonts w:ascii="Times New Roman" w:hAnsi="Times New Roman" w:cs="Times New Roman"/>
          <w:sz w:val="24"/>
          <w:szCs w:val="24"/>
          <w:lang w:val="en-US"/>
        </w:rPr>
        <w:t>F</w:t>
      </w:r>
      <w:r w:rsidR="00127E22" w:rsidRPr="006D7115">
        <w:rPr>
          <w:rFonts w:ascii="Times New Roman" w:hAnsi="Times New Roman" w:cs="Times New Roman"/>
          <w:sz w:val="24"/>
          <w:szCs w:val="24"/>
          <w:lang w:val="en-US"/>
        </w:rPr>
        <w:t xml:space="preserve">orward </w:t>
      </w:r>
      <w:r>
        <w:rPr>
          <w:rFonts w:ascii="Times New Roman" w:hAnsi="Times New Roman" w:cs="Times New Roman"/>
          <w:sz w:val="24"/>
          <w:szCs w:val="24"/>
          <w:lang w:val="en-US"/>
        </w:rPr>
        <w:t>H</w:t>
      </w:r>
      <w:r w:rsidR="00127E22" w:rsidRPr="006D7115">
        <w:rPr>
          <w:rFonts w:ascii="Times New Roman" w:hAnsi="Times New Roman" w:cs="Times New Roman"/>
          <w:sz w:val="24"/>
          <w:szCs w:val="24"/>
          <w:lang w:val="en-US"/>
        </w:rPr>
        <w:t xml:space="preserve">ead </w:t>
      </w:r>
      <w:r>
        <w:rPr>
          <w:rFonts w:ascii="Times New Roman" w:hAnsi="Times New Roman" w:cs="Times New Roman"/>
          <w:sz w:val="24"/>
          <w:szCs w:val="24"/>
          <w:lang w:val="en-US"/>
        </w:rPr>
        <w:t>P</w:t>
      </w:r>
      <w:r w:rsidR="00127E22" w:rsidRPr="006D7115">
        <w:rPr>
          <w:rFonts w:ascii="Times New Roman" w:hAnsi="Times New Roman" w:cs="Times New Roman"/>
          <w:sz w:val="24"/>
          <w:szCs w:val="24"/>
          <w:lang w:val="en-US"/>
        </w:rPr>
        <w:t>ostur</w:t>
      </w:r>
      <w:r w:rsidR="006D7115" w:rsidRPr="006D711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(FWP) </w:t>
      </w:r>
      <w:r w:rsidR="006D7115" w:rsidRPr="006D7115">
        <w:rPr>
          <w:rFonts w:ascii="Times New Roman" w:hAnsi="Times New Roman" w:cs="Times New Roman"/>
          <w:sz w:val="24"/>
          <w:szCs w:val="24"/>
          <w:lang w:val="en-US"/>
        </w:rPr>
        <w:t>dan paling sedikit pada keluhan flatfoot</w:t>
      </w:r>
      <w:r>
        <w:rPr>
          <w:rFonts w:ascii="Times New Roman" w:hAnsi="Times New Roman" w:cs="Times New Roman"/>
          <w:sz w:val="24"/>
          <w:szCs w:val="24"/>
          <w:lang w:val="en-US"/>
        </w:rPr>
        <w:t xml:space="preserve"> dan scoliosis</w:t>
      </w:r>
      <w:r w:rsidR="006D7115" w:rsidRPr="006D7115">
        <w:rPr>
          <w:rFonts w:ascii="Times New Roman" w:hAnsi="Times New Roman" w:cs="Times New Roman"/>
          <w:sz w:val="24"/>
          <w:szCs w:val="24"/>
          <w:lang w:val="en-US"/>
        </w:rPr>
        <w:t>. Keluhan ini sudah diatasi dengan pemberian edukasi dan exercise ringan pada saat pengukuran</w:t>
      </w:r>
      <w:r>
        <w:rPr>
          <w:rFonts w:ascii="Times New Roman" w:hAnsi="Times New Roman" w:cs="Times New Roman"/>
          <w:sz w:val="24"/>
          <w:szCs w:val="24"/>
          <w:lang w:val="en-US"/>
        </w:rPr>
        <w:t xml:space="preserve"> secara bertahap sesuai dengan dosis fisioterapi yang dilakukan</w:t>
      </w:r>
      <w:r w:rsidR="006D7115" w:rsidRPr="006D711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Dari masalah ini apabila dibiarkan dan tidak mendapatkan penangan secara tepat maka akan menimbulkan masalah komplikasi yang lain seperti Muscle Sorones Disordes (MSDS) yang akan menganggu aktivitas gerak dan fungsi. </w:t>
      </w:r>
    </w:p>
    <w:p w14:paraId="40C81159" w14:textId="3747E170" w:rsidR="0014145D" w:rsidRPr="00295C30" w:rsidRDefault="00B04D05" w:rsidP="00936F89">
      <w:pPr>
        <w:pStyle w:val="Heading1"/>
        <w:numPr>
          <w:ilvl w:val="0"/>
          <w:numId w:val="0"/>
        </w:numPr>
        <w:ind w:left="426" w:hanging="426"/>
        <w:jc w:val="both"/>
        <w:rPr>
          <w:color w:val="76923C" w:themeColor="accent3" w:themeShade="BF"/>
          <w:lang w:val="en-US"/>
        </w:rPr>
      </w:pPr>
      <w:r w:rsidRPr="00295C30">
        <w:rPr>
          <w:i/>
          <w:iCs/>
          <w:color w:val="76923C" w:themeColor="accent3" w:themeShade="BF"/>
        </w:rPr>
        <w:t>R</w:t>
      </w:r>
      <w:r w:rsidR="003A2052" w:rsidRPr="00295C30">
        <w:rPr>
          <w:i/>
          <w:iCs/>
          <w:color w:val="76923C" w:themeColor="accent3" w:themeShade="BF"/>
          <w:lang w:val="en-ID"/>
        </w:rPr>
        <w:t>ujukan</w:t>
      </w:r>
      <w:r w:rsidR="00307AB7" w:rsidRPr="00295C30">
        <w:rPr>
          <w:rFonts w:eastAsiaTheme="minorHAnsi"/>
          <w:b w:val="0"/>
          <w:color w:val="76923C" w:themeColor="accent3" w:themeShade="BF"/>
          <w:sz w:val="22"/>
          <w:szCs w:val="22"/>
          <w:lang w:val="en-US"/>
        </w:rPr>
        <w:t xml:space="preserve"> </w:t>
      </w:r>
    </w:p>
    <w:p w14:paraId="3563A78A" w14:textId="77777777" w:rsidR="00527887" w:rsidRPr="00527887" w:rsidRDefault="00527887" w:rsidP="00527887">
      <w:pPr>
        <w:pStyle w:val="references"/>
        <w:spacing w:after="0" w:line="276" w:lineRule="auto"/>
        <w:ind w:left="475" w:hanging="475"/>
        <w:rPr>
          <w:sz w:val="22"/>
          <w:szCs w:val="22"/>
        </w:rPr>
      </w:pPr>
      <w:r w:rsidRPr="00527887">
        <w:rPr>
          <w:sz w:val="22"/>
          <w:szCs w:val="22"/>
        </w:rPr>
        <w:fldChar w:fldCharType="begin" w:fldLock="1"/>
      </w:r>
      <w:r w:rsidRPr="00527887">
        <w:rPr>
          <w:sz w:val="22"/>
          <w:szCs w:val="22"/>
        </w:rPr>
        <w:instrText xml:space="preserve">ADDIN Mendeley Bibliography CSL_BIBLIOGRAPHY </w:instrText>
      </w:r>
      <w:r w:rsidRPr="00527887">
        <w:rPr>
          <w:sz w:val="22"/>
          <w:szCs w:val="22"/>
        </w:rPr>
        <w:fldChar w:fldCharType="separate"/>
      </w:r>
      <w:r w:rsidRPr="00527887">
        <w:rPr>
          <w:sz w:val="22"/>
          <w:szCs w:val="22"/>
        </w:rPr>
        <w:t xml:space="preserve">Petro-Nustas, W., Tsangari, H., Phellas, C., &amp; Constantinou, C. (2013). Health Beliefs and Practice of Breast Self-Examination Among Young Cypriot Women. </w:t>
      </w:r>
      <w:r w:rsidRPr="00527887">
        <w:rPr>
          <w:i/>
          <w:iCs/>
          <w:sz w:val="22"/>
          <w:szCs w:val="22"/>
        </w:rPr>
        <w:t>Journal of Transcultural Nursing</w:t>
      </w:r>
      <w:r w:rsidRPr="00527887">
        <w:rPr>
          <w:sz w:val="22"/>
          <w:szCs w:val="22"/>
        </w:rPr>
        <w:t xml:space="preserve">, </w:t>
      </w:r>
      <w:r w:rsidRPr="00527887">
        <w:rPr>
          <w:i/>
          <w:iCs/>
          <w:sz w:val="22"/>
          <w:szCs w:val="22"/>
        </w:rPr>
        <w:t>24</w:t>
      </w:r>
      <w:r w:rsidRPr="00527887">
        <w:rPr>
          <w:sz w:val="22"/>
          <w:szCs w:val="22"/>
        </w:rPr>
        <w:t>(2), 180–188. https://doi.org/10.1177/1043659612472201</w:t>
      </w:r>
    </w:p>
    <w:p w14:paraId="4B1F2BEE" w14:textId="77777777" w:rsidR="00527887" w:rsidRPr="00527887" w:rsidRDefault="00527887" w:rsidP="00527887">
      <w:pPr>
        <w:pStyle w:val="references"/>
        <w:spacing w:after="0" w:line="276" w:lineRule="auto"/>
        <w:ind w:left="475" w:hanging="475"/>
        <w:rPr>
          <w:sz w:val="22"/>
          <w:szCs w:val="22"/>
        </w:rPr>
      </w:pPr>
      <w:r w:rsidRPr="00527887">
        <w:rPr>
          <w:sz w:val="22"/>
          <w:szCs w:val="22"/>
        </w:rPr>
        <w:fldChar w:fldCharType="end"/>
      </w:r>
      <w:r w:rsidRPr="00527887">
        <w:rPr>
          <w:sz w:val="22"/>
          <w:szCs w:val="22"/>
        </w:rPr>
        <w:t xml:space="preserve"> Umeh, K., &amp; Jones, L. (2010). Mutually Dependent Health Beliefs Associated With Breast Self-examination in British Female University Students. Journal of American College Health , 59 (2), 126-131.</w:t>
      </w:r>
    </w:p>
    <w:p w14:paraId="05E5184A" w14:textId="77777777" w:rsidR="00527887" w:rsidRPr="00527887" w:rsidRDefault="00527887" w:rsidP="00527887">
      <w:pPr>
        <w:pStyle w:val="references"/>
        <w:spacing w:after="0" w:line="276" w:lineRule="auto"/>
        <w:ind w:left="475" w:hanging="475"/>
        <w:rPr>
          <w:sz w:val="22"/>
          <w:szCs w:val="22"/>
        </w:rPr>
      </w:pPr>
      <w:r w:rsidRPr="00527887">
        <w:rPr>
          <w:sz w:val="22"/>
          <w:szCs w:val="22"/>
        </w:rPr>
        <w:t>Abolfotouh, M. A., Banimustafa, A. A., Mahfouz, A. A., Al-Assiri, M. H., Al-Juhani, A. F., &amp; Alaskar, A. S. (2015). Using the health belief model to predict breast self examantion among Saudi women. BMC Public Health , 15 (10.1186/s12889-015-2510-y), 1163.</w:t>
      </w:r>
    </w:p>
    <w:p w14:paraId="40E185A8" w14:textId="77777777" w:rsidR="00527887" w:rsidRPr="00527887" w:rsidRDefault="00527887" w:rsidP="00527887">
      <w:pPr>
        <w:pStyle w:val="references"/>
        <w:spacing w:after="0" w:line="276" w:lineRule="auto"/>
        <w:ind w:left="475" w:hanging="475"/>
        <w:rPr>
          <w:sz w:val="22"/>
          <w:szCs w:val="22"/>
        </w:rPr>
      </w:pPr>
      <w:r w:rsidRPr="00527887">
        <w:rPr>
          <w:sz w:val="22"/>
          <w:szCs w:val="22"/>
        </w:rPr>
        <w:lastRenderedPageBreak/>
        <w:t>Ahmadian, M., Carmack, S., Samah, A. A., Kreps, G., &amp; Saidu, M. B. (2016). Psychosocial Predictors of Breast Self-Examination among Female Students in Malaysia: A Study to Assess the Roles of Body Image, Self-efficacy and Perceived Barriers . APJCP , 17 (3), 1277-1284.</w:t>
      </w:r>
    </w:p>
    <w:p w14:paraId="26D14F68" w14:textId="77777777" w:rsidR="00527887" w:rsidRPr="00527887" w:rsidRDefault="00527887" w:rsidP="00527887">
      <w:pPr>
        <w:pStyle w:val="references"/>
        <w:spacing w:after="0" w:line="276" w:lineRule="auto"/>
        <w:ind w:left="475" w:hanging="475"/>
        <w:rPr>
          <w:sz w:val="22"/>
          <w:szCs w:val="22"/>
        </w:rPr>
      </w:pPr>
      <w:r w:rsidRPr="00527887">
        <w:rPr>
          <w:sz w:val="22"/>
          <w:szCs w:val="22"/>
        </w:rPr>
        <w:t>American Cancer Society. (2016). Cancer Facts &amp; Figures 2016. Dipetik Juli 20, 2016, dari www.cancer.org</w:t>
      </w:r>
    </w:p>
    <w:p w14:paraId="46E0064C" w14:textId="77777777" w:rsidR="00527887" w:rsidRPr="00527887" w:rsidRDefault="00527887" w:rsidP="00527887">
      <w:pPr>
        <w:pStyle w:val="references"/>
        <w:spacing w:after="0" w:line="276" w:lineRule="auto"/>
        <w:ind w:left="475" w:hanging="475"/>
        <w:rPr>
          <w:sz w:val="22"/>
          <w:szCs w:val="22"/>
        </w:rPr>
      </w:pPr>
      <w:r w:rsidRPr="00527887">
        <w:rPr>
          <w:sz w:val="22"/>
          <w:szCs w:val="22"/>
        </w:rPr>
        <w:t>Brain, N. P. (2005). An Aplication fo Extended HBM to the Prediction of BSE Among Women With Family History of BC. BJ .</w:t>
      </w:r>
    </w:p>
    <w:p w14:paraId="1B5E7052" w14:textId="77777777" w:rsidR="00527887" w:rsidRPr="00527887" w:rsidRDefault="00527887" w:rsidP="00527887">
      <w:pPr>
        <w:pStyle w:val="references"/>
        <w:spacing w:after="0" w:line="276" w:lineRule="auto"/>
        <w:ind w:left="475" w:hanging="475"/>
        <w:rPr>
          <w:sz w:val="22"/>
          <w:szCs w:val="22"/>
        </w:rPr>
      </w:pPr>
      <w:r w:rsidRPr="00527887">
        <w:rPr>
          <w:sz w:val="22"/>
          <w:szCs w:val="22"/>
        </w:rPr>
        <w:t>Kratzke, C., Vilchis, H., &amp; Amatya, A. (2013). Breast Cancer Prevention Knowledge, Attitudes, and Behaviors Among College Women and Mother-Daughter Communication. J Community Health , 38 (DOI 10.1007/s10900-01309651-7), 560-568.</w:t>
      </w:r>
    </w:p>
    <w:p w14:paraId="1107C40C" w14:textId="77777777" w:rsidR="00527887" w:rsidRPr="00527887" w:rsidRDefault="00527887" w:rsidP="00527887">
      <w:pPr>
        <w:pStyle w:val="references"/>
        <w:spacing w:after="0" w:line="276" w:lineRule="auto"/>
        <w:ind w:left="475" w:hanging="475"/>
        <w:rPr>
          <w:sz w:val="22"/>
          <w:szCs w:val="22"/>
        </w:rPr>
      </w:pPr>
      <w:r w:rsidRPr="00527887">
        <w:rPr>
          <w:sz w:val="22"/>
          <w:szCs w:val="22"/>
        </w:rPr>
        <w:t>Lancet. (2002). Breast cancer and breastfeeding: collaborative reanalysis of individual data from 47 epidemiological studies in 30 countries, including 50302 women with breast cancer and 96973 women without the disease. ACP J Club , 360(9328):187-95.</w:t>
      </w:r>
    </w:p>
    <w:p w14:paraId="71F8B40F" w14:textId="77777777" w:rsidR="00527887" w:rsidRPr="00527887" w:rsidRDefault="00527887" w:rsidP="00527887">
      <w:pPr>
        <w:pStyle w:val="references"/>
        <w:spacing w:after="0" w:line="276" w:lineRule="auto"/>
        <w:ind w:left="475" w:hanging="475"/>
        <w:rPr>
          <w:sz w:val="22"/>
          <w:szCs w:val="22"/>
        </w:rPr>
      </w:pPr>
      <w:r w:rsidRPr="00527887">
        <w:rPr>
          <w:sz w:val="22"/>
          <w:szCs w:val="22"/>
        </w:rPr>
        <w:t>Noroozi, A., Jomand, T., &amp; Tahmasebi, R. (2010). Determinants of Breast Self-Examanation Performance Among Iranian Women: An Application of the Helath Beliaf Model. J Canc educ , 1-10.</w:t>
      </w:r>
    </w:p>
    <w:p w14:paraId="6D208A06" w14:textId="77777777" w:rsidR="00527887" w:rsidRPr="00527887" w:rsidRDefault="00527887" w:rsidP="00527887">
      <w:pPr>
        <w:pStyle w:val="references"/>
        <w:spacing w:after="0" w:line="276" w:lineRule="auto"/>
        <w:ind w:left="475" w:hanging="475"/>
        <w:rPr>
          <w:sz w:val="22"/>
          <w:szCs w:val="22"/>
        </w:rPr>
      </w:pPr>
      <w:r w:rsidRPr="00527887">
        <w:rPr>
          <w:sz w:val="22"/>
          <w:szCs w:val="22"/>
        </w:rPr>
        <w:t>Sunil, T., Hurd, T., Deem, C., Nevarez, L., Guidry, J., Rios, R., et al. (2014). Breast Cancer Knowledge, Attitude and Screening Behaviors AMong Hispanics in South Txas Colonias. J Community Health , 39 (DOI 10.1007/s10900-013-9740-7), 60-71.</w:t>
      </w:r>
    </w:p>
    <w:p w14:paraId="17DCC1A3" w14:textId="1438CAB9" w:rsidR="008D36E0" w:rsidRDefault="00527887" w:rsidP="00527887">
      <w:pPr>
        <w:spacing w:line="276" w:lineRule="auto"/>
        <w:jc w:val="both"/>
        <w:rPr>
          <w:rFonts w:ascii="Times New Roman" w:hAnsi="Times New Roman" w:cs="Times New Roman"/>
          <w:lang w:val="en-US"/>
        </w:rPr>
      </w:pPr>
      <w:r w:rsidRPr="00527887">
        <w:rPr>
          <w:rFonts w:ascii="Times New Roman" w:hAnsi="Times New Roman" w:cs="Times New Roman"/>
        </w:rPr>
        <w:t>Taylor, D., Bury, M., Campling, N., Carter, S., Garfied, S., Newbould, J., et al. (2007). A Review of the use of the Health Belief Model ( HBM ), the Theory of Reasoned Action ( TRA ), the Theory of Planned Behaviour ( TPB ) and the Trans-Theoretical Model ( TTM ) to study and predict health related behaviour change February 2007 ( Draft for C. NHS</w:t>
      </w:r>
      <w:r w:rsidR="006D7115">
        <w:rPr>
          <w:rFonts w:ascii="Times New Roman" w:hAnsi="Times New Roman" w:cs="Times New Roman"/>
          <w:lang w:val="en-US"/>
        </w:rPr>
        <w:t xml:space="preserve">. </w:t>
      </w:r>
    </w:p>
    <w:p w14:paraId="29998998" w14:textId="77777777" w:rsidR="006D7115" w:rsidRPr="00326CB3" w:rsidRDefault="006D7115" w:rsidP="006D7115">
      <w:pPr>
        <w:widowControl w:val="0"/>
        <w:autoSpaceDE w:val="0"/>
        <w:autoSpaceDN w:val="0"/>
        <w:adjustRightInd w:val="0"/>
        <w:spacing w:after="0" w:line="360" w:lineRule="auto"/>
        <w:rPr>
          <w:rFonts w:ascii="Times New Roman" w:hAnsi="Times New Roman" w:cs="Times New Roman"/>
          <w:noProof/>
          <w:sz w:val="24"/>
        </w:rPr>
      </w:pPr>
      <w:r w:rsidRPr="00326CB3">
        <w:rPr>
          <w:rFonts w:ascii="Times New Roman" w:hAnsi="Times New Roman" w:cs="Times New Roman"/>
          <w:noProof/>
          <w:sz w:val="24"/>
          <w:szCs w:val="24"/>
        </w:rPr>
        <w:t xml:space="preserve">Wijianto, W., Dewangga, M. W. and Batubara, N. (2019) ‘Resiko Terjadinya Gangguan Keseimbangan Dinamis dengan Kondisi Forward Head Posture (FHP) pada Pegawai Solopos’, </w:t>
      </w:r>
      <w:r w:rsidRPr="00326CB3">
        <w:rPr>
          <w:rFonts w:ascii="Times New Roman" w:hAnsi="Times New Roman" w:cs="Times New Roman"/>
          <w:i/>
          <w:iCs/>
          <w:noProof/>
          <w:sz w:val="24"/>
          <w:szCs w:val="24"/>
        </w:rPr>
        <w:t>Gaster</w:t>
      </w:r>
      <w:r w:rsidRPr="00326CB3">
        <w:rPr>
          <w:rFonts w:ascii="Times New Roman" w:hAnsi="Times New Roman" w:cs="Times New Roman"/>
          <w:noProof/>
          <w:sz w:val="24"/>
          <w:szCs w:val="24"/>
        </w:rPr>
        <w:t>, 17(2), p. 217. doi: 10.30787/gaster.v17i2.427.</w:t>
      </w:r>
    </w:p>
    <w:p w14:paraId="3CE29D11" w14:textId="77777777" w:rsidR="00782619" w:rsidRPr="00326CB3" w:rsidRDefault="00782619" w:rsidP="00782619">
      <w:pPr>
        <w:widowControl w:val="0"/>
        <w:autoSpaceDE w:val="0"/>
        <w:autoSpaceDN w:val="0"/>
        <w:adjustRightInd w:val="0"/>
        <w:spacing w:after="0" w:line="360" w:lineRule="auto"/>
        <w:rPr>
          <w:rFonts w:ascii="Times New Roman" w:hAnsi="Times New Roman" w:cs="Times New Roman"/>
          <w:noProof/>
          <w:sz w:val="24"/>
          <w:szCs w:val="24"/>
        </w:rPr>
      </w:pPr>
      <w:r w:rsidRPr="00326CB3">
        <w:rPr>
          <w:rFonts w:ascii="Times New Roman" w:hAnsi="Times New Roman" w:cs="Times New Roman"/>
          <w:noProof/>
          <w:sz w:val="24"/>
          <w:szCs w:val="24"/>
        </w:rPr>
        <w:t xml:space="preserve">Lee, D. Y. </w:t>
      </w:r>
      <w:r w:rsidRPr="00326CB3">
        <w:rPr>
          <w:rFonts w:ascii="Times New Roman" w:hAnsi="Times New Roman" w:cs="Times New Roman"/>
          <w:i/>
          <w:iCs/>
          <w:noProof/>
          <w:sz w:val="24"/>
          <w:szCs w:val="24"/>
        </w:rPr>
        <w:t>et al.</w:t>
      </w:r>
      <w:r w:rsidRPr="00326CB3">
        <w:rPr>
          <w:rFonts w:ascii="Times New Roman" w:hAnsi="Times New Roman" w:cs="Times New Roman"/>
          <w:noProof/>
          <w:sz w:val="24"/>
          <w:szCs w:val="24"/>
        </w:rPr>
        <w:t xml:space="preserve"> (2017) ‘Changes in rounded shoulder posture and forward head posture according to exercise methods’, </w:t>
      </w:r>
      <w:r w:rsidRPr="00326CB3">
        <w:rPr>
          <w:rFonts w:ascii="Times New Roman" w:hAnsi="Times New Roman" w:cs="Times New Roman"/>
          <w:i/>
          <w:iCs/>
          <w:noProof/>
          <w:sz w:val="24"/>
          <w:szCs w:val="24"/>
        </w:rPr>
        <w:t>Journal of Physical Therapy Science</w:t>
      </w:r>
      <w:r w:rsidRPr="00326CB3">
        <w:rPr>
          <w:rFonts w:ascii="Times New Roman" w:hAnsi="Times New Roman" w:cs="Times New Roman"/>
          <w:noProof/>
          <w:sz w:val="24"/>
          <w:szCs w:val="24"/>
        </w:rPr>
        <w:t>, 29(10), pp. 1824–1827. doi: 10.1589/jpts.29.1824.</w:t>
      </w:r>
    </w:p>
    <w:p w14:paraId="61C5D294" w14:textId="77777777" w:rsidR="006D7115" w:rsidRPr="006D7115" w:rsidRDefault="006D7115" w:rsidP="00527887">
      <w:pPr>
        <w:spacing w:line="276" w:lineRule="auto"/>
        <w:jc w:val="both"/>
        <w:rPr>
          <w:rFonts w:ascii="Times New Roman" w:hAnsi="Times New Roman" w:cs="Times New Roman"/>
          <w:lang w:val="en-US"/>
        </w:rPr>
      </w:pPr>
    </w:p>
    <w:sectPr w:rsidR="006D7115" w:rsidRPr="006D7115" w:rsidSect="002C2F8D">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3E769E" w14:textId="77777777" w:rsidR="007F4683" w:rsidRDefault="007F4683" w:rsidP="00322946">
      <w:pPr>
        <w:spacing w:after="0" w:line="240" w:lineRule="auto"/>
      </w:pPr>
      <w:r>
        <w:separator/>
      </w:r>
    </w:p>
  </w:endnote>
  <w:endnote w:type="continuationSeparator" w:id="0">
    <w:p w14:paraId="2F5EFAF0" w14:textId="77777777" w:rsidR="007F4683" w:rsidRDefault="007F4683" w:rsidP="00322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Junicode">
    <w:altName w:val="Times New Roman"/>
    <w:panose1 w:val="020B0604020202020204"/>
    <w:charset w:val="00"/>
    <w:family w:val="auto"/>
    <w:pitch w:val="variable"/>
    <w:sig w:usb0="00000001" w:usb1="5000E4FF" w:usb2="00008004" w:usb3="00000000" w:csb0="8000009B"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F31AB" w14:textId="77777777" w:rsidR="009C032E" w:rsidRDefault="009C032E" w:rsidP="00A91134">
    <w:pPr>
      <w:pStyle w:val="Footer"/>
      <w:tabs>
        <w:tab w:val="center" w:pos="4395"/>
      </w:tabs>
      <w:rPr>
        <w:i/>
        <w:noProof/>
        <w:sz w:val="18"/>
        <w:szCs w:val="18"/>
      </w:rPr>
    </w:pPr>
    <w:r w:rsidRPr="003132E5">
      <w:rPr>
        <w:noProof/>
        <w:lang w:val="en-US"/>
      </w:rPr>
      <mc:AlternateContent>
        <mc:Choice Requires="wps">
          <w:drawing>
            <wp:anchor distT="0" distB="0" distL="114300" distR="114300" simplePos="0" relativeHeight="251658240" behindDoc="0" locked="0" layoutInCell="1" allowOverlap="1" wp14:anchorId="7CF76085" wp14:editId="79DEA38A">
              <wp:simplePos x="0" y="0"/>
              <wp:positionH relativeFrom="margin">
                <wp:align>right</wp:align>
              </wp:positionH>
              <wp:positionV relativeFrom="paragraph">
                <wp:posOffset>21378</wp:posOffset>
              </wp:positionV>
              <wp:extent cx="5730240" cy="53340"/>
              <wp:effectExtent l="0" t="0" r="3810" b="381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730240" cy="53340"/>
                      </a:xfrm>
                      <a:prstGeom prst="rect">
                        <a:avLst/>
                      </a:prstGeom>
                      <a:gradFill flip="none" rotWithShape="1">
                        <a:gsLst>
                          <a:gs pos="88000">
                            <a:srgbClr val="D2CE11"/>
                          </a:gs>
                          <a:gs pos="0">
                            <a:srgbClr val="5DEB1D"/>
                          </a:gs>
                        </a:gsLst>
                        <a:path path="circle">
                          <a:fillToRect l="50000" t="130000" r="50000" b="-30000"/>
                        </a:path>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26F9C9A6" id="Rectangle 50" o:spid="_x0000_s1026" style="position:absolute;margin-left:400pt;margin-top:1.7pt;width:451.2pt;height:4.2pt;flip: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" fillcolor="#5deb1d" stroked="f" strokeweight="1pt">
              <v:fill color2="#d2ce11" rotate="t" focusposition=".5,85197f" focussize="" colors="0 #5deb1d;57672f #d2ce11" focus="100%" type="gradientRadial"/>
              <w10:wrap anchorx="margin"/>
            </v:rect>
          </w:pict>
        </mc:Fallback>
      </mc:AlternateContent>
    </w:r>
  </w:p>
  <w:p w14:paraId="79513B58" w14:textId="77777777" w:rsidR="009C032E" w:rsidRPr="00492DC6" w:rsidRDefault="009C032E" w:rsidP="00A91134">
    <w:pPr>
      <w:pStyle w:val="Footer"/>
      <w:tabs>
        <w:tab w:val="center" w:pos="4395"/>
      </w:tabs>
      <w:rPr>
        <w:sz w:val="18"/>
        <w:szCs w:val="18"/>
      </w:rPr>
    </w:pPr>
    <w:r w:rsidRPr="00492DC6">
      <w:rPr>
        <w:i/>
        <w:noProof/>
        <w:sz w:val="18"/>
        <w:szCs w:val="18"/>
      </w:rPr>
      <w:t>First Author et.al (Title of paper shortly)</w:t>
    </w:r>
  </w:p>
  <w:p w14:paraId="3C5E9116" w14:textId="77777777" w:rsidR="009C032E" w:rsidRDefault="009C03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072" w:type="dxa"/>
      <w:tblInd w:w="10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567"/>
    </w:tblGrid>
    <w:tr w:rsidR="00F90DED" w14:paraId="608D8F3A" w14:textId="77777777" w:rsidTr="00F90DED">
      <w:tc>
        <w:tcPr>
          <w:tcW w:w="8505" w:type="dxa"/>
        </w:tcPr>
        <w:p w14:paraId="5A795C38" w14:textId="038D3DBD" w:rsidR="00F90DED" w:rsidRPr="0006546E" w:rsidRDefault="00584D58" w:rsidP="00F90DED">
          <w:pPr>
            <w:pStyle w:val="Footer"/>
            <w:jc w:val="left"/>
            <w:rPr>
              <w:sz w:val="20"/>
              <w:szCs w:val="20"/>
              <w:lang w:val="en-US"/>
            </w:rPr>
          </w:pPr>
          <w:r w:rsidRPr="00584D58">
            <w:rPr>
              <w:sz w:val="20"/>
              <w:szCs w:val="20"/>
            </w:rPr>
            <w:t xml:space="preserve">Hasil Karya </w:t>
          </w:r>
          <w:r w:rsidR="00AE261A">
            <w:rPr>
              <w:sz w:val="20"/>
              <w:szCs w:val="20"/>
              <w:lang w:val="en-US"/>
            </w:rPr>
            <w:t>‘Aisyiyah untuk Indonesia</w:t>
          </w:r>
          <w:r w:rsidR="005374DE">
            <w:rPr>
              <w:sz w:val="20"/>
              <w:szCs w:val="20"/>
              <w:lang w:val="en-US"/>
            </w:rPr>
            <w:t xml:space="preserve"> (</w:t>
          </w:r>
          <w:r w:rsidR="005374DE" w:rsidRPr="00584D58">
            <w:rPr>
              <w:sz w:val="20"/>
              <w:szCs w:val="20"/>
            </w:rPr>
            <w:t>Hayina</w:t>
          </w:r>
          <w:r w:rsidR="005374DE">
            <w:rPr>
              <w:sz w:val="20"/>
              <w:szCs w:val="20"/>
              <w:lang w:val="en-US"/>
            </w:rPr>
            <w:t xml:space="preserve">) </w:t>
          </w:r>
          <w:r w:rsidRPr="00584D58">
            <w:rPr>
              <w:sz w:val="20"/>
              <w:szCs w:val="20"/>
            </w:rPr>
            <w:tab/>
            <w:t xml:space="preserve">                                                          </w:t>
          </w:r>
        </w:p>
      </w:tc>
      <w:tc>
        <w:tcPr>
          <w:tcW w:w="567" w:type="dxa"/>
        </w:tcPr>
        <w:p w14:paraId="7CD3B32C" w14:textId="063A83E0" w:rsidR="00F90DED" w:rsidRDefault="00F90DED" w:rsidP="00F90DED">
          <w:pPr>
            <w:pStyle w:val="Footer"/>
            <w:jc w:val="right"/>
          </w:pPr>
          <w:r>
            <w:fldChar w:fldCharType="begin"/>
          </w:r>
          <w:r>
            <w:instrText xml:space="preserve"> PAGE   \* MERGEFORMAT </w:instrText>
          </w:r>
          <w:r>
            <w:fldChar w:fldCharType="separate"/>
          </w:r>
          <w:r>
            <w:rPr>
              <w:noProof/>
            </w:rPr>
            <w:t>1</w:t>
          </w:r>
          <w:r>
            <w:rPr>
              <w:noProof/>
            </w:rPr>
            <w:fldChar w:fldCharType="end"/>
          </w:r>
        </w:p>
      </w:tc>
    </w:tr>
  </w:tbl>
  <w:p w14:paraId="39579B3D" w14:textId="77777777" w:rsidR="00F90DED" w:rsidRDefault="00F90DED" w:rsidP="00F90DED">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072" w:type="dxa"/>
      <w:tblInd w:w="10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567"/>
    </w:tblGrid>
    <w:tr w:rsidR="00F90DED" w14:paraId="196D985A" w14:textId="77777777" w:rsidTr="00F90DED">
      <w:tc>
        <w:tcPr>
          <w:tcW w:w="8505" w:type="dxa"/>
        </w:tcPr>
        <w:p w14:paraId="39968F4C" w14:textId="2646C7EC" w:rsidR="00F90DED" w:rsidRPr="00F90DED" w:rsidRDefault="00F90DED" w:rsidP="00F90DED">
          <w:pPr>
            <w:pStyle w:val="Footer"/>
            <w:tabs>
              <w:tab w:val="clear" w:pos="9026"/>
              <w:tab w:val="right" w:pos="7797"/>
            </w:tabs>
            <w:ind w:left="-108" w:right="1229"/>
            <w:jc w:val="left"/>
            <w:rPr>
              <w:sz w:val="20"/>
              <w:szCs w:val="20"/>
            </w:rPr>
          </w:pPr>
          <w:r w:rsidRPr="00B04D05">
            <w:rPr>
              <w:noProof/>
              <w:sz w:val="20"/>
              <w:szCs w:val="20"/>
              <w:lang w:val="en-US"/>
            </w:rPr>
            <w:drawing>
              <wp:inline distT="0" distB="0" distL="0" distR="0" wp14:anchorId="7A45DC14" wp14:editId="552D8B1D">
                <wp:extent cx="704424" cy="248285"/>
                <wp:effectExtent l="0" t="0" r="635" b="0"/>
                <wp:docPr id="14" name="Picture 14" descr="https://licensebuttons.net/l/by-sa/3.0/88x31.png">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1" tgtFrame="_blank"/>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735019" cy="259069"/>
                        </a:xfrm>
                        <a:prstGeom prst="rect">
                          <a:avLst/>
                        </a:prstGeom>
                        <a:noFill/>
                        <a:ln>
                          <a:noFill/>
                        </a:ln>
                      </pic:spPr>
                    </pic:pic>
                  </a:graphicData>
                </a:graphic>
              </wp:inline>
            </w:drawing>
          </w:r>
          <w:r>
            <w:rPr>
              <w:sz w:val="20"/>
              <w:szCs w:val="20"/>
              <w:lang w:val="en-ID"/>
            </w:rPr>
            <w:t xml:space="preserve"> </w:t>
          </w:r>
          <w:r w:rsidRPr="00B04D05">
            <w:rPr>
              <w:sz w:val="20"/>
              <w:szCs w:val="20"/>
            </w:rPr>
            <w:t xml:space="preserve">This is an open access article under the </w:t>
          </w:r>
          <w:hyperlink r:id="rId4" w:history="1">
            <w:r w:rsidRPr="00B04D05">
              <w:rPr>
                <w:rStyle w:val="Hyperlink"/>
                <w:sz w:val="20"/>
                <w:szCs w:val="20"/>
              </w:rPr>
              <w:t>CC–BY-SA</w:t>
            </w:r>
          </w:hyperlink>
          <w:r w:rsidRPr="00B04D05">
            <w:rPr>
              <w:sz w:val="20"/>
              <w:szCs w:val="20"/>
            </w:rPr>
            <w:t xml:space="preserve"> license</w:t>
          </w:r>
        </w:p>
      </w:tc>
      <w:tc>
        <w:tcPr>
          <w:tcW w:w="567" w:type="dxa"/>
        </w:tcPr>
        <w:p w14:paraId="600420DD" w14:textId="77777777" w:rsidR="00F90DED" w:rsidRDefault="00F90DED" w:rsidP="00F90DED">
          <w:pPr>
            <w:pStyle w:val="Footer"/>
            <w:jc w:val="right"/>
          </w:pPr>
          <w:r>
            <w:fldChar w:fldCharType="begin"/>
          </w:r>
          <w:r>
            <w:instrText xml:space="preserve"> PAGE   \* MERGEFORMAT </w:instrText>
          </w:r>
          <w:r>
            <w:fldChar w:fldCharType="separate"/>
          </w:r>
          <w:r>
            <w:rPr>
              <w:noProof/>
            </w:rPr>
            <w:t>1</w:t>
          </w:r>
          <w:r>
            <w:rPr>
              <w:noProof/>
            </w:rPr>
            <w:fldChar w:fldCharType="end"/>
          </w:r>
        </w:p>
      </w:tc>
    </w:tr>
  </w:tbl>
  <w:p w14:paraId="618FFF17" w14:textId="6E24A271" w:rsidR="00F90DED" w:rsidRDefault="00871416" w:rsidP="00F90DED">
    <w:pPr>
      <w:pStyle w:val="Copyright"/>
      <w:framePr w:hSpace="0" w:wrap="auto" w:vAnchor="margin" w:yAlign="inline"/>
      <w:ind w:right="360"/>
      <w:suppressOverlap w:val="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BDE5BB" w14:textId="77777777" w:rsidR="007F4683" w:rsidRDefault="007F4683" w:rsidP="00322946">
      <w:pPr>
        <w:spacing w:after="0" w:line="240" w:lineRule="auto"/>
      </w:pPr>
      <w:r>
        <w:separator/>
      </w:r>
    </w:p>
  </w:footnote>
  <w:footnote w:type="continuationSeparator" w:id="0">
    <w:p w14:paraId="37552A6D" w14:textId="77777777" w:rsidR="007F4683" w:rsidRDefault="007F4683" w:rsidP="00322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FED6E" w14:textId="77777777" w:rsidR="009C032E" w:rsidRPr="00F719F2" w:rsidRDefault="009C032E" w:rsidP="00A91134">
    <w:pPr>
      <w:pStyle w:val="Header"/>
      <w:tabs>
        <w:tab w:val="center" w:pos="4395"/>
      </w:tabs>
    </w:pPr>
    <w:r w:rsidRPr="00FD4BAA">
      <w:rPr>
        <w:b/>
        <w:sz w:val="22"/>
      </w:rPr>
      <w:fldChar w:fldCharType="begin"/>
    </w:r>
    <w:r w:rsidRPr="00FD4BAA">
      <w:rPr>
        <w:b/>
        <w:sz w:val="22"/>
      </w:rPr>
      <w:instrText xml:space="preserve"> PAGE   \* MERGEFORMAT </w:instrText>
    </w:r>
    <w:r w:rsidRPr="00FD4BAA">
      <w:rPr>
        <w:b/>
        <w:sz w:val="22"/>
      </w:rPr>
      <w:fldChar w:fldCharType="separate"/>
    </w:r>
    <w:r w:rsidRPr="00845B7B">
      <w:rPr>
        <w:b/>
        <w:noProof/>
      </w:rPr>
      <w:t>2</w:t>
    </w:r>
    <w:r w:rsidRPr="00FD4BAA">
      <w:rPr>
        <w:b/>
        <w:noProof/>
        <w:sz w:val="22"/>
      </w:rPr>
      <w:fldChar w:fldCharType="end"/>
    </w:r>
    <w:r w:rsidRPr="004D3498">
      <w:rPr>
        <w:noProof/>
      </w:rPr>
      <w:tab/>
    </w:r>
    <w:r>
      <w:t>Jurnal Kebidanan dan Keperawatan Aisyiyah</w:t>
    </w:r>
    <w:r>
      <w:rPr>
        <w:noProof/>
      </w:rPr>
      <w:tab/>
    </w:r>
    <w:r w:rsidRPr="00A07A2E">
      <w:t xml:space="preserve">ISSN 2477-8184  </w:t>
    </w:r>
  </w:p>
  <w:p w14:paraId="5A143E9F" w14:textId="77777777" w:rsidR="009C032E" w:rsidRPr="00A25627" w:rsidRDefault="009C032E" w:rsidP="00A91134">
    <w:pPr>
      <w:pStyle w:val="Header"/>
      <w:tabs>
        <w:tab w:val="center" w:pos="4395"/>
      </w:tabs>
    </w:pPr>
    <w:r>
      <w:rPr>
        <w:i/>
      </w:rPr>
      <w:tab/>
    </w:r>
    <w:r w:rsidRPr="004D3498">
      <w:rPr>
        <w:i/>
      </w:rPr>
      <w:t xml:space="preserve">Vol. </w:t>
    </w:r>
    <w:r>
      <w:rPr>
        <w:i/>
      </w:rPr>
      <w:t>3, No. 2</w:t>
    </w:r>
    <w:r w:rsidRPr="004D3498">
      <w:rPr>
        <w:i/>
      </w:rPr>
      <w:t xml:space="preserve">, </w:t>
    </w:r>
    <w:r>
      <w:rPr>
        <w:i/>
      </w:rPr>
      <w:t>July 2018</w:t>
    </w:r>
    <w:r w:rsidRPr="004D3498">
      <w:rPr>
        <w:i/>
      </w:rPr>
      <w:t>, pp. xx-xx</w:t>
    </w:r>
  </w:p>
  <w:p w14:paraId="55B3334D" w14:textId="77777777" w:rsidR="009C032E" w:rsidRPr="004A56FD" w:rsidRDefault="009C032E" w:rsidP="00A91134">
    <w:pPr>
      <w:pStyle w:val="Header"/>
    </w:pPr>
    <w:r w:rsidRPr="003132E5">
      <w:rPr>
        <w:noProof/>
        <w:lang w:val="en-US"/>
      </w:rPr>
      <mc:AlternateContent>
        <mc:Choice Requires="wps">
          <w:drawing>
            <wp:anchor distT="0" distB="0" distL="114300" distR="114300" simplePos="0" relativeHeight="251655168" behindDoc="0" locked="0" layoutInCell="1" allowOverlap="1" wp14:anchorId="26AE56EE" wp14:editId="14C1C1ED">
              <wp:simplePos x="0" y="0"/>
              <wp:positionH relativeFrom="margin">
                <wp:posOffset>0</wp:posOffset>
              </wp:positionH>
              <wp:positionV relativeFrom="paragraph">
                <wp:posOffset>65617</wp:posOffset>
              </wp:positionV>
              <wp:extent cx="5730240" cy="53340"/>
              <wp:effectExtent l="0" t="0" r="3810" b="381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730240" cy="53340"/>
                      </a:xfrm>
                      <a:prstGeom prst="rect">
                        <a:avLst/>
                      </a:prstGeom>
                      <a:gradFill flip="none" rotWithShape="1">
                        <a:gsLst>
                          <a:gs pos="88000">
                            <a:srgbClr val="D2CE11"/>
                          </a:gs>
                          <a:gs pos="0">
                            <a:srgbClr val="5DEB1D"/>
                          </a:gs>
                        </a:gsLst>
                        <a:path path="circle">
                          <a:fillToRect l="50000" t="130000" r="50000" b="-30000"/>
                        </a:path>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071BB000" id="Rectangle 44" o:spid="_x0000_s1026" style="position:absolute;margin-left:0;margin-top:5.15pt;width:451.2pt;height:4.2pt;flip:y;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" fillcolor="#5deb1d" stroked="f" strokeweight="1pt">
              <v:fill color2="#d2ce11" rotate="t" focusposition=".5,85197f" focussize="" colors="0 #5deb1d;57672f #d2ce11" focus="100%" type="gradientRadial"/>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92C29" w14:textId="0828E978" w:rsidR="00F90DED" w:rsidRPr="00986749" w:rsidRDefault="00986749" w:rsidP="00F90DED">
    <w:pPr>
      <w:pStyle w:val="Header"/>
      <w:jc w:val="right"/>
      <w:rPr>
        <w:i/>
        <w:iCs/>
        <w:lang w:val="en-US"/>
      </w:rPr>
    </w:pPr>
    <w:r>
      <w:rPr>
        <w:rFonts w:cs="Times New Roman"/>
        <w:i/>
        <w:iCs/>
        <w:lang w:val="en-US"/>
      </w:rPr>
      <w:t xml:space="preserve">(First Author, dkk)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088B6" w14:textId="176993E0" w:rsidR="007B3FE1" w:rsidRDefault="003E30C4" w:rsidP="00B04D05">
    <w:pPr>
      <w:pStyle w:val="Header"/>
    </w:pPr>
    <w:r>
      <w:rPr>
        <w:b/>
        <w:bCs/>
        <w:sz w:val="24"/>
        <w:szCs w:val="32"/>
        <w:lang w:val="en-US"/>
      </w:rPr>
      <w:t>Hasil Karya ‘Aisyiyah</w:t>
    </w:r>
    <w:r w:rsidR="000B6AED">
      <w:rPr>
        <w:b/>
        <w:bCs/>
        <w:sz w:val="24"/>
        <w:szCs w:val="32"/>
        <w:lang w:val="en-US"/>
      </w:rPr>
      <w:t xml:space="preserve"> untuk Indonesia</w:t>
    </w:r>
    <w:r w:rsidR="00E27F59">
      <w:rPr>
        <w:b/>
        <w:bCs/>
        <w:sz w:val="24"/>
        <w:szCs w:val="32"/>
        <w:lang w:val="en-US"/>
      </w:rPr>
      <w:t xml:space="preserve"> (</w:t>
    </w:r>
    <w:r w:rsidR="007B3FE1">
      <w:rPr>
        <w:lang w:val="en-US"/>
      </w:rPr>
      <w:tab/>
    </w:r>
    <w:proofErr w:type="gramStart"/>
    <w:r w:rsidR="00E27F59">
      <w:rPr>
        <w:b/>
        <w:bCs/>
        <w:sz w:val="24"/>
        <w:szCs w:val="32"/>
        <w:lang w:val="en-US"/>
      </w:rPr>
      <w:t>Hayina</w:t>
    </w:r>
    <w:r w:rsidR="00E27F59">
      <w:rPr>
        <w:lang w:val="en-US"/>
      </w:rPr>
      <w:t>)</w:t>
    </w:r>
    <w:r w:rsidR="000B6AED">
      <w:rPr>
        <w:lang w:val="en-US"/>
      </w:rPr>
      <w:t xml:space="preserve">  </w:t>
    </w:r>
    <w:r w:rsidR="007B3FE1">
      <w:t xml:space="preserve"> </w:t>
    </w:r>
    <w:proofErr w:type="gramEnd"/>
    <w:r w:rsidR="007B3FE1">
      <w:t xml:space="preserve">                                           </w:t>
    </w:r>
    <w:r w:rsidR="00E27F59">
      <w:rPr>
        <w:lang w:val="en-US"/>
      </w:rPr>
      <w:t xml:space="preserve"> </w:t>
    </w:r>
    <w:r w:rsidR="007B3FE1">
      <w:t xml:space="preserve">    </w:t>
    </w:r>
    <w:r w:rsidR="007B3FE1">
      <w:rPr>
        <w:lang w:val="en-ID"/>
      </w:rPr>
      <w:t>e-</w:t>
    </w:r>
    <w:r w:rsidR="007B3FE1">
      <w:t>ISSN</w:t>
    </w:r>
    <w:r w:rsidR="007B3FE1">
      <w:rPr>
        <w:lang w:val="en-US"/>
      </w:rPr>
      <w:t xml:space="preserve"> </w:t>
    </w:r>
    <w:r w:rsidR="00E27F59" w:rsidRPr="00E27F59">
      <w:rPr>
        <w:lang w:val="en-US"/>
      </w:rPr>
      <w:t>2809-7300</w:t>
    </w:r>
  </w:p>
  <w:p w14:paraId="16299D77" w14:textId="27E3BEF3" w:rsidR="007B3FE1" w:rsidRDefault="007B3FE1" w:rsidP="00B04D05">
    <w:pPr>
      <w:pStyle w:val="Header"/>
      <w:spacing w:after="120"/>
    </w:pPr>
    <w:r>
      <w:t>Vol</w:t>
    </w:r>
    <w:r>
      <w:rPr>
        <w:lang w:val="en-ID"/>
      </w:rPr>
      <w:t>.</w:t>
    </w:r>
    <w:r>
      <w:t xml:space="preserve"> </w:t>
    </w:r>
    <w:r w:rsidR="00772104">
      <w:rPr>
        <w:lang w:val="en-ID"/>
      </w:rPr>
      <w:t>x</w:t>
    </w:r>
    <w:r>
      <w:t xml:space="preserve">, No. </w:t>
    </w:r>
    <w:r w:rsidR="00772104">
      <w:rPr>
        <w:lang w:val="en-ID"/>
      </w:rPr>
      <w:t>x</w:t>
    </w:r>
    <w:r>
      <w:rPr>
        <w:lang w:val="en-ID"/>
      </w:rPr>
      <w:t xml:space="preserve"> (</w:t>
    </w:r>
    <w:r>
      <w:t>20</w:t>
    </w:r>
    <w:r>
      <w:rPr>
        <w:lang w:val="en-ID"/>
      </w:rPr>
      <w:t>2</w:t>
    </w:r>
    <w:r w:rsidR="00772104">
      <w:rPr>
        <w:lang w:val="en-ID"/>
      </w:rPr>
      <w:t>x</w:t>
    </w:r>
    <w:r>
      <w:rPr>
        <w:lang w:val="en-ID"/>
      </w:rPr>
      <w:t>)</w:t>
    </w:r>
    <w:r>
      <w:t>, pp.</w:t>
    </w:r>
    <w:r>
      <w:rPr>
        <w:lang w:val="en-US"/>
      </w:rPr>
      <w:t xml:space="preserve"> </w:t>
    </w:r>
    <w:r w:rsidR="00772104">
      <w:rPr>
        <w:lang w:val="en-US"/>
      </w:rPr>
      <w:t xml:space="preserve">(halaman) </w:t>
    </w:r>
  </w:p>
  <w:p w14:paraId="558A8E8F" w14:textId="02A0CEA5" w:rsidR="007B3FE1" w:rsidRDefault="007B3FE1" w:rsidP="00B04D05">
    <w:pPr>
      <w:pStyle w:val="Header"/>
    </w:pPr>
    <w:r w:rsidRPr="003173BA">
      <w:rPr>
        <w:noProof/>
        <w:lang w:val="en-ID"/>
      </w:rPr>
      <w:drawing>
        <wp:inline distT="0" distB="0" distL="0" distR="0" wp14:anchorId="4D61539E" wp14:editId="29D1C11F">
          <wp:extent cx="121920" cy="121920"/>
          <wp:effectExtent l="0" t="0" r="0" b="0"/>
          <wp:docPr id="13" name="Picture 1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259" cy="133259"/>
                  </a:xfrm>
                  <a:prstGeom prst="rect">
                    <a:avLst/>
                  </a:prstGeom>
                  <a:noFill/>
                </pic:spPr>
              </pic:pic>
            </a:graphicData>
          </a:graphic>
        </wp:inline>
      </w:drawing>
    </w:r>
    <w:r w:rsidRPr="003173BA">
      <w:rPr>
        <w:lang w:val="en-ID"/>
      </w:rPr>
      <w:t xml:space="preserve"> </w:t>
    </w:r>
    <w:r w:rsidRPr="003173BA">
      <w:t xml:space="preserve"> </w:t>
    </w:r>
    <w:r w:rsidR="00E235CD">
      <w:rPr>
        <w:lang w:val="en-ID"/>
      </w:rPr>
      <w:t xml:space="preserve">XXX-XXX </w:t>
    </w:r>
  </w:p>
  <w:p w14:paraId="3F8BE3DC" w14:textId="77777777" w:rsidR="007B3FE1" w:rsidRDefault="007B3FE1" w:rsidP="00B04D05">
    <w:pPr>
      <w:pStyle w:val="Header"/>
    </w:pPr>
    <w:r w:rsidRPr="003132E5">
      <w:rPr>
        <w:noProof/>
        <w:lang w:val="en-US"/>
      </w:rPr>
      <mc:AlternateContent>
        <mc:Choice Requires="wps">
          <w:drawing>
            <wp:anchor distT="0" distB="0" distL="114300" distR="114300" simplePos="0" relativeHeight="251659264" behindDoc="0" locked="0" layoutInCell="1" allowOverlap="1" wp14:anchorId="6EEA8B3D" wp14:editId="0B77CDAE">
              <wp:simplePos x="0" y="0"/>
              <wp:positionH relativeFrom="margin">
                <wp:posOffset>0</wp:posOffset>
              </wp:positionH>
              <wp:positionV relativeFrom="paragraph">
                <wp:posOffset>94426</wp:posOffset>
              </wp:positionV>
              <wp:extent cx="5730240" cy="53340"/>
              <wp:effectExtent l="0" t="0" r="22860" b="228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730240" cy="53340"/>
                      </a:xfrm>
                      <a:prstGeom prst="rect">
                        <a:avLst/>
                      </a:prstGeom>
                      <a:solidFill>
                        <a:schemeClr val="accent3">
                          <a:lumMod val="75000"/>
                        </a:schemeClr>
                      </a:solidFill>
                      <a:ln w="12700" cap="flat" cmpd="sng" algn="ctr">
                        <a:solidFill>
                          <a:schemeClr val="accent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67AAF70A" id="Rectangle 5" o:spid="_x0000_s1026" style="position:absolute;margin-left:0;margin-top:7.45pt;width:451.2pt;height:4.2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" fillcolor="#76923c [2406]" strokecolor="#9bbb59 [3206]" strokeweight="1pt">
              <v:path arrowok="t"/>
              <w10:wrap anchorx="margin"/>
            </v:rect>
          </w:pict>
        </mc:Fallback>
      </mc:AlternateContent>
    </w:r>
  </w:p>
  <w:p w14:paraId="74B13594" w14:textId="77777777" w:rsidR="007B3FE1" w:rsidRDefault="007B3F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750.3pt;height:750.3pt;visibility:visible;mso-wrap-style:square" o:bullet="t">
        <v:imagedata r:id="rId1" o:title=""/>
      </v:shape>
    </w:pict>
  </w:numPicBullet>
  <w:numPicBullet w:numPicBulletId="1">
    <w:pict>
      <v:shape id="_x0000_i1069" type="#_x0000_t75" style="width:24.65pt;height:24.65pt;visibility:visible;mso-wrap-style:square" o:bullet="t">
        <v:imagedata r:id="rId2" o:title=""/>
      </v:shape>
    </w:pict>
  </w:numPicBullet>
  <w:abstractNum w:abstractNumId="0" w15:restartNumberingAfterBreak="0">
    <w:nsid w:val="0045162F"/>
    <w:multiLevelType w:val="hybridMultilevel"/>
    <w:tmpl w:val="1AB04BBC"/>
    <w:lvl w:ilvl="0" w:tplc="DC900D2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17735546"/>
    <w:multiLevelType w:val="hybridMultilevel"/>
    <w:tmpl w:val="03B22CF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77929E9"/>
    <w:multiLevelType w:val="multilevel"/>
    <w:tmpl w:val="D946D7FE"/>
    <w:lvl w:ilvl="0">
      <w:start w:val="1"/>
      <w:numFmt w:val="decimal"/>
      <w:pStyle w:val="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9403EF4"/>
    <w:multiLevelType w:val="hybridMultilevel"/>
    <w:tmpl w:val="2752C3E4"/>
    <w:lvl w:ilvl="0" w:tplc="331E5CB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5FBF6711"/>
    <w:multiLevelType w:val="hybridMultilevel"/>
    <w:tmpl w:val="9A008ACA"/>
    <w:lvl w:ilvl="0" w:tplc="E5C42370">
      <w:start w:val="1"/>
      <w:numFmt w:val="bullet"/>
      <w:lvlText w:val=""/>
      <w:lvlPicBulletId w:val="1"/>
      <w:lvlJc w:val="left"/>
      <w:pPr>
        <w:tabs>
          <w:tab w:val="num" w:pos="720"/>
        </w:tabs>
        <w:ind w:left="720" w:hanging="360"/>
      </w:pPr>
      <w:rPr>
        <w:rFonts w:ascii="Symbol" w:hAnsi="Symbol" w:hint="default"/>
      </w:rPr>
    </w:lvl>
    <w:lvl w:ilvl="1" w:tplc="C7BE6326" w:tentative="1">
      <w:start w:val="1"/>
      <w:numFmt w:val="bullet"/>
      <w:lvlText w:val=""/>
      <w:lvlJc w:val="left"/>
      <w:pPr>
        <w:tabs>
          <w:tab w:val="num" w:pos="1440"/>
        </w:tabs>
        <w:ind w:left="1440" w:hanging="360"/>
      </w:pPr>
      <w:rPr>
        <w:rFonts w:ascii="Symbol" w:hAnsi="Symbol" w:hint="default"/>
      </w:rPr>
    </w:lvl>
    <w:lvl w:ilvl="2" w:tplc="3820A0BE" w:tentative="1">
      <w:start w:val="1"/>
      <w:numFmt w:val="bullet"/>
      <w:lvlText w:val=""/>
      <w:lvlJc w:val="left"/>
      <w:pPr>
        <w:tabs>
          <w:tab w:val="num" w:pos="2160"/>
        </w:tabs>
        <w:ind w:left="2160" w:hanging="360"/>
      </w:pPr>
      <w:rPr>
        <w:rFonts w:ascii="Symbol" w:hAnsi="Symbol" w:hint="default"/>
      </w:rPr>
    </w:lvl>
    <w:lvl w:ilvl="3" w:tplc="274041D8" w:tentative="1">
      <w:start w:val="1"/>
      <w:numFmt w:val="bullet"/>
      <w:lvlText w:val=""/>
      <w:lvlJc w:val="left"/>
      <w:pPr>
        <w:tabs>
          <w:tab w:val="num" w:pos="2880"/>
        </w:tabs>
        <w:ind w:left="2880" w:hanging="360"/>
      </w:pPr>
      <w:rPr>
        <w:rFonts w:ascii="Symbol" w:hAnsi="Symbol" w:hint="default"/>
      </w:rPr>
    </w:lvl>
    <w:lvl w:ilvl="4" w:tplc="5694D8E4" w:tentative="1">
      <w:start w:val="1"/>
      <w:numFmt w:val="bullet"/>
      <w:lvlText w:val=""/>
      <w:lvlJc w:val="left"/>
      <w:pPr>
        <w:tabs>
          <w:tab w:val="num" w:pos="3600"/>
        </w:tabs>
        <w:ind w:left="3600" w:hanging="360"/>
      </w:pPr>
      <w:rPr>
        <w:rFonts w:ascii="Symbol" w:hAnsi="Symbol" w:hint="default"/>
      </w:rPr>
    </w:lvl>
    <w:lvl w:ilvl="5" w:tplc="65B69788" w:tentative="1">
      <w:start w:val="1"/>
      <w:numFmt w:val="bullet"/>
      <w:lvlText w:val=""/>
      <w:lvlJc w:val="left"/>
      <w:pPr>
        <w:tabs>
          <w:tab w:val="num" w:pos="4320"/>
        </w:tabs>
        <w:ind w:left="4320" w:hanging="360"/>
      </w:pPr>
      <w:rPr>
        <w:rFonts w:ascii="Symbol" w:hAnsi="Symbol" w:hint="default"/>
      </w:rPr>
    </w:lvl>
    <w:lvl w:ilvl="6" w:tplc="C1FA2858" w:tentative="1">
      <w:start w:val="1"/>
      <w:numFmt w:val="bullet"/>
      <w:lvlText w:val=""/>
      <w:lvlJc w:val="left"/>
      <w:pPr>
        <w:tabs>
          <w:tab w:val="num" w:pos="5040"/>
        </w:tabs>
        <w:ind w:left="5040" w:hanging="360"/>
      </w:pPr>
      <w:rPr>
        <w:rFonts w:ascii="Symbol" w:hAnsi="Symbol" w:hint="default"/>
      </w:rPr>
    </w:lvl>
    <w:lvl w:ilvl="7" w:tplc="3DCE8608" w:tentative="1">
      <w:start w:val="1"/>
      <w:numFmt w:val="bullet"/>
      <w:lvlText w:val=""/>
      <w:lvlJc w:val="left"/>
      <w:pPr>
        <w:tabs>
          <w:tab w:val="num" w:pos="5760"/>
        </w:tabs>
        <w:ind w:left="5760" w:hanging="360"/>
      </w:pPr>
      <w:rPr>
        <w:rFonts w:ascii="Symbol" w:hAnsi="Symbol" w:hint="default"/>
      </w:rPr>
    </w:lvl>
    <w:lvl w:ilvl="8" w:tplc="45A4F3E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C402C58"/>
    <w:multiLevelType w:val="hybridMultilevel"/>
    <w:tmpl w:val="2E028BC2"/>
    <w:lvl w:ilvl="0" w:tplc="10E0B4A8">
      <w:start w:val="1"/>
      <w:numFmt w:val="decimal"/>
      <w:pStyle w:val="figurecaption"/>
      <w:lvlText w:val="Gambar.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6CD32DA8"/>
    <w:multiLevelType w:val="singleLevel"/>
    <w:tmpl w:val="CFBAC588"/>
    <w:lvl w:ilvl="0">
      <w:start w:val="1"/>
      <w:numFmt w:val="decimal"/>
      <w:pStyle w:val="tablehead"/>
      <w:lvlText w:val="Tabel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7" w15:restartNumberingAfterBreak="0">
    <w:nsid w:val="7F424B26"/>
    <w:multiLevelType w:val="hybridMultilevel"/>
    <w:tmpl w:val="1EB2036E"/>
    <w:lvl w:ilvl="0" w:tplc="5506610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6"/>
  </w:num>
  <w:num w:numId="2">
    <w:abstractNumId w:val="5"/>
  </w:num>
  <w:num w:numId="3">
    <w:abstractNumId w:val="2"/>
  </w:num>
  <w:num w:numId="4">
    <w:abstractNumId w:val="4"/>
  </w:num>
  <w:num w:numId="5">
    <w:abstractNumId w:val="1"/>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946"/>
    <w:rsid w:val="00000FB3"/>
    <w:rsid w:val="00006CD1"/>
    <w:rsid w:val="000129C5"/>
    <w:rsid w:val="000152FD"/>
    <w:rsid w:val="00016804"/>
    <w:rsid w:val="00017569"/>
    <w:rsid w:val="00024A84"/>
    <w:rsid w:val="00041594"/>
    <w:rsid w:val="00041A45"/>
    <w:rsid w:val="0004225F"/>
    <w:rsid w:val="00042C62"/>
    <w:rsid w:val="00051CFB"/>
    <w:rsid w:val="00052766"/>
    <w:rsid w:val="000576AA"/>
    <w:rsid w:val="000645B1"/>
    <w:rsid w:val="00064FCD"/>
    <w:rsid w:val="0006546E"/>
    <w:rsid w:val="00074D7A"/>
    <w:rsid w:val="000809B0"/>
    <w:rsid w:val="00080E3D"/>
    <w:rsid w:val="000852B1"/>
    <w:rsid w:val="00085631"/>
    <w:rsid w:val="00085A69"/>
    <w:rsid w:val="00086B23"/>
    <w:rsid w:val="00090669"/>
    <w:rsid w:val="000A43AE"/>
    <w:rsid w:val="000A520F"/>
    <w:rsid w:val="000A700D"/>
    <w:rsid w:val="000B6AED"/>
    <w:rsid w:val="000C6894"/>
    <w:rsid w:val="000C7C60"/>
    <w:rsid w:val="000D2CE5"/>
    <w:rsid w:val="000E24E2"/>
    <w:rsid w:val="000E55D8"/>
    <w:rsid w:val="000F03A4"/>
    <w:rsid w:val="000F0533"/>
    <w:rsid w:val="000F1910"/>
    <w:rsid w:val="000F2C4B"/>
    <w:rsid w:val="00102AE2"/>
    <w:rsid w:val="001057CE"/>
    <w:rsid w:val="00105A38"/>
    <w:rsid w:val="00110EA9"/>
    <w:rsid w:val="001170CF"/>
    <w:rsid w:val="00120F61"/>
    <w:rsid w:val="001242DB"/>
    <w:rsid w:val="00126720"/>
    <w:rsid w:val="00127E22"/>
    <w:rsid w:val="00127E82"/>
    <w:rsid w:val="0013004F"/>
    <w:rsid w:val="001308F1"/>
    <w:rsid w:val="001336EB"/>
    <w:rsid w:val="001353BC"/>
    <w:rsid w:val="0014145D"/>
    <w:rsid w:val="00150D84"/>
    <w:rsid w:val="001526F0"/>
    <w:rsid w:val="0015569B"/>
    <w:rsid w:val="001660C4"/>
    <w:rsid w:val="00170474"/>
    <w:rsid w:val="00170B79"/>
    <w:rsid w:val="00170DC5"/>
    <w:rsid w:val="00171DB3"/>
    <w:rsid w:val="00176F6A"/>
    <w:rsid w:val="00182442"/>
    <w:rsid w:val="001848FA"/>
    <w:rsid w:val="001A1B3F"/>
    <w:rsid w:val="001A3D17"/>
    <w:rsid w:val="001B3487"/>
    <w:rsid w:val="001B6002"/>
    <w:rsid w:val="001B716C"/>
    <w:rsid w:val="001B7BF5"/>
    <w:rsid w:val="001C1A48"/>
    <w:rsid w:val="001C5674"/>
    <w:rsid w:val="001C5D61"/>
    <w:rsid w:val="001D24B0"/>
    <w:rsid w:val="001D5343"/>
    <w:rsid w:val="001E2EE3"/>
    <w:rsid w:val="001E42A1"/>
    <w:rsid w:val="001E5592"/>
    <w:rsid w:val="001F166C"/>
    <w:rsid w:val="001F444C"/>
    <w:rsid w:val="001F779B"/>
    <w:rsid w:val="00202B42"/>
    <w:rsid w:val="0020309A"/>
    <w:rsid w:val="00203562"/>
    <w:rsid w:val="0020693F"/>
    <w:rsid w:val="002167D9"/>
    <w:rsid w:val="00222FC2"/>
    <w:rsid w:val="00223A42"/>
    <w:rsid w:val="0022552E"/>
    <w:rsid w:val="00230BA3"/>
    <w:rsid w:val="002332E8"/>
    <w:rsid w:val="0024235E"/>
    <w:rsid w:val="0024397D"/>
    <w:rsid w:val="00246D30"/>
    <w:rsid w:val="0024749C"/>
    <w:rsid w:val="00250855"/>
    <w:rsid w:val="00251997"/>
    <w:rsid w:val="00252625"/>
    <w:rsid w:val="00260CEF"/>
    <w:rsid w:val="002616FE"/>
    <w:rsid w:val="00263DFD"/>
    <w:rsid w:val="0027069B"/>
    <w:rsid w:val="002751E0"/>
    <w:rsid w:val="00275CED"/>
    <w:rsid w:val="002772D3"/>
    <w:rsid w:val="00280A0B"/>
    <w:rsid w:val="00280F5A"/>
    <w:rsid w:val="0028629C"/>
    <w:rsid w:val="002936C3"/>
    <w:rsid w:val="00293B79"/>
    <w:rsid w:val="00295C30"/>
    <w:rsid w:val="00297B36"/>
    <w:rsid w:val="002A1C6F"/>
    <w:rsid w:val="002B2D26"/>
    <w:rsid w:val="002C0BEB"/>
    <w:rsid w:val="002C2608"/>
    <w:rsid w:val="002C2F8D"/>
    <w:rsid w:val="002C7C2A"/>
    <w:rsid w:val="002D12A8"/>
    <w:rsid w:val="002D19CC"/>
    <w:rsid w:val="002D440D"/>
    <w:rsid w:val="002D4B15"/>
    <w:rsid w:val="002E0CC1"/>
    <w:rsid w:val="002E0FC8"/>
    <w:rsid w:val="002F225D"/>
    <w:rsid w:val="002F549B"/>
    <w:rsid w:val="002F6715"/>
    <w:rsid w:val="00301849"/>
    <w:rsid w:val="00307AB7"/>
    <w:rsid w:val="003128FE"/>
    <w:rsid w:val="003159A6"/>
    <w:rsid w:val="0031670C"/>
    <w:rsid w:val="003173BA"/>
    <w:rsid w:val="00320CFC"/>
    <w:rsid w:val="00322946"/>
    <w:rsid w:val="0032330A"/>
    <w:rsid w:val="00323919"/>
    <w:rsid w:val="003245DE"/>
    <w:rsid w:val="00325ED6"/>
    <w:rsid w:val="00333D2B"/>
    <w:rsid w:val="0033785E"/>
    <w:rsid w:val="0034124D"/>
    <w:rsid w:val="0034363A"/>
    <w:rsid w:val="00346411"/>
    <w:rsid w:val="00346864"/>
    <w:rsid w:val="0036196A"/>
    <w:rsid w:val="00361A57"/>
    <w:rsid w:val="00367186"/>
    <w:rsid w:val="00372B98"/>
    <w:rsid w:val="00372C0E"/>
    <w:rsid w:val="00380675"/>
    <w:rsid w:val="00386923"/>
    <w:rsid w:val="00397CC9"/>
    <w:rsid w:val="003A2052"/>
    <w:rsid w:val="003A2753"/>
    <w:rsid w:val="003A6D1B"/>
    <w:rsid w:val="003A764A"/>
    <w:rsid w:val="003B2EE7"/>
    <w:rsid w:val="003B3AB7"/>
    <w:rsid w:val="003B3CEF"/>
    <w:rsid w:val="003B5726"/>
    <w:rsid w:val="003C11A1"/>
    <w:rsid w:val="003C3620"/>
    <w:rsid w:val="003C64F0"/>
    <w:rsid w:val="003C7B55"/>
    <w:rsid w:val="003D0377"/>
    <w:rsid w:val="003E052B"/>
    <w:rsid w:val="003E0CF8"/>
    <w:rsid w:val="003E1642"/>
    <w:rsid w:val="003E29DF"/>
    <w:rsid w:val="003E30C4"/>
    <w:rsid w:val="003E3662"/>
    <w:rsid w:val="003E6850"/>
    <w:rsid w:val="003E6F65"/>
    <w:rsid w:val="003F39EC"/>
    <w:rsid w:val="00401D68"/>
    <w:rsid w:val="0040706A"/>
    <w:rsid w:val="004153DF"/>
    <w:rsid w:val="004248D9"/>
    <w:rsid w:val="00437427"/>
    <w:rsid w:val="00442462"/>
    <w:rsid w:val="00442612"/>
    <w:rsid w:val="00445F3B"/>
    <w:rsid w:val="004653E5"/>
    <w:rsid w:val="004668A1"/>
    <w:rsid w:val="004743E4"/>
    <w:rsid w:val="004764B2"/>
    <w:rsid w:val="00490E31"/>
    <w:rsid w:val="004934D7"/>
    <w:rsid w:val="00493590"/>
    <w:rsid w:val="00496749"/>
    <w:rsid w:val="0049773F"/>
    <w:rsid w:val="004A07C3"/>
    <w:rsid w:val="004A2328"/>
    <w:rsid w:val="004A25DB"/>
    <w:rsid w:val="004B0129"/>
    <w:rsid w:val="004B6130"/>
    <w:rsid w:val="004B646F"/>
    <w:rsid w:val="004C0538"/>
    <w:rsid w:val="004C49A9"/>
    <w:rsid w:val="004D1F40"/>
    <w:rsid w:val="004D28C0"/>
    <w:rsid w:val="004D2DFF"/>
    <w:rsid w:val="004D450E"/>
    <w:rsid w:val="004E0C90"/>
    <w:rsid w:val="004F3C8D"/>
    <w:rsid w:val="004F467B"/>
    <w:rsid w:val="00500063"/>
    <w:rsid w:val="00500697"/>
    <w:rsid w:val="0050612B"/>
    <w:rsid w:val="00507C24"/>
    <w:rsid w:val="00510E45"/>
    <w:rsid w:val="0051262F"/>
    <w:rsid w:val="00513E13"/>
    <w:rsid w:val="00527887"/>
    <w:rsid w:val="005374DE"/>
    <w:rsid w:val="005375D7"/>
    <w:rsid w:val="00542B85"/>
    <w:rsid w:val="00550103"/>
    <w:rsid w:val="005527E7"/>
    <w:rsid w:val="00553D63"/>
    <w:rsid w:val="00561047"/>
    <w:rsid w:val="0057549C"/>
    <w:rsid w:val="00575AE4"/>
    <w:rsid w:val="005764BA"/>
    <w:rsid w:val="00577F6A"/>
    <w:rsid w:val="00580973"/>
    <w:rsid w:val="00584D58"/>
    <w:rsid w:val="005877C6"/>
    <w:rsid w:val="005901AE"/>
    <w:rsid w:val="00593140"/>
    <w:rsid w:val="00593921"/>
    <w:rsid w:val="00593CA4"/>
    <w:rsid w:val="005957A0"/>
    <w:rsid w:val="00596AD1"/>
    <w:rsid w:val="005A2288"/>
    <w:rsid w:val="005A5EBF"/>
    <w:rsid w:val="005B0F1A"/>
    <w:rsid w:val="005B1474"/>
    <w:rsid w:val="005B3622"/>
    <w:rsid w:val="005B468E"/>
    <w:rsid w:val="005B7F72"/>
    <w:rsid w:val="005C3E59"/>
    <w:rsid w:val="005C7946"/>
    <w:rsid w:val="005D1994"/>
    <w:rsid w:val="005D7BF2"/>
    <w:rsid w:val="005E703D"/>
    <w:rsid w:val="005F3E37"/>
    <w:rsid w:val="005F7C56"/>
    <w:rsid w:val="006069EE"/>
    <w:rsid w:val="00606E78"/>
    <w:rsid w:val="00611861"/>
    <w:rsid w:val="00612C2D"/>
    <w:rsid w:val="0061334F"/>
    <w:rsid w:val="00623650"/>
    <w:rsid w:val="00623874"/>
    <w:rsid w:val="00636F77"/>
    <w:rsid w:val="006452C4"/>
    <w:rsid w:val="00653034"/>
    <w:rsid w:val="00656D80"/>
    <w:rsid w:val="00664E96"/>
    <w:rsid w:val="006663C0"/>
    <w:rsid w:val="00666627"/>
    <w:rsid w:val="00673716"/>
    <w:rsid w:val="006742AC"/>
    <w:rsid w:val="00686509"/>
    <w:rsid w:val="00697337"/>
    <w:rsid w:val="006A245E"/>
    <w:rsid w:val="006A55DA"/>
    <w:rsid w:val="006A6113"/>
    <w:rsid w:val="006C0EEE"/>
    <w:rsid w:val="006C62D3"/>
    <w:rsid w:val="006D0395"/>
    <w:rsid w:val="006D1D2A"/>
    <w:rsid w:val="006D2E62"/>
    <w:rsid w:val="006D4FDC"/>
    <w:rsid w:val="006D7115"/>
    <w:rsid w:val="006E6627"/>
    <w:rsid w:val="006E7E72"/>
    <w:rsid w:val="00702809"/>
    <w:rsid w:val="007067DF"/>
    <w:rsid w:val="00707225"/>
    <w:rsid w:val="007111CE"/>
    <w:rsid w:val="007171D2"/>
    <w:rsid w:val="0072218C"/>
    <w:rsid w:val="00724075"/>
    <w:rsid w:val="007252F4"/>
    <w:rsid w:val="007323FA"/>
    <w:rsid w:val="00736AC9"/>
    <w:rsid w:val="007408C4"/>
    <w:rsid w:val="00744324"/>
    <w:rsid w:val="00752446"/>
    <w:rsid w:val="0075362B"/>
    <w:rsid w:val="007560C5"/>
    <w:rsid w:val="007564BC"/>
    <w:rsid w:val="00757D11"/>
    <w:rsid w:val="007625B3"/>
    <w:rsid w:val="00772104"/>
    <w:rsid w:val="00776D44"/>
    <w:rsid w:val="00777195"/>
    <w:rsid w:val="0078058C"/>
    <w:rsid w:val="00782619"/>
    <w:rsid w:val="007838E4"/>
    <w:rsid w:val="0079067E"/>
    <w:rsid w:val="00793199"/>
    <w:rsid w:val="007A3CB8"/>
    <w:rsid w:val="007A4673"/>
    <w:rsid w:val="007A6D08"/>
    <w:rsid w:val="007B38E4"/>
    <w:rsid w:val="007B3FE1"/>
    <w:rsid w:val="007B4F83"/>
    <w:rsid w:val="007B588B"/>
    <w:rsid w:val="007C113B"/>
    <w:rsid w:val="007C7ED9"/>
    <w:rsid w:val="007D280E"/>
    <w:rsid w:val="007E0552"/>
    <w:rsid w:val="007E57FB"/>
    <w:rsid w:val="007F0E92"/>
    <w:rsid w:val="007F4683"/>
    <w:rsid w:val="007F63BA"/>
    <w:rsid w:val="00800CA4"/>
    <w:rsid w:val="008102F4"/>
    <w:rsid w:val="0081089B"/>
    <w:rsid w:val="00812AB2"/>
    <w:rsid w:val="00813EA0"/>
    <w:rsid w:val="00814962"/>
    <w:rsid w:val="00814AEC"/>
    <w:rsid w:val="00823808"/>
    <w:rsid w:val="00831424"/>
    <w:rsid w:val="0084398F"/>
    <w:rsid w:val="0084413E"/>
    <w:rsid w:val="00854750"/>
    <w:rsid w:val="008609C2"/>
    <w:rsid w:val="00867DCB"/>
    <w:rsid w:val="00870B61"/>
    <w:rsid w:val="00871416"/>
    <w:rsid w:val="0087147D"/>
    <w:rsid w:val="0087272E"/>
    <w:rsid w:val="008740E6"/>
    <w:rsid w:val="00890662"/>
    <w:rsid w:val="008912E5"/>
    <w:rsid w:val="00893FE5"/>
    <w:rsid w:val="008943BD"/>
    <w:rsid w:val="008A1C36"/>
    <w:rsid w:val="008A2012"/>
    <w:rsid w:val="008A62DB"/>
    <w:rsid w:val="008B3C33"/>
    <w:rsid w:val="008B3DAE"/>
    <w:rsid w:val="008B5553"/>
    <w:rsid w:val="008B71D8"/>
    <w:rsid w:val="008C0210"/>
    <w:rsid w:val="008C3BF0"/>
    <w:rsid w:val="008D36E0"/>
    <w:rsid w:val="008E1BD4"/>
    <w:rsid w:val="008F0E43"/>
    <w:rsid w:val="008F11B0"/>
    <w:rsid w:val="008F3251"/>
    <w:rsid w:val="008F63F5"/>
    <w:rsid w:val="008F6835"/>
    <w:rsid w:val="008F7A16"/>
    <w:rsid w:val="009114D3"/>
    <w:rsid w:val="009115FC"/>
    <w:rsid w:val="00920EA2"/>
    <w:rsid w:val="00925A07"/>
    <w:rsid w:val="00927CFB"/>
    <w:rsid w:val="009348E7"/>
    <w:rsid w:val="00936F89"/>
    <w:rsid w:val="009424FD"/>
    <w:rsid w:val="00945EE3"/>
    <w:rsid w:val="00947CBE"/>
    <w:rsid w:val="00953143"/>
    <w:rsid w:val="00956FF7"/>
    <w:rsid w:val="0096492C"/>
    <w:rsid w:val="0096665A"/>
    <w:rsid w:val="009668E7"/>
    <w:rsid w:val="009668F0"/>
    <w:rsid w:val="00981342"/>
    <w:rsid w:val="009814A9"/>
    <w:rsid w:val="0098303C"/>
    <w:rsid w:val="0098536A"/>
    <w:rsid w:val="00985A4A"/>
    <w:rsid w:val="00986749"/>
    <w:rsid w:val="009A0C79"/>
    <w:rsid w:val="009A1F23"/>
    <w:rsid w:val="009A56A4"/>
    <w:rsid w:val="009A7F91"/>
    <w:rsid w:val="009B2490"/>
    <w:rsid w:val="009B6C36"/>
    <w:rsid w:val="009C032E"/>
    <w:rsid w:val="009C4C11"/>
    <w:rsid w:val="009C5344"/>
    <w:rsid w:val="009C57BA"/>
    <w:rsid w:val="009D79A4"/>
    <w:rsid w:val="009E2198"/>
    <w:rsid w:val="009E4159"/>
    <w:rsid w:val="009F13EE"/>
    <w:rsid w:val="009F582F"/>
    <w:rsid w:val="00A01FC7"/>
    <w:rsid w:val="00A03510"/>
    <w:rsid w:val="00A123ED"/>
    <w:rsid w:val="00A17DEB"/>
    <w:rsid w:val="00A21336"/>
    <w:rsid w:val="00A23CFA"/>
    <w:rsid w:val="00A41199"/>
    <w:rsid w:val="00A41722"/>
    <w:rsid w:val="00A43EC0"/>
    <w:rsid w:val="00A51A28"/>
    <w:rsid w:val="00A61CA2"/>
    <w:rsid w:val="00A6754D"/>
    <w:rsid w:val="00A67A27"/>
    <w:rsid w:val="00A74D40"/>
    <w:rsid w:val="00A77AC2"/>
    <w:rsid w:val="00A83626"/>
    <w:rsid w:val="00A8392D"/>
    <w:rsid w:val="00A84322"/>
    <w:rsid w:val="00A91134"/>
    <w:rsid w:val="00A9203A"/>
    <w:rsid w:val="00A9620D"/>
    <w:rsid w:val="00AA3DFB"/>
    <w:rsid w:val="00AA5910"/>
    <w:rsid w:val="00AA6714"/>
    <w:rsid w:val="00AB3D9F"/>
    <w:rsid w:val="00AB56B2"/>
    <w:rsid w:val="00AC01EB"/>
    <w:rsid w:val="00AC2214"/>
    <w:rsid w:val="00AC3C35"/>
    <w:rsid w:val="00AC55A9"/>
    <w:rsid w:val="00AC5C63"/>
    <w:rsid w:val="00AD1456"/>
    <w:rsid w:val="00AE261A"/>
    <w:rsid w:val="00AE32F1"/>
    <w:rsid w:val="00AF0C73"/>
    <w:rsid w:val="00AF1BF0"/>
    <w:rsid w:val="00AF2303"/>
    <w:rsid w:val="00AF28EC"/>
    <w:rsid w:val="00AF6B73"/>
    <w:rsid w:val="00B030FE"/>
    <w:rsid w:val="00B04D05"/>
    <w:rsid w:val="00B13206"/>
    <w:rsid w:val="00B132EF"/>
    <w:rsid w:val="00B16EB2"/>
    <w:rsid w:val="00B34F74"/>
    <w:rsid w:val="00B41F64"/>
    <w:rsid w:val="00B44EE8"/>
    <w:rsid w:val="00B47523"/>
    <w:rsid w:val="00B51CFA"/>
    <w:rsid w:val="00B5756B"/>
    <w:rsid w:val="00B576F9"/>
    <w:rsid w:val="00B61785"/>
    <w:rsid w:val="00B70BCF"/>
    <w:rsid w:val="00B7135B"/>
    <w:rsid w:val="00B7455A"/>
    <w:rsid w:val="00B839FA"/>
    <w:rsid w:val="00B9199E"/>
    <w:rsid w:val="00B94287"/>
    <w:rsid w:val="00BA42C3"/>
    <w:rsid w:val="00BA519D"/>
    <w:rsid w:val="00BA57E1"/>
    <w:rsid w:val="00BA64D6"/>
    <w:rsid w:val="00BB0D39"/>
    <w:rsid w:val="00BB3022"/>
    <w:rsid w:val="00BB3438"/>
    <w:rsid w:val="00BB3D97"/>
    <w:rsid w:val="00BB4673"/>
    <w:rsid w:val="00BB547D"/>
    <w:rsid w:val="00BB622B"/>
    <w:rsid w:val="00BC4139"/>
    <w:rsid w:val="00BC43A3"/>
    <w:rsid w:val="00BD2A16"/>
    <w:rsid w:val="00BD2B3D"/>
    <w:rsid w:val="00BD4DE6"/>
    <w:rsid w:val="00BE09CA"/>
    <w:rsid w:val="00BF1FA1"/>
    <w:rsid w:val="00BF27EF"/>
    <w:rsid w:val="00BF5BBD"/>
    <w:rsid w:val="00BF7E14"/>
    <w:rsid w:val="00C00725"/>
    <w:rsid w:val="00C01924"/>
    <w:rsid w:val="00C02DC4"/>
    <w:rsid w:val="00C037E6"/>
    <w:rsid w:val="00C11965"/>
    <w:rsid w:val="00C174B4"/>
    <w:rsid w:val="00C174F0"/>
    <w:rsid w:val="00C32E1F"/>
    <w:rsid w:val="00C34E30"/>
    <w:rsid w:val="00C4181D"/>
    <w:rsid w:val="00C4509E"/>
    <w:rsid w:val="00C520F5"/>
    <w:rsid w:val="00C52E06"/>
    <w:rsid w:val="00C54D28"/>
    <w:rsid w:val="00C60BCF"/>
    <w:rsid w:val="00C7294D"/>
    <w:rsid w:val="00C72D64"/>
    <w:rsid w:val="00C741C1"/>
    <w:rsid w:val="00C75CCC"/>
    <w:rsid w:val="00C8547F"/>
    <w:rsid w:val="00C916E0"/>
    <w:rsid w:val="00CA14D0"/>
    <w:rsid w:val="00CA2C3C"/>
    <w:rsid w:val="00CB027F"/>
    <w:rsid w:val="00CB48F9"/>
    <w:rsid w:val="00CB7C85"/>
    <w:rsid w:val="00CC239A"/>
    <w:rsid w:val="00CC47E9"/>
    <w:rsid w:val="00CD357C"/>
    <w:rsid w:val="00CD3890"/>
    <w:rsid w:val="00CD7600"/>
    <w:rsid w:val="00CE4BD4"/>
    <w:rsid w:val="00CF0FDD"/>
    <w:rsid w:val="00CF119F"/>
    <w:rsid w:val="00CF2B38"/>
    <w:rsid w:val="00CF5EB6"/>
    <w:rsid w:val="00CF6B0A"/>
    <w:rsid w:val="00D037C5"/>
    <w:rsid w:val="00D1069C"/>
    <w:rsid w:val="00D162EC"/>
    <w:rsid w:val="00D20A76"/>
    <w:rsid w:val="00D27F49"/>
    <w:rsid w:val="00D3166A"/>
    <w:rsid w:val="00D37EAC"/>
    <w:rsid w:val="00D424C0"/>
    <w:rsid w:val="00D44FDE"/>
    <w:rsid w:val="00D55F6A"/>
    <w:rsid w:val="00D56B06"/>
    <w:rsid w:val="00D57D27"/>
    <w:rsid w:val="00D61B7B"/>
    <w:rsid w:val="00D64C5E"/>
    <w:rsid w:val="00D719BC"/>
    <w:rsid w:val="00D73D18"/>
    <w:rsid w:val="00D863B0"/>
    <w:rsid w:val="00D87344"/>
    <w:rsid w:val="00D93CE9"/>
    <w:rsid w:val="00D94629"/>
    <w:rsid w:val="00D94B1E"/>
    <w:rsid w:val="00D94C6C"/>
    <w:rsid w:val="00DA037B"/>
    <w:rsid w:val="00DA1A51"/>
    <w:rsid w:val="00DA63B7"/>
    <w:rsid w:val="00DB03B1"/>
    <w:rsid w:val="00DB0A41"/>
    <w:rsid w:val="00DB7ED6"/>
    <w:rsid w:val="00DC37EE"/>
    <w:rsid w:val="00DD2AF8"/>
    <w:rsid w:val="00DD38FC"/>
    <w:rsid w:val="00DD4854"/>
    <w:rsid w:val="00DD4D35"/>
    <w:rsid w:val="00DE1854"/>
    <w:rsid w:val="00DE5859"/>
    <w:rsid w:val="00DF272B"/>
    <w:rsid w:val="00DF32D2"/>
    <w:rsid w:val="00DF671D"/>
    <w:rsid w:val="00E029DF"/>
    <w:rsid w:val="00E05F41"/>
    <w:rsid w:val="00E06755"/>
    <w:rsid w:val="00E165F6"/>
    <w:rsid w:val="00E20D13"/>
    <w:rsid w:val="00E213B2"/>
    <w:rsid w:val="00E232A7"/>
    <w:rsid w:val="00E235CD"/>
    <w:rsid w:val="00E27F59"/>
    <w:rsid w:val="00E32755"/>
    <w:rsid w:val="00E42BE5"/>
    <w:rsid w:val="00E46B9C"/>
    <w:rsid w:val="00E5062E"/>
    <w:rsid w:val="00E554D5"/>
    <w:rsid w:val="00E561FF"/>
    <w:rsid w:val="00E5789A"/>
    <w:rsid w:val="00E57E7C"/>
    <w:rsid w:val="00E60257"/>
    <w:rsid w:val="00E66668"/>
    <w:rsid w:val="00E84953"/>
    <w:rsid w:val="00E84D1A"/>
    <w:rsid w:val="00E94348"/>
    <w:rsid w:val="00EB6086"/>
    <w:rsid w:val="00EC1F4C"/>
    <w:rsid w:val="00ED46A7"/>
    <w:rsid w:val="00ED718D"/>
    <w:rsid w:val="00EE0E36"/>
    <w:rsid w:val="00EE6DD0"/>
    <w:rsid w:val="00EF10CE"/>
    <w:rsid w:val="00EF1CFF"/>
    <w:rsid w:val="00F000CD"/>
    <w:rsid w:val="00F0526A"/>
    <w:rsid w:val="00F12FD8"/>
    <w:rsid w:val="00F303A1"/>
    <w:rsid w:val="00F36BA4"/>
    <w:rsid w:val="00F3766B"/>
    <w:rsid w:val="00F41FE9"/>
    <w:rsid w:val="00F472ED"/>
    <w:rsid w:val="00F4775D"/>
    <w:rsid w:val="00F63886"/>
    <w:rsid w:val="00F65CB6"/>
    <w:rsid w:val="00F762FB"/>
    <w:rsid w:val="00F82ABE"/>
    <w:rsid w:val="00F84ACB"/>
    <w:rsid w:val="00F84C95"/>
    <w:rsid w:val="00F90DED"/>
    <w:rsid w:val="00F913EF"/>
    <w:rsid w:val="00FA2115"/>
    <w:rsid w:val="00FA27C1"/>
    <w:rsid w:val="00FA546F"/>
    <w:rsid w:val="00FB02B1"/>
    <w:rsid w:val="00FC32B9"/>
    <w:rsid w:val="00FC7066"/>
    <w:rsid w:val="00FD0FF7"/>
    <w:rsid w:val="00FF3DA8"/>
    <w:rsid w:val="00FF46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1D1A62"/>
  <w15:docId w15:val="{56741265-C32A-4025-997E-ADB2750A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946"/>
    <w:pPr>
      <w:spacing w:after="160" w:line="259" w:lineRule="auto"/>
    </w:pPr>
    <w:rPr>
      <w:lang w:val="id-ID"/>
    </w:rPr>
  </w:style>
  <w:style w:type="paragraph" w:styleId="Heading1">
    <w:name w:val="heading 1"/>
    <w:basedOn w:val="Normal"/>
    <w:next w:val="Normal"/>
    <w:link w:val="Heading1Char"/>
    <w:uiPriority w:val="9"/>
    <w:qFormat/>
    <w:rsid w:val="00D94C6C"/>
    <w:pPr>
      <w:keepNext/>
      <w:keepLines/>
      <w:numPr>
        <w:numId w:val="3"/>
      </w:numPr>
      <w:spacing w:before="120" w:after="0"/>
      <w:ind w:left="426" w:hanging="426"/>
      <w:outlineLvl w:val="0"/>
    </w:pPr>
    <w:rPr>
      <w:rFonts w:ascii="Times New Roman" w:eastAsiaTheme="majorEastAsia" w:hAnsi="Times New Roman" w:cs="Times New Roman"/>
      <w:b/>
      <w:color w:val="00B05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C6C"/>
    <w:rPr>
      <w:rFonts w:ascii="Times New Roman" w:eastAsiaTheme="majorEastAsia" w:hAnsi="Times New Roman" w:cs="Times New Roman"/>
      <w:b/>
      <w:color w:val="00B050"/>
      <w:sz w:val="26"/>
      <w:szCs w:val="26"/>
      <w:lang w:val="id-ID"/>
    </w:rPr>
  </w:style>
  <w:style w:type="paragraph" w:styleId="Header">
    <w:name w:val="header"/>
    <w:basedOn w:val="Normal"/>
    <w:link w:val="HeaderChar"/>
    <w:uiPriority w:val="99"/>
    <w:unhideWhenUsed/>
    <w:rsid w:val="00322946"/>
    <w:pPr>
      <w:tabs>
        <w:tab w:val="center" w:pos="4513"/>
        <w:tab w:val="right" w:pos="9026"/>
      </w:tabs>
      <w:spacing w:after="0" w:line="240" w:lineRule="auto"/>
    </w:pPr>
    <w:rPr>
      <w:rFonts w:ascii="Times New Roman" w:hAnsi="Times New Roman"/>
      <w:sz w:val="20"/>
    </w:rPr>
  </w:style>
  <w:style w:type="character" w:customStyle="1" w:styleId="HeaderChar">
    <w:name w:val="Header Char"/>
    <w:basedOn w:val="DefaultParagraphFont"/>
    <w:link w:val="Header"/>
    <w:uiPriority w:val="99"/>
    <w:rsid w:val="00322946"/>
    <w:rPr>
      <w:rFonts w:ascii="Times New Roman" w:hAnsi="Times New Roman"/>
      <w:sz w:val="20"/>
      <w:lang w:val="id-ID"/>
    </w:rPr>
  </w:style>
  <w:style w:type="paragraph" w:styleId="Footer">
    <w:name w:val="footer"/>
    <w:basedOn w:val="Normal"/>
    <w:link w:val="FooterChar"/>
    <w:uiPriority w:val="99"/>
    <w:unhideWhenUsed/>
    <w:rsid w:val="00322946"/>
    <w:pPr>
      <w:tabs>
        <w:tab w:val="center" w:pos="4513"/>
        <w:tab w:val="right" w:pos="9026"/>
      </w:tabs>
      <w:spacing w:after="0" w:line="240" w:lineRule="auto"/>
      <w:jc w:val="center"/>
    </w:pPr>
    <w:rPr>
      <w:rFonts w:ascii="Times New Roman" w:hAnsi="Times New Roman"/>
    </w:rPr>
  </w:style>
  <w:style w:type="character" w:customStyle="1" w:styleId="FooterChar">
    <w:name w:val="Footer Char"/>
    <w:basedOn w:val="DefaultParagraphFont"/>
    <w:link w:val="Footer"/>
    <w:uiPriority w:val="99"/>
    <w:rsid w:val="00322946"/>
    <w:rPr>
      <w:rFonts w:ascii="Times New Roman" w:hAnsi="Times New Roman"/>
      <w:lang w:val="id-ID"/>
    </w:rPr>
  </w:style>
  <w:style w:type="paragraph" w:customStyle="1" w:styleId="Titlejkk">
    <w:name w:val="Title jkk"/>
    <w:qFormat/>
    <w:rsid w:val="00322946"/>
    <w:pPr>
      <w:spacing w:after="160" w:line="259" w:lineRule="auto"/>
      <w:jc w:val="center"/>
    </w:pPr>
    <w:rPr>
      <w:rFonts w:ascii="Times New Roman" w:hAnsi="Times New Roman"/>
      <w:b/>
      <w:sz w:val="28"/>
      <w:lang w:val="id-ID"/>
    </w:rPr>
  </w:style>
  <w:style w:type="paragraph" w:customStyle="1" w:styleId="Titlejkkinggris">
    <w:name w:val="Title jkk inggris"/>
    <w:basedOn w:val="Titlejkk"/>
    <w:qFormat/>
    <w:rsid w:val="00322946"/>
    <w:rPr>
      <w:rFonts w:ascii="Palatino Linotype" w:hAnsi="Palatino Linotype"/>
    </w:rPr>
  </w:style>
  <w:style w:type="paragraph" w:customStyle="1" w:styleId="abstrakhead">
    <w:name w:val="abstrak head"/>
    <w:basedOn w:val="Titlejkkinggris"/>
    <w:qFormat/>
    <w:rsid w:val="00322946"/>
    <w:rPr>
      <w:rFonts w:ascii="Times New Roman" w:hAnsi="Times New Roman"/>
      <w:sz w:val="24"/>
    </w:rPr>
  </w:style>
  <w:style w:type="paragraph" w:customStyle="1" w:styleId="abstrakteks">
    <w:name w:val="abstrak teks"/>
    <w:qFormat/>
    <w:rsid w:val="00322946"/>
    <w:pPr>
      <w:spacing w:after="80" w:line="240" w:lineRule="auto"/>
      <w:jc w:val="both"/>
    </w:pPr>
    <w:rPr>
      <w:rFonts w:ascii="Times New Roman" w:hAnsi="Times New Roman"/>
      <w:sz w:val="24"/>
      <w:lang w:val="id-ID"/>
    </w:rPr>
  </w:style>
  <w:style w:type="paragraph" w:customStyle="1" w:styleId="artikelhistori">
    <w:name w:val="artikel histori"/>
    <w:qFormat/>
    <w:rsid w:val="00322946"/>
    <w:pPr>
      <w:spacing w:after="160" w:line="259" w:lineRule="auto"/>
      <w:jc w:val="center"/>
    </w:pPr>
    <w:rPr>
      <w:rFonts w:ascii="Times New Roman" w:hAnsi="Times New Roman"/>
      <w:sz w:val="18"/>
      <w:lang w:val="id-ID"/>
    </w:rPr>
  </w:style>
  <w:style w:type="paragraph" w:customStyle="1" w:styleId="NamaAuthor">
    <w:name w:val="Nama Author"/>
    <w:qFormat/>
    <w:rsid w:val="00322946"/>
    <w:pPr>
      <w:spacing w:after="160" w:line="259" w:lineRule="auto"/>
      <w:jc w:val="center"/>
    </w:pPr>
    <w:rPr>
      <w:rFonts w:ascii="Times New Roman" w:hAnsi="Times New Roman"/>
      <w:b/>
      <w:sz w:val="24"/>
      <w:lang w:val="id-ID"/>
    </w:rPr>
  </w:style>
  <w:style w:type="paragraph" w:customStyle="1" w:styleId="afiliasiauthor">
    <w:name w:val="afiliasi author"/>
    <w:qFormat/>
    <w:rsid w:val="00322946"/>
    <w:pPr>
      <w:spacing w:after="160" w:line="259" w:lineRule="auto"/>
      <w:jc w:val="center"/>
    </w:pPr>
    <w:rPr>
      <w:rFonts w:ascii="Times New Roman" w:hAnsi="Times New Roman"/>
      <w:sz w:val="20"/>
      <w:lang w:val="id-ID"/>
    </w:rPr>
  </w:style>
  <w:style w:type="paragraph" w:customStyle="1" w:styleId="keywords">
    <w:name w:val="keywords"/>
    <w:basedOn w:val="abstrakteks"/>
    <w:qFormat/>
    <w:rsid w:val="00322946"/>
  </w:style>
  <w:style w:type="paragraph" w:customStyle="1" w:styleId="Copyright">
    <w:name w:val="Copyright"/>
    <w:basedOn w:val="Normal"/>
    <w:qFormat/>
    <w:rsid w:val="00322946"/>
    <w:pPr>
      <w:framePr w:hSpace="187" w:wrap="around" w:vAnchor="text" w:hAnchor="text" w:y="1"/>
      <w:spacing w:after="0" w:line="200" w:lineRule="exact"/>
      <w:suppressOverlap/>
      <w:jc w:val="right"/>
    </w:pPr>
    <w:rPr>
      <w:rFonts w:ascii="Times New Roman" w:eastAsia="Times New Roman" w:hAnsi="Times New Roman" w:cs="Times New Roman"/>
      <w:sz w:val="17"/>
      <w:szCs w:val="14"/>
    </w:rPr>
  </w:style>
  <w:style w:type="character" w:styleId="Hyperlink">
    <w:name w:val="Hyperlink"/>
    <w:basedOn w:val="DefaultParagraphFont"/>
    <w:uiPriority w:val="99"/>
    <w:unhideWhenUsed/>
    <w:rsid w:val="00322946"/>
    <w:rPr>
      <w:color w:val="0000FF" w:themeColor="hyperlink"/>
      <w:u w:val="single"/>
    </w:rPr>
  </w:style>
  <w:style w:type="paragraph" w:customStyle="1" w:styleId="Bodyteks">
    <w:name w:val="Body teks"/>
    <w:qFormat/>
    <w:rsid w:val="00322946"/>
    <w:pPr>
      <w:spacing w:after="160" w:line="259" w:lineRule="auto"/>
      <w:ind w:firstLine="720"/>
      <w:jc w:val="both"/>
    </w:pPr>
    <w:rPr>
      <w:rFonts w:ascii="Times New Roman" w:hAnsi="Times New Roman"/>
      <w:sz w:val="24"/>
      <w:lang w:val="id-ID"/>
    </w:rPr>
  </w:style>
  <w:style w:type="paragraph" w:customStyle="1" w:styleId="tablehead">
    <w:name w:val="table head"/>
    <w:uiPriority w:val="99"/>
    <w:rsid w:val="00322946"/>
    <w:pPr>
      <w:numPr>
        <w:numId w:val="1"/>
      </w:numPr>
      <w:spacing w:before="240" w:after="120" w:line="240" w:lineRule="auto"/>
      <w:jc w:val="center"/>
    </w:pPr>
    <w:rPr>
      <w:rFonts w:ascii="Junicode" w:eastAsia="Times New Roman" w:hAnsi="Junicode" w:cs="Times New Roman"/>
      <w:noProof/>
      <w:sz w:val="20"/>
      <w:szCs w:val="16"/>
    </w:rPr>
  </w:style>
  <w:style w:type="paragraph" w:customStyle="1" w:styleId="tablecolhead">
    <w:name w:val="table col head"/>
    <w:basedOn w:val="Normal"/>
    <w:uiPriority w:val="99"/>
    <w:rsid w:val="00322946"/>
    <w:pPr>
      <w:spacing w:after="0" w:line="240" w:lineRule="auto"/>
      <w:jc w:val="center"/>
    </w:pPr>
    <w:rPr>
      <w:rFonts w:ascii="Junicode" w:eastAsia="Times New Roman" w:hAnsi="Junicode" w:cs="Times New Roman"/>
      <w:b/>
      <w:bCs/>
      <w:sz w:val="20"/>
      <w:szCs w:val="16"/>
      <w:lang w:val="en-US"/>
    </w:rPr>
  </w:style>
  <w:style w:type="paragraph" w:customStyle="1" w:styleId="tablecolsubhead">
    <w:name w:val="table col subhead"/>
    <w:basedOn w:val="tablecolhead"/>
    <w:uiPriority w:val="99"/>
    <w:rsid w:val="00322946"/>
    <w:rPr>
      <w:i/>
      <w:iCs/>
      <w:sz w:val="19"/>
      <w:szCs w:val="15"/>
    </w:rPr>
  </w:style>
  <w:style w:type="paragraph" w:customStyle="1" w:styleId="tablecopy">
    <w:name w:val="table copy"/>
    <w:uiPriority w:val="99"/>
    <w:rsid w:val="00322946"/>
    <w:pPr>
      <w:spacing w:after="0" w:line="240" w:lineRule="auto"/>
      <w:jc w:val="center"/>
    </w:pPr>
    <w:rPr>
      <w:rFonts w:ascii="Junicode" w:eastAsia="Times New Roman" w:hAnsi="Junicode" w:cs="Times New Roman"/>
      <w:noProof/>
      <w:sz w:val="18"/>
      <w:szCs w:val="16"/>
    </w:rPr>
  </w:style>
  <w:style w:type="paragraph" w:customStyle="1" w:styleId="figurecaption">
    <w:name w:val="figure caption"/>
    <w:rsid w:val="00322946"/>
    <w:pPr>
      <w:numPr>
        <w:numId w:val="2"/>
      </w:numPr>
      <w:tabs>
        <w:tab w:val="left" w:pos="533"/>
      </w:tabs>
      <w:spacing w:before="80" w:line="240" w:lineRule="auto"/>
      <w:jc w:val="center"/>
    </w:pPr>
    <w:rPr>
      <w:rFonts w:ascii="Junicode" w:eastAsia="Times New Roman" w:hAnsi="Junicode" w:cs="Times New Roman"/>
      <w:noProof/>
      <w:sz w:val="20"/>
      <w:szCs w:val="16"/>
    </w:rPr>
  </w:style>
  <w:style w:type="paragraph" w:customStyle="1" w:styleId="references">
    <w:name w:val="references"/>
    <w:basedOn w:val="Normal"/>
    <w:qFormat/>
    <w:rsid w:val="00322946"/>
    <w:pPr>
      <w:widowControl w:val="0"/>
      <w:autoSpaceDE w:val="0"/>
      <w:autoSpaceDN w:val="0"/>
      <w:adjustRightInd w:val="0"/>
      <w:spacing w:line="240" w:lineRule="auto"/>
      <w:ind w:left="480" w:hanging="480"/>
      <w:jc w:val="both"/>
    </w:pPr>
    <w:rPr>
      <w:rFonts w:ascii="Times New Roman" w:hAnsi="Times New Roman" w:cs="Times New Roman"/>
      <w:noProof/>
      <w:sz w:val="24"/>
      <w:szCs w:val="24"/>
    </w:rPr>
  </w:style>
  <w:style w:type="paragraph" w:styleId="BalloonText">
    <w:name w:val="Balloon Text"/>
    <w:basedOn w:val="Normal"/>
    <w:link w:val="BalloonTextChar"/>
    <w:uiPriority w:val="99"/>
    <w:semiHidden/>
    <w:unhideWhenUsed/>
    <w:rsid w:val="003229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946"/>
    <w:rPr>
      <w:rFonts w:ascii="Tahoma" w:hAnsi="Tahoma" w:cs="Tahoma"/>
      <w:sz w:val="16"/>
      <w:szCs w:val="16"/>
      <w:lang w:val="id-ID"/>
    </w:rPr>
  </w:style>
  <w:style w:type="character" w:customStyle="1" w:styleId="fontstyle01">
    <w:name w:val="fontstyle01"/>
    <w:rsid w:val="00ED718D"/>
    <w:rPr>
      <w:rFonts w:ascii="TimesNewRomanPS-BoldMT" w:hAnsi="TimesNewRomanPS-BoldMT" w:hint="default"/>
      <w:b/>
      <w:bCs/>
      <w:i w:val="0"/>
      <w:iCs w:val="0"/>
      <w:color w:val="000000"/>
      <w:sz w:val="28"/>
      <w:szCs w:val="28"/>
    </w:rPr>
  </w:style>
  <w:style w:type="paragraph" w:styleId="HTMLPreformatted">
    <w:name w:val="HTML Preformatted"/>
    <w:basedOn w:val="Normal"/>
    <w:link w:val="HTMLPreformattedChar"/>
    <w:uiPriority w:val="99"/>
    <w:unhideWhenUsed/>
    <w:rsid w:val="00D87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D87344"/>
    <w:rPr>
      <w:rFonts w:ascii="Courier New" w:eastAsia="Times New Roman" w:hAnsi="Courier New" w:cs="Courier New"/>
      <w:sz w:val="20"/>
      <w:szCs w:val="20"/>
    </w:rPr>
  </w:style>
  <w:style w:type="character" w:customStyle="1" w:styleId="y2iqfc">
    <w:name w:val="y2iqfc"/>
    <w:basedOn w:val="DefaultParagraphFont"/>
    <w:rsid w:val="00D87344"/>
  </w:style>
  <w:style w:type="character" w:customStyle="1" w:styleId="red-underline">
    <w:name w:val="red-underline"/>
    <w:basedOn w:val="DefaultParagraphFont"/>
    <w:rsid w:val="00F82ABE"/>
  </w:style>
  <w:style w:type="paragraph" w:styleId="ListParagraph">
    <w:name w:val="List Paragraph"/>
    <w:aliases w:val="1.2 Dst...,Paragraf ISI,Body of text,UGEX'Z,Heading 1 Char1,PARAGRAPH,List Paragraph1"/>
    <w:basedOn w:val="Normal"/>
    <w:link w:val="ListParagraphChar"/>
    <w:uiPriority w:val="34"/>
    <w:qFormat/>
    <w:rsid w:val="008F11B0"/>
    <w:pPr>
      <w:spacing w:after="200" w:line="276" w:lineRule="auto"/>
      <w:ind w:left="720"/>
      <w:contextualSpacing/>
    </w:pPr>
    <w:rPr>
      <w:rFonts w:ascii="Calibri" w:eastAsia="MS Mincho" w:hAnsi="Calibri" w:cs="Times New Roman"/>
      <w:lang w:eastAsia="ja-JP"/>
    </w:rPr>
  </w:style>
  <w:style w:type="paragraph" w:styleId="Bibliography">
    <w:name w:val="Bibliography"/>
    <w:basedOn w:val="Normal"/>
    <w:next w:val="Normal"/>
    <w:uiPriority w:val="37"/>
    <w:unhideWhenUsed/>
    <w:rsid w:val="008F0E43"/>
  </w:style>
  <w:style w:type="character" w:customStyle="1" w:styleId="markedcontent">
    <w:name w:val="markedcontent"/>
    <w:basedOn w:val="DefaultParagraphFont"/>
    <w:rsid w:val="00E561FF"/>
  </w:style>
  <w:style w:type="character" w:customStyle="1" w:styleId="lrzxr">
    <w:name w:val="lrzxr"/>
    <w:basedOn w:val="DefaultParagraphFont"/>
    <w:rsid w:val="00A03510"/>
  </w:style>
  <w:style w:type="table" w:styleId="TableGrid">
    <w:name w:val="Table Grid"/>
    <w:basedOn w:val="TableNormal"/>
    <w:uiPriority w:val="59"/>
    <w:rsid w:val="00222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936C3"/>
    <w:pPr>
      <w:spacing w:after="120" w:line="240" w:lineRule="auto"/>
      <w:jc w:val="center"/>
    </w:pPr>
    <w:rPr>
      <w:rFonts w:ascii="Times New Roman" w:hAnsi="Times New Roman" w:cs="Times New Roman"/>
      <w:b/>
      <w:bCs/>
      <w:color w:val="00B050"/>
      <w:sz w:val="20"/>
      <w:szCs w:val="20"/>
    </w:rPr>
  </w:style>
  <w:style w:type="character" w:styleId="UnresolvedMention">
    <w:name w:val="Unresolved Mention"/>
    <w:basedOn w:val="DefaultParagraphFont"/>
    <w:uiPriority w:val="99"/>
    <w:semiHidden/>
    <w:unhideWhenUsed/>
    <w:rsid w:val="003F39EC"/>
    <w:rPr>
      <w:color w:val="605E5C"/>
      <w:shd w:val="clear" w:color="auto" w:fill="E1DFDD"/>
    </w:rPr>
  </w:style>
  <w:style w:type="character" w:styleId="FollowedHyperlink">
    <w:name w:val="FollowedHyperlink"/>
    <w:basedOn w:val="DefaultParagraphFont"/>
    <w:uiPriority w:val="99"/>
    <w:semiHidden/>
    <w:unhideWhenUsed/>
    <w:rsid w:val="003F39EC"/>
    <w:rPr>
      <w:color w:val="800080" w:themeColor="followedHyperlink"/>
      <w:u w:val="single"/>
    </w:rPr>
  </w:style>
  <w:style w:type="character" w:styleId="PageNumber">
    <w:name w:val="page number"/>
    <w:basedOn w:val="DefaultParagraphFont"/>
    <w:uiPriority w:val="99"/>
    <w:semiHidden/>
    <w:unhideWhenUsed/>
    <w:rsid w:val="0034124D"/>
  </w:style>
  <w:style w:type="paragraph" w:styleId="FootnoteText">
    <w:name w:val="footnote text"/>
    <w:basedOn w:val="Normal"/>
    <w:link w:val="FootnoteTextChar"/>
    <w:uiPriority w:val="99"/>
    <w:semiHidden/>
    <w:unhideWhenUsed/>
    <w:rsid w:val="00F84A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4ACB"/>
    <w:rPr>
      <w:sz w:val="20"/>
      <w:szCs w:val="20"/>
      <w:lang w:val="id-ID"/>
    </w:rPr>
  </w:style>
  <w:style w:type="character" w:styleId="FootnoteReference">
    <w:name w:val="footnote reference"/>
    <w:basedOn w:val="DefaultParagraphFont"/>
    <w:uiPriority w:val="99"/>
    <w:semiHidden/>
    <w:unhideWhenUsed/>
    <w:rsid w:val="00F84ACB"/>
    <w:rPr>
      <w:vertAlign w:val="superscript"/>
    </w:rPr>
  </w:style>
  <w:style w:type="paragraph" w:styleId="BodyText">
    <w:name w:val="Body Text"/>
    <w:basedOn w:val="Normal"/>
    <w:link w:val="BodyTextChar"/>
    <w:uiPriority w:val="1"/>
    <w:qFormat/>
    <w:rsid w:val="008740E6"/>
    <w:pPr>
      <w:widowControl w:val="0"/>
      <w:autoSpaceDE w:val="0"/>
      <w:autoSpaceDN w:val="0"/>
      <w:spacing w:after="0" w:line="240" w:lineRule="auto"/>
    </w:pPr>
    <w:rPr>
      <w:rFonts w:ascii="Arial" w:eastAsia="Arial" w:hAnsi="Arial" w:cs="Arial"/>
      <w:lang w:val="id"/>
    </w:rPr>
  </w:style>
  <w:style w:type="character" w:customStyle="1" w:styleId="BodyTextChar">
    <w:name w:val="Body Text Char"/>
    <w:basedOn w:val="DefaultParagraphFont"/>
    <w:link w:val="BodyText"/>
    <w:uiPriority w:val="1"/>
    <w:rsid w:val="008740E6"/>
    <w:rPr>
      <w:rFonts w:ascii="Arial" w:eastAsia="Arial" w:hAnsi="Arial" w:cs="Arial"/>
      <w:lang w:val="id"/>
    </w:rPr>
  </w:style>
  <w:style w:type="character" w:styleId="Emphasis">
    <w:name w:val="Emphasis"/>
    <w:basedOn w:val="DefaultParagraphFont"/>
    <w:uiPriority w:val="20"/>
    <w:qFormat/>
    <w:rsid w:val="00927CFB"/>
    <w:rPr>
      <w:i/>
      <w:iCs/>
    </w:rPr>
  </w:style>
  <w:style w:type="character" w:customStyle="1" w:styleId="ListParagraphChar">
    <w:name w:val="List Paragraph Char"/>
    <w:aliases w:val="1.2 Dst... Char,Paragraf ISI Char,Body of text Char,UGEX'Z Char,Heading 1 Char1 Char,PARAGRAPH Char,List Paragraph1 Char"/>
    <w:link w:val="ListParagraph"/>
    <w:uiPriority w:val="34"/>
    <w:qFormat/>
    <w:locked/>
    <w:rsid w:val="00927CFB"/>
    <w:rPr>
      <w:rFonts w:ascii="Calibri" w:eastAsia="MS Mincho" w:hAnsi="Calibri" w:cs="Times New Roman"/>
      <w:lang w:val="id-ID" w:eastAsia="ja-JP"/>
    </w:rPr>
  </w:style>
  <w:style w:type="paragraph" w:styleId="NormalWeb">
    <w:name w:val="Normal (Web)"/>
    <w:basedOn w:val="Normal"/>
    <w:uiPriority w:val="99"/>
    <w:semiHidden/>
    <w:unhideWhenUsed/>
    <w:rsid w:val="00127E22"/>
    <w:pPr>
      <w:spacing w:before="100" w:beforeAutospacing="1" w:after="100" w:afterAutospacing="1" w:line="240" w:lineRule="auto"/>
    </w:pPr>
    <w:rPr>
      <w:rFonts w:ascii="Times New Roman" w:eastAsia="Times New Roman" w:hAnsi="Times New Roman" w:cs="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6413921">
      <w:bodyDiv w:val="1"/>
      <w:marLeft w:val="0"/>
      <w:marRight w:val="0"/>
      <w:marTop w:val="0"/>
      <w:marBottom w:val="0"/>
      <w:divBdr>
        <w:top w:val="none" w:sz="0" w:space="0" w:color="auto"/>
        <w:left w:val="none" w:sz="0" w:space="0" w:color="auto"/>
        <w:bottom w:val="none" w:sz="0" w:space="0" w:color="auto"/>
        <w:right w:val="none" w:sz="0" w:space="0" w:color="auto"/>
      </w:divBdr>
      <w:divsChild>
        <w:div w:id="873231113">
          <w:marLeft w:val="0"/>
          <w:marRight w:val="0"/>
          <w:marTop w:val="0"/>
          <w:marBottom w:val="0"/>
          <w:divBdr>
            <w:top w:val="none" w:sz="0" w:space="0" w:color="auto"/>
            <w:left w:val="none" w:sz="0" w:space="0" w:color="auto"/>
            <w:bottom w:val="none" w:sz="0" w:space="0" w:color="auto"/>
            <w:right w:val="none" w:sz="0" w:space="0" w:color="auto"/>
          </w:divBdr>
        </w:div>
      </w:divsChild>
    </w:div>
    <w:div w:id="1452020498">
      <w:bodyDiv w:val="1"/>
      <w:marLeft w:val="0"/>
      <w:marRight w:val="0"/>
      <w:marTop w:val="0"/>
      <w:marBottom w:val="0"/>
      <w:divBdr>
        <w:top w:val="none" w:sz="0" w:space="0" w:color="auto"/>
        <w:left w:val="none" w:sz="0" w:space="0" w:color="auto"/>
        <w:bottom w:val="none" w:sz="0" w:space="0" w:color="auto"/>
        <w:right w:val="none" w:sz="0" w:space="0" w:color="auto"/>
      </w:divBdr>
      <w:divsChild>
        <w:div w:id="247660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lomedika.com/penyakit/endokrinologi/obesita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tmp"/><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3" Type="http://schemas.openxmlformats.org/officeDocument/2006/relationships/image" Target="https://licensebuttons.net/l/by-sa/3.0/88x31.png" TargetMode="External"/><Relationship Id="rId2" Type="http://schemas.openxmlformats.org/officeDocument/2006/relationships/image" Target="media/image7.png"/><Relationship Id="rId1" Type="http://schemas.openxmlformats.org/officeDocument/2006/relationships/hyperlink" Target="http://creativecommons.org/licenses/by-sa/4.0/" TargetMode="External"/><Relationship Id="rId4" Type="http://schemas.openxmlformats.org/officeDocument/2006/relationships/hyperlink" Target="http://creativecommons.org/licenses/by-sa/4.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Column2</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761-4FAD-9F60-66C29F9FBD4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761-4FAD-9F60-66C29F9FBD4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761-4FAD-9F60-66C29F9FBD42}"/>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761-4FAD-9F60-66C29F9FBD4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3"/>
                <c:pt idx="0">
                  <c:v>Scoliosis </c:v>
                </c:pt>
                <c:pt idx="1">
                  <c:v>Flatfoot </c:v>
                </c:pt>
                <c:pt idx="2">
                  <c:v>Forward Head Postur </c:v>
                </c:pt>
              </c:strCache>
            </c:strRef>
          </c:cat>
          <c:val>
            <c:numRef>
              <c:f>Sheet1!$B$2:$B$5</c:f>
              <c:numCache>
                <c:formatCode>0%</c:formatCode>
                <c:ptCount val="4"/>
                <c:pt idx="0">
                  <c:v>0.31</c:v>
                </c:pt>
                <c:pt idx="1">
                  <c:v>0.27</c:v>
                </c:pt>
                <c:pt idx="2">
                  <c:v>0.42</c:v>
                </c:pt>
              </c:numCache>
            </c:numRef>
          </c:val>
          <c:extLst>
            <c:ext xmlns:c16="http://schemas.microsoft.com/office/drawing/2014/chart" uri="{C3380CC4-5D6E-409C-BE32-E72D297353CC}">
              <c16:uniqueId val="{00000008-3761-4FAD-9F60-66C29F9FBD4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24E1D-785A-4DAD-B814-84DC66E1F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5945</Words>
  <Characters>33893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 Wahyuli</dc:creator>
  <cp:keywords/>
  <dc:description/>
  <cp:lastModifiedBy>Microsoft Office User</cp:lastModifiedBy>
  <cp:revision>2</cp:revision>
  <cp:lastPrinted>2022-03-24T05:42:00Z</cp:lastPrinted>
  <dcterms:created xsi:type="dcterms:W3CDTF">2022-09-29T07:59:00Z</dcterms:created>
  <dcterms:modified xsi:type="dcterms:W3CDTF">2022-09-29T07:59:00Z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id="s4hThYdN"/&gt;&lt;style id="http://www.zotero.org/styles/apa" locale="en-US" hasBibliography="1" bibliographyStyleHasBeenSet="1"/&gt;&lt;prefs&gt;&lt;pref name="fieldType" value="Field"/&gt;&lt;pref name="automaticJou</vt:lpwstr>
  </property>
  <property fmtid="{D5CDD505-2E9C-101B-9397-08002B2CF9AE}" pid="3" name="ZOTERO_PREF_2">
    <vt:lpwstr>rnalAbbreviations" value="true"/&gt;&lt;/prefs&gt;&lt;/data&gt;</vt:lpwstr>
  </property>
  <property fmtid="{D5CDD505-2E9C-101B-9397-08002B2CF9AE}" pid="4" name="Mendeley Document_1">
    <vt:lpwstr>True</vt:lpwstr>
  </property>
  <property fmtid="{D5CDD505-2E9C-101B-9397-08002B2CF9AE}" pid="5" name="Mendeley Citation Style_1">
    <vt:lpwstr>http://www.zotero.org/styles/apa</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10th edition - Harvard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8th edition</vt:lpwstr>
  </property>
  <property fmtid="{D5CDD505-2E9C-101B-9397-08002B2CF9AE}" pid="22" name="Mendeley Recent Style Id 8_1">
    <vt:lpwstr>http://www.zotero.org/styles/vancouver</vt:lpwstr>
  </property>
  <property fmtid="{D5CDD505-2E9C-101B-9397-08002B2CF9AE}" pid="23" name="Mendeley Recent Style Name 8_1">
    <vt:lpwstr>Vancouver</vt:lpwstr>
  </property>
  <property fmtid="{D5CDD505-2E9C-101B-9397-08002B2CF9AE}" pid="24" name="Mendeley Recent Style Id 9_1">
    <vt:lpwstr>http://www.zotero.org/styles/vancouver-brackets-no-et-al</vt:lpwstr>
  </property>
  <property fmtid="{D5CDD505-2E9C-101B-9397-08002B2CF9AE}" pid="25" name="Mendeley Recent Style Name 9_1">
    <vt:lpwstr>Vancouver (brackets, no "et al.")</vt:lpwstr>
  </property>
  <property fmtid="{D5CDD505-2E9C-101B-9397-08002B2CF9AE}" pid="26" name="Mendeley Unique User Id_1">
    <vt:lpwstr>c1d1eb55-a7ad-31db-b5f1-6bc506da75d4</vt:lpwstr>
  </property>
</Properties>
</file>