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451" w:rsidRPr="00A80451" w:rsidRDefault="00A80451" w:rsidP="00096AB5">
      <w:pPr>
        <w:spacing w:line="240" w:lineRule="auto"/>
        <w:jc w:val="center"/>
        <w:rPr>
          <w:rFonts w:ascii="Times New Roman" w:hAnsi="Times New Roman"/>
          <w:b/>
          <w:sz w:val="28"/>
          <w:szCs w:val="28"/>
          <w:lang w:val="en-US"/>
        </w:rPr>
      </w:pPr>
      <w:r>
        <w:rPr>
          <w:rFonts w:ascii="Times New Roman" w:hAnsi="Times New Roman"/>
          <w:b/>
          <w:sz w:val="28"/>
          <w:szCs w:val="28"/>
          <w:lang w:val="en-US"/>
        </w:rPr>
        <w:t xml:space="preserve">Determinants of Low Birth </w:t>
      </w:r>
      <w:proofErr w:type="gramStart"/>
      <w:r>
        <w:rPr>
          <w:rFonts w:ascii="Times New Roman" w:hAnsi="Times New Roman"/>
          <w:b/>
          <w:sz w:val="28"/>
          <w:szCs w:val="28"/>
          <w:lang w:val="en-US"/>
        </w:rPr>
        <w:t>Weight :</w:t>
      </w:r>
      <w:proofErr w:type="gramEnd"/>
      <w:r>
        <w:rPr>
          <w:rFonts w:ascii="Times New Roman" w:hAnsi="Times New Roman"/>
          <w:b/>
          <w:sz w:val="28"/>
          <w:szCs w:val="28"/>
          <w:lang w:val="en-US"/>
        </w:rPr>
        <w:t xml:space="preserve"> </w:t>
      </w:r>
      <w:r w:rsidRPr="00096AB5">
        <w:rPr>
          <w:rFonts w:ascii="Times New Roman" w:hAnsi="Times New Roman"/>
          <w:b/>
          <w:i/>
          <w:sz w:val="28"/>
          <w:szCs w:val="28"/>
          <w:lang w:val="en-US"/>
        </w:rPr>
        <w:t>A Systematic Review</w:t>
      </w:r>
    </w:p>
    <w:p w:rsidR="00096AB5" w:rsidRDefault="00096AB5" w:rsidP="00096AB5">
      <w:pPr>
        <w:pBdr>
          <w:top w:val="nil"/>
          <w:left w:val="nil"/>
          <w:bottom w:val="nil"/>
          <w:right w:val="nil"/>
          <w:between w:val="nil"/>
        </w:pBdr>
        <w:jc w:val="center"/>
        <w:rPr>
          <w:rFonts w:ascii="Times New Roman" w:eastAsia="Times New Roman" w:hAnsi="Times New Roman" w:cs="Times New Roman"/>
          <w:b/>
          <w:color w:val="000000"/>
          <w:sz w:val="24"/>
          <w:szCs w:val="24"/>
        </w:rPr>
      </w:pPr>
      <w:bookmarkStart w:id="0" w:name="_heading=h.gjdgxs" w:colFirst="0" w:colLast="0"/>
      <w:bookmarkEnd w:id="0"/>
      <w:proofErr w:type="spellStart"/>
      <w:r>
        <w:rPr>
          <w:rFonts w:ascii="Times New Roman" w:eastAsia="Times New Roman" w:hAnsi="Times New Roman" w:cs="Times New Roman"/>
          <w:b/>
          <w:color w:val="000000"/>
          <w:sz w:val="24"/>
          <w:szCs w:val="24"/>
          <w:lang w:val="en-US"/>
        </w:rPr>
        <w:t>Annisa</w:t>
      </w:r>
      <w:proofErr w:type="spellEnd"/>
      <w:r>
        <w:rPr>
          <w:rFonts w:ascii="Times New Roman" w:eastAsia="Times New Roman" w:hAnsi="Times New Roman" w:cs="Times New Roman"/>
          <w:b/>
          <w:color w:val="000000"/>
          <w:sz w:val="24"/>
          <w:szCs w:val="24"/>
          <w:lang w:val="en-US"/>
        </w:rPr>
        <w:t xml:space="preserve"> Arum </w:t>
      </w:r>
      <w:proofErr w:type="spellStart"/>
      <w:r>
        <w:rPr>
          <w:rFonts w:ascii="Times New Roman" w:eastAsia="Times New Roman" w:hAnsi="Times New Roman" w:cs="Times New Roman"/>
          <w:b/>
          <w:color w:val="000000"/>
          <w:sz w:val="24"/>
          <w:szCs w:val="24"/>
          <w:lang w:val="en-US"/>
        </w:rPr>
        <w:t>Shinta</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Dewi</w:t>
      </w:r>
      <w:proofErr w:type="spellEnd"/>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vertAlign w:val="superscript"/>
        </w:rPr>
        <w:t>1</w:t>
      </w:r>
      <w:r>
        <w:rPr>
          <w:rFonts w:ascii="Times New Roman" w:eastAsia="Times New Roman" w:hAnsi="Times New Roman" w:cs="Times New Roman"/>
          <w:b/>
          <w:color w:val="000000"/>
          <w:sz w:val="24"/>
          <w:szCs w:val="24"/>
        </w:rPr>
        <w:t>,</w:t>
      </w:r>
      <w:r>
        <w:rPr>
          <w:rFonts w:ascii="Times New Roman" w:eastAsia="Times New Roman" w:hAnsi="Times New Roman" w:cs="Times New Roman"/>
          <w:b/>
          <w:color w:val="000000"/>
          <w:sz w:val="24"/>
          <w:szCs w:val="24"/>
          <w:vertAlign w:val="superscript"/>
        </w:rPr>
        <w:t>*</w:t>
      </w:r>
      <w:proofErr w:type="spellStart"/>
      <w:r>
        <w:rPr>
          <w:rFonts w:ascii="Times New Roman" w:eastAsia="Times New Roman" w:hAnsi="Times New Roman" w:cs="Times New Roman"/>
          <w:b/>
          <w:color w:val="000000"/>
          <w:sz w:val="24"/>
          <w:szCs w:val="24"/>
          <w:lang w:val="en-US"/>
        </w:rPr>
        <w:t>Koekoeh</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Hardjito</w:t>
      </w:r>
      <w:proofErr w:type="spellEnd"/>
      <w:r>
        <w:rPr>
          <w:rFonts w:ascii="Times New Roman" w:eastAsia="Times New Roman" w:hAnsi="Times New Roman" w:cs="Times New Roman"/>
          <w:b/>
          <w:color w:val="000000"/>
          <w:sz w:val="24"/>
          <w:szCs w:val="24"/>
          <w:lang w:val="en-US"/>
        </w:rPr>
        <w:t xml:space="preserve"> </w:t>
      </w:r>
      <w:r>
        <w:rPr>
          <w:rFonts w:ascii="Times New Roman" w:eastAsia="Times New Roman" w:hAnsi="Times New Roman" w:cs="Times New Roman"/>
          <w:b/>
          <w:color w:val="000000"/>
          <w:sz w:val="24"/>
          <w:szCs w:val="24"/>
          <w:vertAlign w:val="superscript"/>
        </w:rPr>
        <w:t>2</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lang w:val="en-US"/>
        </w:rPr>
        <w:t>Finta</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Isti</w:t>
      </w:r>
      <w:proofErr w:type="spellEnd"/>
      <w:r>
        <w:rPr>
          <w:rFonts w:ascii="Times New Roman" w:eastAsia="Times New Roman" w:hAnsi="Times New Roman" w:cs="Times New Roman"/>
          <w:b/>
          <w:color w:val="000000"/>
          <w:sz w:val="24"/>
          <w:szCs w:val="24"/>
          <w:lang w:val="en-US"/>
        </w:rPr>
        <w:t xml:space="preserve"> </w:t>
      </w:r>
      <w:proofErr w:type="spellStart"/>
      <w:r>
        <w:rPr>
          <w:rFonts w:ascii="Times New Roman" w:eastAsia="Times New Roman" w:hAnsi="Times New Roman" w:cs="Times New Roman"/>
          <w:b/>
          <w:color w:val="000000"/>
          <w:sz w:val="24"/>
          <w:szCs w:val="24"/>
          <w:lang w:val="en-US"/>
        </w:rPr>
        <w:t>Kundarti</w:t>
      </w:r>
      <w:proofErr w:type="spellEnd"/>
      <w:r>
        <w:rPr>
          <w:rFonts w:ascii="Times New Roman" w:eastAsia="Times New Roman" w:hAnsi="Times New Roman" w:cs="Times New Roman"/>
          <w:b/>
          <w:color w:val="000000"/>
          <w:sz w:val="24"/>
          <w:szCs w:val="24"/>
          <w:vertAlign w:val="superscript"/>
        </w:rPr>
        <w:t xml:space="preserve"> 3</w:t>
      </w:r>
    </w:p>
    <w:p w:rsidR="00B634D5" w:rsidRDefault="00025E9D">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20"/>
          <w:szCs w:val="20"/>
          <w:vertAlign w:val="superscript"/>
        </w:rPr>
        <w:t>1</w:t>
      </w:r>
      <w:proofErr w:type="spellStart"/>
      <w:r w:rsidR="00962BDD">
        <w:rPr>
          <w:rFonts w:ascii="Times New Roman" w:eastAsia="Times New Roman" w:hAnsi="Times New Roman" w:cs="Times New Roman"/>
          <w:color w:val="000000"/>
          <w:sz w:val="18"/>
          <w:szCs w:val="18"/>
          <w:lang w:val="en-US"/>
        </w:rPr>
        <w:t>Annisa</w:t>
      </w:r>
      <w:proofErr w:type="spellEnd"/>
      <w:r w:rsidR="00962BDD">
        <w:rPr>
          <w:rFonts w:ascii="Times New Roman" w:eastAsia="Times New Roman" w:hAnsi="Times New Roman" w:cs="Times New Roman"/>
          <w:color w:val="000000"/>
          <w:sz w:val="18"/>
          <w:szCs w:val="18"/>
          <w:lang w:val="en-US"/>
        </w:rPr>
        <w:t xml:space="preserve"> Arum </w:t>
      </w:r>
      <w:proofErr w:type="spellStart"/>
      <w:r w:rsidR="00962BDD">
        <w:rPr>
          <w:rFonts w:ascii="Times New Roman" w:eastAsia="Times New Roman" w:hAnsi="Times New Roman" w:cs="Times New Roman"/>
          <w:color w:val="000000"/>
          <w:sz w:val="18"/>
          <w:szCs w:val="18"/>
          <w:lang w:val="en-US"/>
        </w:rPr>
        <w:t>Shinta</w:t>
      </w:r>
      <w:proofErr w:type="spellEnd"/>
      <w:r w:rsidR="00962BDD">
        <w:rPr>
          <w:rFonts w:ascii="Times New Roman" w:eastAsia="Times New Roman" w:hAnsi="Times New Roman" w:cs="Times New Roman"/>
          <w:color w:val="000000"/>
          <w:sz w:val="18"/>
          <w:szCs w:val="18"/>
          <w:lang w:val="en-US"/>
        </w:rPr>
        <w:t xml:space="preserve"> </w:t>
      </w:r>
      <w:proofErr w:type="spellStart"/>
      <w:r w:rsidR="00962BDD">
        <w:rPr>
          <w:rFonts w:ascii="Times New Roman" w:eastAsia="Times New Roman" w:hAnsi="Times New Roman" w:cs="Times New Roman"/>
          <w:color w:val="000000"/>
          <w:sz w:val="18"/>
          <w:szCs w:val="18"/>
          <w:lang w:val="en-US"/>
        </w:rPr>
        <w:t>Dewi</w:t>
      </w:r>
      <w:proofErr w:type="spellEnd"/>
      <w:r w:rsidR="00962BDD">
        <w:rPr>
          <w:rFonts w:ascii="Times New Roman" w:eastAsia="Times New Roman" w:hAnsi="Times New Roman" w:cs="Times New Roman"/>
          <w:color w:val="000000"/>
          <w:sz w:val="18"/>
          <w:szCs w:val="18"/>
          <w:lang w:val="en-US"/>
        </w:rPr>
        <w:t xml:space="preserve">, Ds. </w:t>
      </w:r>
      <w:proofErr w:type="spellStart"/>
      <w:r w:rsidR="00962BDD">
        <w:rPr>
          <w:rFonts w:ascii="Times New Roman" w:eastAsia="Times New Roman" w:hAnsi="Times New Roman" w:cs="Times New Roman"/>
          <w:color w:val="000000"/>
          <w:sz w:val="18"/>
          <w:szCs w:val="18"/>
          <w:lang w:val="en-US"/>
        </w:rPr>
        <w:t>Kedak</w:t>
      </w:r>
      <w:proofErr w:type="spellEnd"/>
      <w:r w:rsidR="00962BDD">
        <w:rPr>
          <w:rFonts w:ascii="Times New Roman" w:eastAsia="Times New Roman" w:hAnsi="Times New Roman" w:cs="Times New Roman"/>
          <w:color w:val="000000"/>
          <w:sz w:val="18"/>
          <w:szCs w:val="18"/>
          <w:lang w:val="en-US"/>
        </w:rPr>
        <w:t xml:space="preserve"> Ds. </w:t>
      </w:r>
      <w:proofErr w:type="spellStart"/>
      <w:r w:rsidR="00962BDD">
        <w:rPr>
          <w:rFonts w:ascii="Times New Roman" w:eastAsia="Times New Roman" w:hAnsi="Times New Roman" w:cs="Times New Roman"/>
          <w:color w:val="000000"/>
          <w:sz w:val="18"/>
          <w:szCs w:val="18"/>
          <w:lang w:val="en-US"/>
        </w:rPr>
        <w:t>Pandan</w:t>
      </w:r>
      <w:proofErr w:type="spellEnd"/>
      <w:r w:rsidR="00962BDD">
        <w:rPr>
          <w:rFonts w:ascii="Times New Roman" w:eastAsia="Times New Roman" w:hAnsi="Times New Roman" w:cs="Times New Roman"/>
          <w:color w:val="000000"/>
          <w:sz w:val="18"/>
          <w:szCs w:val="18"/>
          <w:lang w:val="en-US"/>
        </w:rPr>
        <w:t xml:space="preserve"> Arum </w:t>
      </w:r>
      <w:proofErr w:type="spellStart"/>
      <w:r w:rsidR="00962BDD">
        <w:rPr>
          <w:rFonts w:ascii="Times New Roman" w:eastAsia="Times New Roman" w:hAnsi="Times New Roman" w:cs="Times New Roman"/>
          <w:color w:val="000000"/>
          <w:sz w:val="18"/>
          <w:szCs w:val="18"/>
          <w:lang w:val="en-US"/>
        </w:rPr>
        <w:t>Kec</w:t>
      </w:r>
      <w:proofErr w:type="spellEnd"/>
      <w:r w:rsidR="00962BDD">
        <w:rPr>
          <w:rFonts w:ascii="Times New Roman" w:eastAsia="Times New Roman" w:hAnsi="Times New Roman" w:cs="Times New Roman"/>
          <w:color w:val="000000"/>
          <w:sz w:val="18"/>
          <w:szCs w:val="18"/>
          <w:lang w:val="en-US"/>
        </w:rPr>
        <w:t>. Semen, Kediri and 64161, Indonesia</w:t>
      </w:r>
    </w:p>
    <w:p w:rsidR="00B634D5" w:rsidRDefault="00025E9D">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vertAlign w:val="superscript"/>
        </w:rPr>
        <w:t>2</w:t>
      </w:r>
      <w:proofErr w:type="spellStart"/>
      <w:r w:rsidR="00511974">
        <w:rPr>
          <w:rFonts w:ascii="Times New Roman" w:eastAsia="Times New Roman" w:hAnsi="Times New Roman" w:cs="Times New Roman"/>
          <w:color w:val="000000"/>
          <w:sz w:val="18"/>
          <w:szCs w:val="18"/>
          <w:lang w:val="en-US"/>
        </w:rPr>
        <w:t>Koekoeh</w:t>
      </w:r>
      <w:proofErr w:type="spellEnd"/>
      <w:r w:rsidR="00511974">
        <w:rPr>
          <w:rFonts w:ascii="Times New Roman" w:eastAsia="Times New Roman" w:hAnsi="Times New Roman" w:cs="Times New Roman"/>
          <w:color w:val="000000"/>
          <w:sz w:val="18"/>
          <w:szCs w:val="18"/>
          <w:lang w:val="en-US"/>
        </w:rPr>
        <w:t xml:space="preserve"> </w:t>
      </w:r>
      <w:proofErr w:type="spellStart"/>
      <w:r w:rsidR="00511974">
        <w:rPr>
          <w:rFonts w:ascii="Times New Roman" w:eastAsia="Times New Roman" w:hAnsi="Times New Roman" w:cs="Times New Roman"/>
          <w:color w:val="000000"/>
          <w:sz w:val="18"/>
          <w:szCs w:val="18"/>
          <w:lang w:val="en-US"/>
        </w:rPr>
        <w:t>Hardjito</w:t>
      </w:r>
      <w:proofErr w:type="spellEnd"/>
      <w:r w:rsidR="00511974">
        <w:rPr>
          <w:rFonts w:ascii="Times New Roman" w:eastAsia="Times New Roman" w:hAnsi="Times New Roman" w:cs="Times New Roman"/>
          <w:color w:val="000000"/>
          <w:sz w:val="18"/>
          <w:szCs w:val="18"/>
          <w:lang w:val="en-US"/>
        </w:rPr>
        <w:t xml:space="preserve">, Jl. </w:t>
      </w:r>
      <w:proofErr w:type="spellStart"/>
      <w:r w:rsidR="00511974">
        <w:rPr>
          <w:rFonts w:ascii="Times New Roman" w:eastAsia="Times New Roman" w:hAnsi="Times New Roman" w:cs="Times New Roman"/>
          <w:color w:val="000000"/>
          <w:sz w:val="18"/>
          <w:szCs w:val="18"/>
          <w:lang w:val="en-US"/>
        </w:rPr>
        <w:t>Jamsaren</w:t>
      </w:r>
      <w:proofErr w:type="spellEnd"/>
      <w:r w:rsidR="00511974">
        <w:rPr>
          <w:rFonts w:ascii="Times New Roman" w:eastAsia="Times New Roman" w:hAnsi="Times New Roman" w:cs="Times New Roman"/>
          <w:color w:val="000000"/>
          <w:sz w:val="18"/>
          <w:szCs w:val="18"/>
          <w:lang w:val="en-US"/>
        </w:rPr>
        <w:t xml:space="preserve"> 17B </w:t>
      </w:r>
      <w:proofErr w:type="spellStart"/>
      <w:r w:rsidR="00511974">
        <w:rPr>
          <w:rFonts w:ascii="Times New Roman" w:eastAsia="Times New Roman" w:hAnsi="Times New Roman" w:cs="Times New Roman"/>
          <w:color w:val="000000"/>
          <w:sz w:val="18"/>
          <w:szCs w:val="18"/>
          <w:lang w:val="en-US"/>
        </w:rPr>
        <w:t>Kec</w:t>
      </w:r>
      <w:proofErr w:type="spellEnd"/>
      <w:r w:rsidR="00511974">
        <w:rPr>
          <w:rFonts w:ascii="Times New Roman" w:eastAsia="Times New Roman" w:hAnsi="Times New Roman" w:cs="Times New Roman"/>
          <w:color w:val="000000"/>
          <w:sz w:val="18"/>
          <w:szCs w:val="18"/>
          <w:lang w:val="en-US"/>
        </w:rPr>
        <w:t xml:space="preserve">. </w:t>
      </w:r>
      <w:proofErr w:type="spellStart"/>
      <w:r w:rsidR="00511974">
        <w:rPr>
          <w:rFonts w:ascii="Times New Roman" w:eastAsia="Times New Roman" w:hAnsi="Times New Roman" w:cs="Times New Roman"/>
          <w:color w:val="000000"/>
          <w:sz w:val="18"/>
          <w:szCs w:val="18"/>
          <w:lang w:val="en-US"/>
        </w:rPr>
        <w:t>Pesantren</w:t>
      </w:r>
      <w:proofErr w:type="spellEnd"/>
      <w:r w:rsidR="00511974">
        <w:rPr>
          <w:rFonts w:ascii="Times New Roman" w:eastAsia="Times New Roman" w:hAnsi="Times New Roman" w:cs="Times New Roman"/>
          <w:color w:val="000000"/>
          <w:sz w:val="18"/>
          <w:szCs w:val="18"/>
          <w:lang w:val="en-US"/>
        </w:rPr>
        <w:t>, Kediri and 64132, Indonesia</w:t>
      </w:r>
    </w:p>
    <w:p w:rsidR="00B634D5" w:rsidRDefault="00025E9D">
      <w:pPr>
        <w:pBdr>
          <w:top w:val="nil"/>
          <w:left w:val="nil"/>
          <w:bottom w:val="nil"/>
          <w:right w:val="nil"/>
          <w:between w:val="nil"/>
        </w:pBdr>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20"/>
          <w:szCs w:val="20"/>
          <w:vertAlign w:val="superscript"/>
        </w:rPr>
        <w:t>3</w:t>
      </w:r>
      <w:proofErr w:type="spellStart"/>
      <w:r w:rsidR="00511974">
        <w:rPr>
          <w:rFonts w:ascii="Times New Roman" w:eastAsia="Times New Roman" w:hAnsi="Times New Roman" w:cs="Times New Roman"/>
          <w:color w:val="000000"/>
          <w:sz w:val="18"/>
          <w:szCs w:val="18"/>
          <w:lang w:val="en-US"/>
        </w:rPr>
        <w:t>Finta</w:t>
      </w:r>
      <w:proofErr w:type="spellEnd"/>
      <w:r w:rsidR="00511974">
        <w:rPr>
          <w:rFonts w:ascii="Times New Roman" w:eastAsia="Times New Roman" w:hAnsi="Times New Roman" w:cs="Times New Roman"/>
          <w:color w:val="000000"/>
          <w:sz w:val="18"/>
          <w:szCs w:val="18"/>
          <w:lang w:val="en-US"/>
        </w:rPr>
        <w:t xml:space="preserve"> </w:t>
      </w:r>
      <w:proofErr w:type="spellStart"/>
      <w:r w:rsidR="00511974">
        <w:rPr>
          <w:rFonts w:ascii="Times New Roman" w:eastAsia="Times New Roman" w:hAnsi="Times New Roman" w:cs="Times New Roman"/>
          <w:color w:val="000000"/>
          <w:sz w:val="18"/>
          <w:szCs w:val="18"/>
          <w:lang w:val="en-US"/>
        </w:rPr>
        <w:t>Isti</w:t>
      </w:r>
      <w:proofErr w:type="spellEnd"/>
      <w:r w:rsidR="00511974">
        <w:rPr>
          <w:rFonts w:ascii="Times New Roman" w:eastAsia="Times New Roman" w:hAnsi="Times New Roman" w:cs="Times New Roman"/>
          <w:color w:val="000000"/>
          <w:sz w:val="18"/>
          <w:szCs w:val="18"/>
          <w:lang w:val="en-US"/>
        </w:rPr>
        <w:t xml:space="preserve"> </w:t>
      </w:r>
      <w:proofErr w:type="spellStart"/>
      <w:r w:rsidR="00511974">
        <w:rPr>
          <w:rFonts w:ascii="Times New Roman" w:eastAsia="Times New Roman" w:hAnsi="Times New Roman" w:cs="Times New Roman"/>
          <w:color w:val="000000"/>
          <w:sz w:val="18"/>
          <w:szCs w:val="18"/>
          <w:lang w:val="en-US"/>
        </w:rPr>
        <w:t>Kundarti</w:t>
      </w:r>
      <w:proofErr w:type="spellEnd"/>
      <w:r w:rsidR="00511974">
        <w:rPr>
          <w:rFonts w:ascii="Times New Roman" w:eastAsia="Times New Roman" w:hAnsi="Times New Roman" w:cs="Times New Roman"/>
          <w:color w:val="000000"/>
          <w:sz w:val="18"/>
          <w:szCs w:val="18"/>
          <w:lang w:val="en-US"/>
        </w:rPr>
        <w:t xml:space="preserve">, Jl. </w:t>
      </w:r>
      <w:proofErr w:type="spellStart"/>
      <w:r w:rsidR="00511974">
        <w:rPr>
          <w:rFonts w:ascii="Times New Roman" w:eastAsia="Times New Roman" w:hAnsi="Times New Roman" w:cs="Times New Roman"/>
          <w:color w:val="000000"/>
          <w:sz w:val="18"/>
          <w:szCs w:val="18"/>
          <w:lang w:val="en-US"/>
        </w:rPr>
        <w:t>Merbabu</w:t>
      </w:r>
      <w:proofErr w:type="spellEnd"/>
      <w:r w:rsidR="00511974">
        <w:rPr>
          <w:rFonts w:ascii="Times New Roman" w:eastAsia="Times New Roman" w:hAnsi="Times New Roman" w:cs="Times New Roman"/>
          <w:color w:val="000000"/>
          <w:sz w:val="18"/>
          <w:szCs w:val="18"/>
          <w:lang w:val="en-US"/>
        </w:rPr>
        <w:t xml:space="preserve"> gang 3 number 5 RT.4 RW.1 </w:t>
      </w:r>
      <w:proofErr w:type="spellStart"/>
      <w:r w:rsidR="00511974">
        <w:rPr>
          <w:rFonts w:ascii="Times New Roman" w:eastAsia="Times New Roman" w:hAnsi="Times New Roman" w:cs="Times New Roman"/>
          <w:color w:val="000000"/>
          <w:sz w:val="18"/>
          <w:szCs w:val="18"/>
          <w:lang w:val="en-US"/>
        </w:rPr>
        <w:t>Dermo</w:t>
      </w:r>
      <w:proofErr w:type="spellEnd"/>
      <w:r w:rsidR="00511974">
        <w:rPr>
          <w:rFonts w:ascii="Times New Roman" w:eastAsia="Times New Roman" w:hAnsi="Times New Roman" w:cs="Times New Roman"/>
          <w:color w:val="000000"/>
          <w:sz w:val="18"/>
          <w:szCs w:val="18"/>
          <w:lang w:val="en-US"/>
        </w:rPr>
        <w:t xml:space="preserve"> </w:t>
      </w:r>
      <w:proofErr w:type="spellStart"/>
      <w:r w:rsidR="00511974">
        <w:rPr>
          <w:rFonts w:ascii="Times New Roman" w:eastAsia="Times New Roman" w:hAnsi="Times New Roman" w:cs="Times New Roman"/>
          <w:color w:val="000000"/>
          <w:sz w:val="18"/>
          <w:szCs w:val="18"/>
          <w:lang w:val="en-US"/>
        </w:rPr>
        <w:t>Mojoroto</w:t>
      </w:r>
      <w:proofErr w:type="spellEnd"/>
      <w:r w:rsidR="00511974">
        <w:rPr>
          <w:rFonts w:ascii="Times New Roman" w:eastAsia="Times New Roman" w:hAnsi="Times New Roman" w:cs="Times New Roman"/>
          <w:color w:val="000000"/>
          <w:sz w:val="18"/>
          <w:szCs w:val="18"/>
          <w:lang w:val="en-US"/>
        </w:rPr>
        <w:t>, Kediri and 64111, Indonesia</w:t>
      </w:r>
    </w:p>
    <w:p w:rsidR="00096AB5" w:rsidRPr="00A7355E" w:rsidRDefault="00096AB5" w:rsidP="00096AB5">
      <w:pPr>
        <w:pBdr>
          <w:top w:val="nil"/>
          <w:left w:val="nil"/>
          <w:bottom w:val="nil"/>
          <w:right w:val="nil"/>
          <w:between w:val="nil"/>
        </w:pBdr>
        <w:spacing w:after="0"/>
        <w:jc w:val="center"/>
        <w:rPr>
          <w:rFonts w:ascii="Times New Roman" w:eastAsia="Times New Roman" w:hAnsi="Times New Roman" w:cs="Times New Roman"/>
          <w:color w:val="000000"/>
          <w:sz w:val="18"/>
          <w:szCs w:val="18"/>
          <w:lang w:val="en-US"/>
        </w:rPr>
      </w:pPr>
      <w:r>
        <w:rPr>
          <w:rFonts w:ascii="Times New Roman" w:eastAsia="Times New Roman" w:hAnsi="Times New Roman" w:cs="Times New Roman"/>
          <w:color w:val="000000"/>
          <w:sz w:val="18"/>
          <w:szCs w:val="18"/>
          <w:vertAlign w:val="superscript"/>
        </w:rPr>
        <w:t>1</w:t>
      </w:r>
      <w:r>
        <w:rPr>
          <w:rFonts w:ascii="Times New Roman" w:eastAsia="Times New Roman" w:hAnsi="Times New Roman" w:cs="Times New Roman"/>
          <w:color w:val="000000"/>
          <w:sz w:val="18"/>
          <w:szCs w:val="18"/>
        </w:rPr>
        <w:t>annisaarumsd</w:t>
      </w:r>
      <w:r>
        <w:rPr>
          <w:rFonts w:ascii="Times New Roman" w:eastAsia="Times New Roman" w:hAnsi="Times New Roman" w:cs="Times New Roman"/>
          <w:color w:val="000000"/>
          <w:sz w:val="18"/>
          <w:szCs w:val="18"/>
          <w:lang w:val="en-US"/>
        </w:rPr>
        <w:t>@gmail.com</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vertAlign w:val="superscript"/>
        </w:rPr>
        <w:t>2</w:t>
      </w:r>
      <w:r>
        <w:rPr>
          <w:rFonts w:ascii="Times New Roman" w:eastAsia="Times New Roman" w:hAnsi="Times New Roman" w:cs="Times New Roman"/>
          <w:color w:val="000000"/>
          <w:sz w:val="18"/>
          <w:szCs w:val="18"/>
        </w:rPr>
        <w:t>koekoehhardjito</w:t>
      </w:r>
      <w:r>
        <w:rPr>
          <w:rFonts w:ascii="Times New Roman" w:eastAsia="Times New Roman" w:hAnsi="Times New Roman" w:cs="Times New Roman"/>
          <w:color w:val="000000"/>
          <w:sz w:val="18"/>
          <w:szCs w:val="18"/>
          <w:lang w:val="en-US"/>
        </w:rPr>
        <w:t>@gmail.com</w:t>
      </w:r>
      <w:r>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vertAlign w:val="superscript"/>
        </w:rPr>
        <w:t>3</w:t>
      </w:r>
      <w:r>
        <w:rPr>
          <w:rFonts w:ascii="Times New Roman" w:eastAsia="Times New Roman" w:hAnsi="Times New Roman" w:cs="Times New Roman"/>
          <w:color w:val="000000"/>
          <w:sz w:val="18"/>
          <w:szCs w:val="18"/>
        </w:rPr>
        <w:t>fintaistikundarti</w:t>
      </w:r>
      <w:r>
        <w:rPr>
          <w:rFonts w:ascii="Times New Roman" w:eastAsia="Times New Roman" w:hAnsi="Times New Roman" w:cs="Times New Roman"/>
          <w:color w:val="000000"/>
          <w:sz w:val="18"/>
          <w:szCs w:val="18"/>
          <w:lang w:val="en-US"/>
        </w:rPr>
        <w:t>@gmail.com</w:t>
      </w:r>
    </w:p>
    <w:p w:rsidR="00096AB5" w:rsidRDefault="00096AB5" w:rsidP="00096AB5">
      <w:pPr>
        <w:pBdr>
          <w:top w:val="nil"/>
          <w:left w:val="nil"/>
          <w:bottom w:val="nil"/>
          <w:right w:val="nil"/>
          <w:between w:val="nil"/>
        </w:pBdr>
        <w:spacing w:after="0"/>
        <w:jc w:val="center"/>
        <w:rPr>
          <w:rFonts w:ascii="Times New Roman" w:eastAsia="Times New Roman" w:hAnsi="Times New Roman" w:cs="Times New Roman"/>
          <w:color w:val="000000"/>
          <w:sz w:val="18"/>
          <w:szCs w:val="18"/>
        </w:rPr>
      </w:pPr>
      <w:bookmarkStart w:id="1" w:name="_heading=h.30j0zll" w:colFirst="0" w:colLast="0"/>
      <w:bookmarkEnd w:id="1"/>
      <w:r>
        <w:rPr>
          <w:rFonts w:ascii="Times New Roman" w:eastAsia="Times New Roman" w:hAnsi="Times New Roman" w:cs="Times New Roman"/>
          <w:color w:val="000000"/>
          <w:sz w:val="18"/>
          <w:szCs w:val="18"/>
        </w:rPr>
        <w:t>* corresponding author</w:t>
      </w:r>
    </w:p>
    <w:p w:rsidR="00B634D5" w:rsidRDefault="00025E9D">
      <w:pPr>
        <w:pBdr>
          <w:top w:val="nil"/>
          <w:left w:val="nil"/>
          <w:bottom w:val="nil"/>
          <w:right w:val="nil"/>
          <w:between w:val="nil"/>
        </w:pBdr>
        <w:spacing w:before="60" w:after="120"/>
        <w:jc w:val="center"/>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Submission date: xxxxxxxx, Receipt date: xxxxxxxx, Publication date: xxxxxxxx</w:t>
      </w:r>
    </w:p>
    <w:p w:rsidR="00B634D5" w:rsidRDefault="00B634D5">
      <w:pPr>
        <w:pBdr>
          <w:top w:val="nil"/>
          <w:left w:val="nil"/>
          <w:bottom w:val="nil"/>
          <w:right w:val="nil"/>
          <w:between w:val="nil"/>
        </w:pBdr>
        <w:jc w:val="center"/>
        <w:rPr>
          <w:rFonts w:ascii="Times New Roman" w:eastAsia="Times New Roman" w:hAnsi="Times New Roman" w:cs="Times New Roman"/>
          <w:color w:val="000000"/>
          <w:sz w:val="18"/>
          <w:szCs w:val="18"/>
        </w:rPr>
      </w:pPr>
    </w:p>
    <w:p w:rsidR="00B634D5" w:rsidRDefault="00B634D5">
      <w:pPr>
        <w:pBdr>
          <w:top w:val="nil"/>
          <w:left w:val="nil"/>
          <w:bottom w:val="nil"/>
          <w:right w:val="nil"/>
          <w:between w:val="nil"/>
        </w:pBdr>
        <w:jc w:val="center"/>
        <w:rPr>
          <w:rFonts w:ascii="Times New Roman" w:eastAsia="Times New Roman" w:hAnsi="Times New Roman" w:cs="Times New Roman"/>
          <w:color w:val="000000"/>
          <w:sz w:val="18"/>
          <w:szCs w:val="18"/>
        </w:rPr>
      </w:pPr>
    </w:p>
    <w:p w:rsidR="00D9644D" w:rsidRDefault="00025E9D" w:rsidP="00D9644D">
      <w:pPr>
        <w:spacing w:after="0"/>
        <w:jc w:val="center"/>
        <w:rPr>
          <w:rFonts w:ascii="Times New Roman" w:eastAsia="Times New Roman" w:hAnsi="Times New Roman" w:cs="Times New Roman"/>
          <w:b/>
          <w:i/>
          <w:sz w:val="24"/>
          <w:szCs w:val="24"/>
        </w:rPr>
      </w:pPr>
      <w:r>
        <w:rPr>
          <w:rFonts w:ascii="Times New Roman" w:eastAsia="Times New Roman" w:hAnsi="Times New Roman" w:cs="Times New Roman"/>
          <w:b/>
          <w:i/>
          <w:sz w:val="24"/>
          <w:szCs w:val="24"/>
        </w:rPr>
        <w:t>Abstract</w:t>
      </w:r>
    </w:p>
    <w:p w:rsidR="00B634D5" w:rsidRDefault="00F12C8C" w:rsidP="00D9644D">
      <w:pPr>
        <w:spacing w:after="0" w:line="240" w:lineRule="auto"/>
        <w:jc w:val="both"/>
        <w:rPr>
          <w:rFonts w:ascii="Times New Roman" w:eastAsia="Times New Roman" w:hAnsi="Times New Roman"/>
          <w:spacing w:val="1"/>
          <w:sz w:val="24"/>
          <w:szCs w:val="24"/>
          <w:lang w:val="id"/>
        </w:rPr>
      </w:pPr>
      <w:r>
        <w:rPr>
          <w:rFonts w:ascii="Times New Roman" w:eastAsia="Times New Roman" w:hAnsi="Times New Roman"/>
          <w:spacing w:val="1"/>
          <w:sz w:val="24"/>
          <w:szCs w:val="24"/>
          <w:lang w:val="id"/>
        </w:rPr>
        <w:t>Low Birth Weight (LBW) babies can increase the risk of health problems such as retarded growth and development of babies to the next stage of life. The purpose of this study was to determine the determinants of LBW.</w:t>
      </w:r>
      <w:r w:rsidR="00B04D76">
        <w:rPr>
          <w:rFonts w:ascii="Times New Roman" w:eastAsia="Times New Roman" w:hAnsi="Times New Roman"/>
          <w:sz w:val="24"/>
          <w:szCs w:val="24"/>
          <w:lang w:val="id"/>
        </w:rPr>
        <w:t>The method used is a systematic review. The results obtained 15 articles according to the inclusion criteria. Almost all articles say that maternal nutritional status, maternal age, anemia, gestational hypertension, parity, ANC, and smoking affect LBW. There are 2 factors that greatly influence them, including 80% ANC visits and maternal nutritional status 66.7%.</w:t>
      </w:r>
    </w:p>
    <w:p w:rsidR="00B04D76" w:rsidRDefault="00B04D76" w:rsidP="00D9644D">
      <w:pPr>
        <w:spacing w:after="0" w:line="240" w:lineRule="auto"/>
        <w:jc w:val="both"/>
        <w:rPr>
          <w:rFonts w:ascii="Times New Roman" w:eastAsia="Times New Roman" w:hAnsi="Times New Roman" w:cs="Times New Roman"/>
          <w:i/>
          <w:sz w:val="24"/>
          <w:szCs w:val="24"/>
        </w:rPr>
      </w:pPr>
    </w:p>
    <w:p w:rsidR="00B634D5" w:rsidRPr="00B04D76" w:rsidRDefault="00025E9D" w:rsidP="00B04D76">
      <w:pPr>
        <w:widowControl w:val="0"/>
        <w:tabs>
          <w:tab w:val="left" w:pos="1418"/>
        </w:tabs>
        <w:autoSpaceDE w:val="0"/>
        <w:autoSpaceDN w:val="0"/>
        <w:spacing w:after="0" w:line="240" w:lineRule="auto"/>
        <w:jc w:val="both"/>
        <w:rPr>
          <w:rFonts w:ascii="Times New Roman" w:eastAsia="Times New Roman" w:hAnsi="Times New Roman"/>
          <w:b/>
          <w:i/>
          <w:sz w:val="24"/>
        </w:rPr>
      </w:pPr>
      <w:r>
        <w:rPr>
          <w:rFonts w:ascii="Times New Roman" w:eastAsia="Times New Roman" w:hAnsi="Times New Roman" w:cs="Times New Roman"/>
          <w:b/>
          <w:i/>
          <w:sz w:val="24"/>
          <w:szCs w:val="24"/>
        </w:rPr>
        <w:t>Keywords</w:t>
      </w:r>
      <w:r w:rsidR="00B04D76">
        <w:rPr>
          <w:rFonts w:ascii="Times New Roman" w:eastAsia="Times New Roman" w:hAnsi="Times New Roman" w:cs="Times New Roman"/>
          <w:i/>
          <w:sz w:val="24"/>
          <w:szCs w:val="24"/>
          <w:lang w:val="en-US"/>
        </w:rPr>
        <w:t>:</w:t>
      </w:r>
      <w:r w:rsidR="00B04D76">
        <w:rPr>
          <w:rFonts w:ascii="Times New Roman" w:eastAsia="Times New Roman" w:hAnsi="Times New Roman"/>
          <w:b/>
          <w:i/>
          <w:sz w:val="24"/>
        </w:rPr>
        <w:t>Determinants, LBW</w:t>
      </w:r>
    </w:p>
    <w:p w:rsidR="00B634D5" w:rsidRDefault="00025E9D">
      <w:pPr>
        <w:keepNext/>
        <w:keepLines/>
        <w:spacing w:before="240" w:after="120"/>
        <w:rPr>
          <w:rFonts w:ascii="Times New Roman" w:eastAsia="Times New Roman" w:hAnsi="Times New Roman" w:cs="Times New Roman"/>
          <w:b/>
          <w:color w:val="000000"/>
          <w:sz w:val="24"/>
          <w:szCs w:val="24"/>
        </w:rPr>
      </w:pPr>
      <w:r>
        <w:rPr>
          <w:noProof/>
          <w:lang w:val="en-US"/>
        </w:rPr>
        <mc:AlternateContent>
          <mc:Choice Requires="wpg">
            <w:drawing>
              <wp:anchor distT="0" distB="0" distL="114300" distR="114300" simplePos="0" relativeHeight="251658240" behindDoc="0" locked="0" layoutInCell="1" hidden="0" allowOverlap="1">
                <wp:simplePos x="0" y="0"/>
                <wp:positionH relativeFrom="column">
                  <wp:posOffset>127000</wp:posOffset>
                </wp:positionH>
                <wp:positionV relativeFrom="paragraph">
                  <wp:posOffset>279400</wp:posOffset>
                </wp:positionV>
                <wp:extent cx="5400040" cy="25400"/>
                <wp:effectExtent l="0" t="0" r="0" b="0"/>
                <wp:wrapNone/>
                <wp:docPr id="12" name="Freeform 12"/>
                <wp:cNvGraphicFramePr/>
                <a:graphic xmlns:a="http://schemas.openxmlformats.org/drawingml/2006/main">
                  <a:graphicData uri="http://schemas.microsoft.com/office/word/2010/wordprocessingShape">
                    <wps:wsp>
                      <wps:cNvSpPr/>
                      <wps:spPr>
                        <a:xfrm>
                          <a:off x="2645980" y="3780000"/>
                          <a:ext cx="5400040" cy="0"/>
                        </a:xfrm>
                        <a:custGeom>
                          <a:avLst/>
                          <a:gdLst/>
                          <a:ahLst/>
                          <a:cxnLst/>
                          <a:rect l="l" t="t" r="r" b="b"/>
                          <a:pathLst>
                            <a:path w="5400040" h="1" extrusionOk="0">
                              <a:moveTo>
                                <a:pt x="0" y="0"/>
                              </a:moveTo>
                              <a:lnTo>
                                <a:pt x="5400040" y="0"/>
                              </a:lnTo>
                            </a:path>
                          </a:pathLst>
                        </a:custGeom>
                        <a:solidFill>
                          <a:srgbClr val="FFFFFF"/>
                        </a:solidFill>
                        <a:ln w="25400" cap="flat" cmpd="sng">
                          <a:solidFill>
                            <a:srgbClr val="0070C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279400</wp:posOffset>
                </wp:positionV>
                <wp:extent cx="5400040" cy="25400"/>
                <wp:effectExtent b="0" l="0" r="0" t="0"/>
                <wp:wrapNone/>
                <wp:docPr id="12" name="image10.png"/>
                <a:graphic>
                  <a:graphicData uri="http://schemas.openxmlformats.org/drawingml/2006/picture">
                    <pic:pic>
                      <pic:nvPicPr>
                        <pic:cNvPr id="0" name="image10.png"/>
                        <pic:cNvPicPr preferRelativeResize="0"/>
                      </pic:nvPicPr>
                      <pic:blipFill>
                        <a:blip r:embed="rId9"/>
                        <a:srcRect/>
                        <a:stretch>
                          <a:fillRect/>
                        </a:stretch>
                      </pic:blipFill>
                      <pic:spPr>
                        <a:xfrm>
                          <a:off x="0" y="0"/>
                          <a:ext cx="5400040" cy="25400"/>
                        </a:xfrm>
                        <a:prstGeom prst="rect"/>
                        <a:ln/>
                      </pic:spPr>
                    </pic:pic>
                  </a:graphicData>
                </a:graphic>
              </wp:anchor>
            </w:drawing>
          </mc:Fallback>
        </mc:AlternateContent>
      </w:r>
    </w:p>
    <w:p w:rsidR="00B634D5" w:rsidRDefault="00025E9D">
      <w:pPr>
        <w:keepNext/>
        <w:keepLines/>
        <w:spacing w:before="24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INTRODUCTION</w:t>
      </w:r>
    </w:p>
    <w:p w:rsidR="00D9644D" w:rsidRDefault="00D9644D" w:rsidP="00D9644D">
      <w:pPr>
        <w:spacing w:after="0" w:line="240" w:lineRule="auto"/>
        <w:ind w:firstLine="720"/>
        <w:jc w:val="both"/>
        <w:rPr>
          <w:rFonts w:ascii="Times New Roman" w:eastAsia="Times New Roman" w:hAnsi="Times New Roman" w:cs="Times New Roman"/>
          <w:sz w:val="24"/>
          <w:szCs w:val="24"/>
          <w:lang w:val="en-US"/>
        </w:rPr>
      </w:pPr>
      <w:r w:rsidRPr="00D9644D">
        <w:rPr>
          <w:rFonts w:ascii="Times New Roman" w:eastAsia="Times New Roman" w:hAnsi="Times New Roman" w:cs="Times New Roman"/>
          <w:sz w:val="24"/>
          <w:szCs w:val="24"/>
        </w:rPr>
        <w:t>LBW is defined if the baby is born weighing less than 2500 grams</w:t>
      </w:r>
      <w:r w:rsidR="00096AB5">
        <w:rPr>
          <w:rFonts w:ascii="Times New Roman" w:eastAsia="Times New Roman" w:hAnsi="Times New Roman" w:cs="Times New Roman"/>
          <w:sz w:val="24"/>
          <w:szCs w:val="24"/>
          <w:lang w:val="en-US"/>
        </w:rPr>
        <w:t xml:space="preserve"> </w:t>
      </w:r>
      <w:r w:rsidR="00E1493E" w:rsidRPr="00533D26">
        <w:rPr>
          <w:rFonts w:ascii="Times New Roman" w:hAnsi="Times New Roman"/>
          <w:sz w:val="24"/>
        </w:rPr>
        <w:fldChar w:fldCharType="begin" w:fldLock="1"/>
      </w:r>
      <w:r w:rsidR="00E1493E">
        <w:rPr>
          <w:rFonts w:ascii="Times New Roman" w:hAnsi="Times New Roman"/>
          <w:sz w:val="24"/>
        </w:rPr>
        <w:instrText>ADDIN CSL_CITATION {"citationItems":[{"id":"ITEM-1","itemData":{"URL":"https://www.who.int/data/nutrition/nlis/info/low-birth-weight","author":[{"dropping-particle":"","family":"WHO","given":"","non-dropping-particle":"","parse-names":false,"suffix":""}],"container-title":"WHO","id":"ITEM-1","issued":{"date-parts":[["2019"]]},"title":"Low birth weight","type":"webpage"},"uris":["http://www.mendeley.com/documents/?uuid=6ec30af4-9877-4ad5-a736-0b8c10c7ff63"]}],"mendeley":{"formattedCitation":"(WHO, 2019)","plainTextFormattedCitation":"(WHO, 2019)","previouslyFormattedCitation":"(WHO, 2019)"},"properties":{"noteIndex":0},"schema":"https://github.com/citation-style-language/schema/raw/master/csl-citation.json"}</w:instrText>
      </w:r>
      <w:r w:rsidR="00E1493E" w:rsidRPr="00533D26">
        <w:rPr>
          <w:rFonts w:ascii="Times New Roman" w:hAnsi="Times New Roman"/>
          <w:sz w:val="24"/>
        </w:rPr>
        <w:fldChar w:fldCharType="separate"/>
      </w:r>
      <w:r w:rsidR="00E1493E" w:rsidRPr="006E2330">
        <w:rPr>
          <w:rFonts w:ascii="Times New Roman" w:hAnsi="Times New Roman"/>
          <w:noProof/>
          <w:sz w:val="24"/>
        </w:rPr>
        <w:t>(WHO, 2019)</w:t>
      </w:r>
      <w:r w:rsidR="00E1493E" w:rsidRPr="00533D26">
        <w:rPr>
          <w:rFonts w:ascii="Times New Roman" w:hAnsi="Times New Roman"/>
          <w:sz w:val="24"/>
        </w:rPr>
        <w:fldChar w:fldCharType="end"/>
      </w:r>
      <w:r w:rsidRPr="00D9644D">
        <w:rPr>
          <w:rFonts w:ascii="Times New Roman" w:eastAsia="Times New Roman" w:hAnsi="Times New Roman" w:cs="Times New Roman"/>
          <w:sz w:val="24"/>
          <w:szCs w:val="24"/>
        </w:rPr>
        <w:t>. More than 80% of neonatal deaths occur in newborns with LBW where two thirds are premature and one third are infants at term for gestational age.</w:t>
      </w:r>
      <w:r w:rsidR="00096AB5">
        <w:rPr>
          <w:rFonts w:ascii="Times New Roman" w:eastAsia="Times New Roman" w:hAnsi="Times New Roman" w:cs="Times New Roman"/>
          <w:sz w:val="24"/>
          <w:szCs w:val="24"/>
          <w:lang w:val="en-US"/>
        </w:rPr>
        <w:t xml:space="preserve"> </w:t>
      </w:r>
      <w:r w:rsidR="00511974" w:rsidRPr="00533D26">
        <w:rPr>
          <w:rFonts w:ascii="Times New Roman" w:hAnsi="Times New Roman"/>
          <w:sz w:val="24"/>
        </w:rPr>
        <w:fldChar w:fldCharType="begin" w:fldLock="1"/>
      </w:r>
      <w:r w:rsidR="00511974">
        <w:rPr>
          <w:rFonts w:ascii="Times New Roman" w:hAnsi="Times New Roman"/>
          <w:sz w:val="24"/>
        </w:rPr>
        <w:instrText>ADDIN CSL_CITATION {"citationItems":[{"id":"ITEM-1","itemData":{"DOI":"10.1016/S2214-109X(18)30565-5","ISSN":"2214109X","PMID":"31103470","abstract":"Background: Low birthweight (LBW) of less than 2500 g is an important marker of maternal and fetal health, predicting mortality, stunting, and adult-onset chronic conditions. Global nutrition targets set at the World Health Assembly in 2012 include an ambitious 30% reduction in LBW prevalence between 2012 and 2025. Estimates to track progress towards this target are lacking; with this analysis, we aim to assist in setting a baseline against which to assess progress towards the achievement of the World Health Assembly targets. Methods: We sought to identify all available LBW input data for livebirths for the years 2000–16. We considered population-based national or nationally representative datasets for inclusion if they contained information on birthweight or LBW prevalence for livebirths. A new method for survey adjustment was developed and used. For 57 countries with higher quality time-series data, we smoothed country-reported trends in birthweight data by use of B-spline regression. For all other countries, we estimated LBW prevalence and trends by use of a restricted maximum likelihood approach with country-level random effects. Uncertainty ranges were obtained through bootstrapping. Results were summed at the regional and worldwide level. Findings: We collated 1447 country-years of birthweight data (281 million births) for 148 countries of 195 UN member states (47 countries had no data meeting inclusion criteria). The estimated worldwide LBW prevalence in 2015 was 14·6% (uncertainty range [UR] 12·4–17·1) compared with 17·5% (14·1–21·3) in 2000 (average annual reduction rate [AARR] 1·23%). In 2015, an estimated 20·5 million (UR 17·4–24·0 million) livebirths were LBW, 91% from low-and-middle income countries, mainly southern Asia (48%) and sub-Saharan Africa (24%). Interpretation: Although these estimates suggest some progress in reducing LBW between 2000 and 2015, achieving the 2·74% AARR required between 2012 and 2025 to meet the global nutrition target will require more than doubling progress, involving both improved measurement and programme investments to address the causes of LBW throughout the lifecycle. Funding: Bill &amp; Melinda Gates Foundation, The Children's Investment Fund Foundation, United Nations Children's Fund (UNICEF), and WHO.","author":[{"dropping-particle":"","family":"Blencowe","given":"Hannah","non-dropping-particle":"","parse-names":false,"suffix":""},{"dropping-particle":"","family":"Krasevec","given":"Julia","non-dropping-particle":"","parse-names":false,"suffix":""},{"dropping-particle":"","family":"Onis","given":"Mercedes","non-dropping-particle":"de","parse-names":false,"suffix":""},{"dropping-particle":"","family":"Black","given":"Robert E.","non-dropping-particle":"","parse-names":false,"suffix":""},{"dropping-particle":"","family":"An","given":"Xiaoyi","non-dropping-particle":"","parse-names":false,"suffix":""},{"dropping-particle":"","family":"Stevens","given":"Gretchen A.","non-dropping-particle":"","parse-names":false,"suffix":""},{"dropping-particle":"","family":"Borghi","given":"Elaine","non-dropping-particle":"","parse-names":false,"suffix":""},{"dropping-particle":"","family":"Hayashi","given":"Chika","non-dropping-particle":"","parse-names":false,"suffix":""},{"dropping-particle":"","family":"Estevez","given":"Diana","non-dropping-particle":"","parse-names":false,"suffix":""},{"dropping-particle":"","family":"Cegolon","given":"Luca","non-dropping-particle":"","parse-names":false,"suffix":""},{"dropping-particle":"","family":"Shiekh","given":"Suhail","non-dropping-particle":"","parse-names":false,"suffix":""},{"dropping-particle":"","family":"Ponce Hardy","given":"Victoria","non-dropping-particle":"","parse-names":false,"suffix":""},{"dropping-particle":"","family":"Lawn","given":"Joy E.","non-dropping-particle":"","parse-names":false,"suffix":""},{"dropping-particle":"","family":"Cousens","given":"Simon","non-dropping-particle":"","parse-names":false,"suffix":""}],"container-title":"The Lancet Global Health","id":"ITEM-1","issue":"7","issued":{"date-parts":[["2019"]]},"page":"e849-e860","publisher":"UNICEF and World Health Organization. Published by Elsevier Ltd. This is an Open Access article under the CC BY 4.0 license","title":"National, regional, and worldwide estimates of low birthweight in 2015, with trends from 2000: a systematic analysis","type":"article-journal","volume":"7"},"uris":["http://www.mendeley.com/documents/?uuid=79c6b554-694c-47e2-9404-71918906e864"]}],"mendeley":{"formattedCitation":"(Blencowe et al., 2019)","plainTextFormattedCitation":"(Blencowe et al., 2019)","previouslyFormattedCitation":"(Blencowe et al., 2019)"},"properties":{"noteIndex":0},"schema":"https://github.com/citation-style-language/schema/raw/master/csl-citation.json"}</w:instrText>
      </w:r>
      <w:r w:rsidR="00511974" w:rsidRPr="00533D26">
        <w:rPr>
          <w:rFonts w:ascii="Times New Roman" w:hAnsi="Times New Roman"/>
          <w:sz w:val="24"/>
        </w:rPr>
        <w:fldChar w:fldCharType="separate"/>
      </w:r>
      <w:r w:rsidR="00511974" w:rsidRPr="006E2330">
        <w:rPr>
          <w:rFonts w:ascii="Times New Roman" w:hAnsi="Times New Roman"/>
          <w:noProof/>
          <w:sz w:val="24"/>
        </w:rPr>
        <w:t xml:space="preserve">(Blencowe </w:t>
      </w:r>
      <w:r w:rsidR="005C38A8" w:rsidRPr="005C38A8">
        <w:rPr>
          <w:rFonts w:ascii="Times New Roman" w:hAnsi="Times New Roman"/>
          <w:i/>
          <w:noProof/>
          <w:sz w:val="24"/>
        </w:rPr>
        <w:t>et al</w:t>
      </w:r>
      <w:r w:rsidR="00511974" w:rsidRPr="006E2330">
        <w:rPr>
          <w:rFonts w:ascii="Times New Roman" w:hAnsi="Times New Roman"/>
          <w:noProof/>
          <w:sz w:val="24"/>
        </w:rPr>
        <w:t>., 2019)</w:t>
      </w:r>
      <w:r w:rsidR="00511974" w:rsidRPr="00533D26">
        <w:rPr>
          <w:rFonts w:ascii="Times New Roman" w:hAnsi="Times New Roman"/>
          <w:sz w:val="24"/>
        </w:rPr>
        <w:fldChar w:fldCharType="end"/>
      </w:r>
      <w:r w:rsidRPr="00D9644D">
        <w:rPr>
          <w:rFonts w:ascii="Times New Roman" w:eastAsia="Times New Roman" w:hAnsi="Times New Roman" w:cs="Times New Roman"/>
          <w:sz w:val="24"/>
          <w:szCs w:val="24"/>
          <w:lang w:val="en-US"/>
        </w:rPr>
        <w:t>. The prevalence of LBW is 15.5% or more than 20 million babies are born every year from those with low birth weight, 95.6% of whom come from developing countries. The rate of LBW in developing countries is more than twenty times the rate in developed countries. Around 17 million babies are born with LBW in developing countries every year</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8079FE">
        <w:rPr>
          <w:rFonts w:ascii="Times New Roman" w:hAnsi="Times New Roman"/>
          <w:sz w:val="24"/>
        </w:rPr>
        <w:instrText>ADDIN CSL_CITATION {"citationItems":[{"id":"ITEM-1","itemData":{"DOI":"10.1186/s13052-020-00890-9","ISSN":"18247288","PMID":"32894179","abstract":"Background: Mothers in low socio-economic conditions frequently have low birth weight infants. Inaddition Physically demanding work during pregnancy also contributes to poor fetal growth. During gestation a woman needs balanced nutrition for a healthy outcome. Women with inadequate nutritional status at conception are at greater risk of aquiring disease; their health usually depends on the availability and consumption of balanced diet, and therefore they are unlikely to be able to resist with their high nutrient needs during pregnancy. Therefore, the main purpose of this study was to assess the maternal risk factors associated low birth weight in public hospitals of Mekelle city, Tigray North Ethiopia, 2017/2018. Methods: Un-matched case-control study design was conducted among women who delivered in public hospitals of Mekelle city. Data was collected using a structured questionnaire through interview, direct physical assessment and medical record review of mothers. Sample size was calculated by Epi-info version 7.0 to get a final sample size of 381(cases = 127 and controls = 254). SPSS version 20 was used for analysis. Bivariate and multivariate logistic regression analysis was used to determine the effect of the independent variables on birth weight. Presence of significant association was determined using OR with its 95%CI. A P value of less than 0.05 was considered to declare statistical significance. Table, graphs and texts were used to present the data. Result: Most of the mothers (70.1% cases and 43.7% controls) were housewives. This study showed that maternal age ≤ 20 years (AOR = 6.42(95% CI = (1.93-21.42)), ANC follow up (AOR = 3.73(95%CI (1.5-9.24)), History of medical illness (AOR = 14.56(95% CI (3.69-57.45), Iron folate intake (AOR = 21.56(95%CI (6.54-71.14)), Maternal height less than 150 cm (AOR = 9.27(95%CI 3.45-24.89)) and Pregnancy weight gain (AOR = 4.93(95%CI = 1.8-13.48) were significant predictors of low birth weight. Conclusion: The study suggests that inadequate ANC follow-up, preterm birth and history of chronic medical illness, maternal height, pregnancy weight gain, and Iron intake were. Were significant predictors of low birth weight. Health professionals should screen and consulate pregnant mothers who are at risk of having infants with LBW and ensure that women have access to essential health information on the causes of low birth weight.","author":[{"dropping-particle":"","family":"Desta","given":"Sielu Alemayehu","non-dropping-particle":"","parse-names":false,"suffix":""},{"dropping-particle":"","family":"Damte","given":"Ashenafi","non-dropping-particle":"","parse-names":false,"suffix":""},{"dropping-particle":"","family":"Hailu","given":"Tsehay","non-dropping-particle":"","parse-names":false,"suffix":""}],"container-title":"Italian Journal of Pediatrics","id":"ITEM-1","issue":"1","issued":{"date-parts":[["2020"]]},"page":"1-9","publisher":"Italian Journal of Pediatrics","title":"Maternal factors associated with low birth weight in public hospitals of Mekelle city, Ethiopia: A case-control study","type":"article-journal","volume":"46"},"uris":["http://www.mendeley.com/documents/?uuid=81143767-3314-442b-9af1-7e1387823e0e"]}],"mendeley":{"formattedCitation":"(S. A. Desta et al., 2020)","plainTextFormattedCitation":"(S. A. Desta et al., 2020)","previouslyFormattedCitation":"(Desta et al., 2020)"},"properties":{"noteIndex":0},"schema":"https://github.com/citation-style-language/schema/raw/master/csl-citation.json"}</w:instrText>
      </w:r>
      <w:r w:rsidR="00433CB8" w:rsidRPr="00533D26">
        <w:rPr>
          <w:rFonts w:ascii="Times New Roman" w:hAnsi="Times New Roman"/>
          <w:sz w:val="24"/>
        </w:rPr>
        <w:fldChar w:fldCharType="separate"/>
      </w:r>
      <w:r w:rsidR="008079FE" w:rsidRPr="008079FE">
        <w:rPr>
          <w:rFonts w:ascii="Times New Roman" w:hAnsi="Times New Roman"/>
          <w:noProof/>
          <w:sz w:val="24"/>
        </w:rPr>
        <w:t>(S</w:t>
      </w:r>
      <w:r w:rsidR="00096AB5">
        <w:rPr>
          <w:rFonts w:ascii="Times New Roman" w:hAnsi="Times New Roman"/>
          <w:noProof/>
          <w:sz w:val="24"/>
          <w:lang w:val="en-US"/>
        </w:rPr>
        <w:t xml:space="preserve">. </w:t>
      </w:r>
      <w:r w:rsidR="008079FE" w:rsidRPr="008079FE">
        <w:rPr>
          <w:rFonts w:ascii="Times New Roman" w:hAnsi="Times New Roman"/>
          <w:noProof/>
          <w:sz w:val="24"/>
        </w:rPr>
        <w:t>A</w:t>
      </w:r>
      <w:r w:rsidR="00096AB5">
        <w:rPr>
          <w:rFonts w:ascii="Times New Roman" w:hAnsi="Times New Roman"/>
          <w:noProof/>
          <w:sz w:val="24"/>
          <w:lang w:val="en-US"/>
        </w:rPr>
        <w:t>.</w:t>
      </w:r>
      <w:r w:rsidR="008079FE" w:rsidRPr="008079FE">
        <w:rPr>
          <w:rFonts w:ascii="Times New Roman" w:hAnsi="Times New Roman"/>
          <w:noProof/>
          <w:sz w:val="24"/>
        </w:rPr>
        <w:t xml:space="preserve"> Desta </w:t>
      </w:r>
      <w:r w:rsidR="005C38A8" w:rsidRPr="005C38A8">
        <w:rPr>
          <w:rFonts w:ascii="Times New Roman" w:hAnsi="Times New Roman"/>
          <w:i/>
          <w:noProof/>
          <w:sz w:val="24"/>
        </w:rPr>
        <w:t>et al</w:t>
      </w:r>
      <w:r w:rsidR="008079FE" w:rsidRPr="0013240D">
        <w:rPr>
          <w:rFonts w:ascii="Times New Roman" w:hAnsi="Times New Roman"/>
          <w:noProof/>
          <w:sz w:val="24"/>
        </w:rPr>
        <w:t>., 2020)</w:t>
      </w:r>
      <w:r w:rsidR="00433CB8" w:rsidRPr="00533D26">
        <w:rPr>
          <w:rFonts w:ascii="Times New Roman" w:hAnsi="Times New Roman"/>
          <w:sz w:val="24"/>
        </w:rPr>
        <w:fldChar w:fldCharType="end"/>
      </w:r>
      <w:r w:rsidRPr="00D9644D">
        <w:rPr>
          <w:rFonts w:ascii="Times New Roman" w:eastAsia="Times New Roman" w:hAnsi="Times New Roman" w:cs="Times New Roman"/>
          <w:sz w:val="24"/>
          <w:szCs w:val="24"/>
          <w:lang w:val="en-US"/>
        </w:rPr>
        <w:t>. The incidence of LBW in Indonesia is 29%</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URL":"https://data.worldbank.org/indicator/SH.STA.BRTW.ZS?locations=ID","author":[{"dropping-particle":"","family":"UNICEF-WHO","given":"","non-dropping-particle":"","parse-names":false,"suffix":""}],"container-title":"UNICEF-WHO","id":"ITEM-1","issued":{"date-parts":[["2019"]]},"title":"No Title","type":"webpage"},"uris":["http://www.mendeley.com/documents/?uuid=67a99a74-01be-44e8-8ad5-48961e849b2b"]}],"mendeley":{"formattedCitation":"(UNICEF-WHO, 2019)","plainTextFormattedCitation":"(UNICEF-WHO, 2019)","previouslyFormattedCitation":"(UNICEF-WHO, 2019)"},"properties":{"noteIndex":0},"schema":"https://github.com/citation-style-language/schema/raw/master/csl-citation.json"}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(UNICEF-WHO, 2019)</w:t>
      </w:r>
      <w:r w:rsidR="00433CB8" w:rsidRPr="00533D26">
        <w:rPr>
          <w:rFonts w:ascii="Times New Roman" w:hAnsi="Times New Roman"/>
          <w:sz w:val="24"/>
        </w:rPr>
        <w:fldChar w:fldCharType="end"/>
      </w:r>
      <w:r w:rsidRPr="00D9644D">
        <w:rPr>
          <w:rFonts w:ascii="Times New Roman" w:eastAsia="Times New Roman" w:hAnsi="Times New Roman" w:cs="Times New Roman"/>
          <w:sz w:val="24"/>
          <w:szCs w:val="24"/>
          <w:lang w:val="en-US"/>
        </w:rPr>
        <w:t>.</w:t>
      </w:r>
    </w:p>
    <w:p w:rsidR="00D9644D" w:rsidRDefault="00C64D9B" w:rsidP="00D9644D">
      <w:pPr>
        <w:spacing w:after="0" w:line="240" w:lineRule="auto"/>
        <w:ind w:firstLine="720"/>
        <w:jc w:val="both"/>
        <w:rPr>
          <w:rFonts w:ascii="Times New Roman" w:eastAsia="Times New Roman" w:hAnsi="Times New Roman" w:cs="Times New Roman"/>
          <w:sz w:val="24"/>
          <w:szCs w:val="24"/>
          <w:lang w:val="en-US"/>
        </w:rPr>
      </w:pPr>
      <w:r w:rsidRPr="00C64D9B">
        <w:rPr>
          <w:rFonts w:ascii="Times New Roman" w:eastAsia="Times New Roman" w:hAnsi="Times New Roman" w:cs="Times New Roman"/>
          <w:sz w:val="24"/>
          <w:szCs w:val="24"/>
          <w:lang w:val="en-US"/>
        </w:rPr>
        <w:t>LBW is associated with various factors including factors such as maternal nutritional status or malnutrition, maternal age during pregnancy, anemia, gestational hyperte</w:t>
      </w:r>
      <w:r w:rsidR="00096AB5">
        <w:rPr>
          <w:rFonts w:ascii="Times New Roman" w:eastAsia="Times New Roman" w:hAnsi="Times New Roman" w:cs="Times New Roman"/>
          <w:sz w:val="24"/>
          <w:szCs w:val="24"/>
          <w:lang w:val="en-US"/>
        </w:rPr>
        <w:t xml:space="preserve">nsion, parity, ANC, and smoking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{"citationItems":[{"id":"ITEM-1","itemData":{"DOI":"10.1016/j.ijgo.2016.03.021.Predictors","ISBN":"0471140864","abstract":"Genetic and epigenetic heterogeneity is emerging as a fundamental property of human cancers. Reflecting the genesis of tumors as an evolutionary process driven by clonal selection. The complexity of clonal architecture has been known for many years in the setting of acute myeloid leukemia (AML), based on karyotyping studies. However the true complexity of AMLs is only now being understood thanks to in depth genome sequencing studies in humans, which reveal that heterogeneity is a multilayered and involves not only the genome but also the epigenome. Here, we review recent advances in genetic and epigenetic heterogeneity and clonal dynamics in AML and their relevance to biology, clinical outcomes and therapeutic implications. Special attention is focused on somatic mutations affecting regulators of cytosine methylation, since these tend to occur early in disease evolution, reprogram the epigenome of hematopoietic stem cells, and are linked to unfavorable outcome.","author":[{"dropping-particle":"","family":"Melissa A. Furlong, PhDa, Dana Boyd Barr, PhDb, Mary S. Wolff, PhDc, and Stephanie M. Engel","given":"PhD","non-dropping-particle":"","parse-names":false,"suffix":""}],"container-title":"Physiology &amp; behavior","id":"ITEM-1","issue":"1","issued":{"date-parts":[["2016"]]},"page":"100–106","title":"</w:instrText>
      </w:r>
      <w:r w:rsidR="00433CB8">
        <w:rPr>
          <w:rFonts w:ascii="MS Gothic" w:hAnsi="MS Gothic" w:cs="MS Gothic"/>
          <w:sz w:val="24"/>
        </w:rPr>
        <w:instrText>乳鼠心肌提取</w:instrText>
      </w:r>
      <w:r w:rsidR="00433CB8">
        <w:rPr>
          <w:rFonts w:ascii="Times New Roman" w:hAnsi="Times New Roman"/>
          <w:sz w:val="24"/>
        </w:rPr>
        <w:instrText xml:space="preserve"> HHS Public Access","type":"article-journal","volume":"176"},"uris":["http://www.mendeley.com/documents/?uuid=9f5d9a78-79aa-4a82-abe9-b1730b4c910a"]}],"mendeley":{"formattedCitation":"(Melissa A. Furlong, PhDa, Dana Boyd Barr, PhDb, Mary S. Wolff, PhDc, and Stephanie M. Engel, 2016)","manualFormatting":"(Melissa et al., 2016)","plainTextFormattedCitation":"(Melissa A. Furlong, PhDa, Dana Boyd Barr, PhDb, Mary S. Wolff, PhDc, and Stephanie M. Engel, 2016)","previouslyFormattedCitation":"(Melissa A. Furlong, PhDa, Dana Boyd Barr, PhDb, Mary S. Wolff, PhDc, and Stephanie M. Engel, 2016)"},"properties":{"noteIndex":0},"schema":"https://github.com/citation-style-language/schema/raw/master/csl-citation.json"}</w:instrText>
      </w:r>
      <w:r w:rsidR="00433CB8" w:rsidRPr="00533D26">
        <w:rPr>
          <w:rFonts w:ascii="Times New Roman" w:hAnsi="Times New Roman"/>
          <w:sz w:val="24"/>
        </w:rPr>
        <w:fldChar w:fldCharType="separate"/>
      </w:r>
      <w:r w:rsidR="00433CB8" w:rsidRPr="00533D26">
        <w:rPr>
          <w:rFonts w:ascii="Times New Roman" w:hAnsi="Times New Roman"/>
          <w:noProof/>
          <w:sz w:val="24"/>
        </w:rPr>
        <w:t xml:space="preserve">(Melissa </w:t>
      </w:r>
      <w:r w:rsidR="005C38A8" w:rsidRPr="005C38A8">
        <w:rPr>
          <w:rFonts w:ascii="Times New Roman" w:hAnsi="Times New Roman"/>
          <w:i/>
          <w:noProof/>
          <w:sz w:val="24"/>
        </w:rPr>
        <w:t>et al</w:t>
      </w:r>
      <w:r w:rsidR="00433CB8" w:rsidRPr="00533D26">
        <w:rPr>
          <w:rFonts w:ascii="Times New Roman" w:hAnsi="Times New Roman"/>
          <w:noProof/>
          <w:sz w:val="24"/>
        </w:rPr>
        <w:t>., 2016)</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Mothers who are pregnant with age less than 20 years and more than 35 years give birth to LBW babies, namely 45% and 64.8%, ANC 54% or have a 6.78 times higher risk of giving birth to LBW babies</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{"citationItems":[{"id":"ITEM-1","itemData":{"DOI":"10.1186/s12887-017-0901-1","ISSN":"14712431","PMID":"28606178","abstract":"Background: Infant birth weight, which is classified into low birth weight, normal birth weight and macrosomia, is associated with short and long-term health consequences, such as neonatal mortality and chronic disease in life. Macrosomia and low birth weight are double burden problems in developing counties, such as Ethiopia, but the paucity of evidence has made it difficult to assess the extent of this situation. As a result there has been inconsistency in the reported prevalence of low birth weight and macrosomia in Ethiopia. This study aimed to determine the incidence and predictors of low birth weight and macrosomia in Tigray, Northern Ethiopia. Method: We conducted a cross-sectional survey among a cohort of 1152 neonates delivered in Tigray Region at randomly selected hospitals between April and July 2014. We used the birth weight category described previously as an outcome variable. Data were collected using structured questionnaire by midwives. We entered and analyzed data using STATA™ Version 11.0. Data were described using a frequency, percentage, relative risk ratio, and 95% confidence interval. Multinomial logistic regression was conducted to identify independent predictors of low birth weight and macrosomia. Result: In this study, we found a 10.5% and 6.68% incidence of low birth weight and macrosomia, respectively. Seventy (57.8%) of all low birth weight neonates were term births. The predictors for low birth weight were: early marriage (&lt;18 year) (RRR: 0.59, CI: 0.35-0.97); rural residence (RRR: 0.53, CI: 0.32-0.9); prematurity (RRR: 15.4, CI: 9.18-25.9); no antenatal follow-up (RRR: 6.78, CI: 2.39-19.25); and female sex (RRR: 1.77, CI: 1.13-2.77). Predictors for macrosomia were: female gender (RRR: 0.58, CI: 0.35-0.9); high body mass index (RRR: 5.0, CI: 1.56-16); post-maturity (RRR: 2.23, CI: 1.06-4.6); and no maternal complication (RRR: 0.46, CI: 0.27-0.8). Conclusion: In this study, we found gestational age and gender of the neonate to be common risk factors for both low birth weight and macrosomia. Strengthening antenatal follow up, prevention of pre and post maturity, controlling body mass index, and improving socioeconomic status of mothers are recommendations to prevent the double burden (low birth weight and macrosomia) and associated short and long-term consequences.","author":[{"dropping-particle":"","family":"Mengesha","given":"Hayelom Gebrekirstos","non-dropping-particle":"","parse-names":false,"suffix":""},{"dropping-particle":"","family":"Wuneh","given":"Alem Desta","non-dropping-particle":"","parse-names":false,"suffix":""},{"dropping-particle":"","family":"Weldearegawi","given":"Berhe","non-dropping-particle":"","parse-names":false,"suffix":""},{"dropping-particle":"","family":"Selvakumar","given":"Divya L.","non-dropping-particle":"","parse-names":false,"suffix":""}],"container-title":"BMC Pediatrics","id":"ITEM-1","issue":"1","issued":{"date-parts":[["2017"]]},"page":"1-9","publisher":"BMC Pediatrics","title":"Low birth weight and macrosomia in Tigray, Northern Ethiopia: Who are the mothers at risk?","type":"article-journal","volume":"17"},"uris":["http://www.mendeley.com/documents/?uuid=335cdf9a-6e5c-4b13-b92e-771ff659d194"]}],"mendeley":{"formattedCitation":"(Mengesha et al., 2017)","plainTextFormattedCitation":"(Mengesha et al., 2017)","previouslyFormattedCitation":"(Mengesha et al., 2017)"},"properties":{"noteIndex":0},"schema":"https://github.com/citation-style-language/schema/raw/master/csl-citation.json"}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 xml:space="preserve">(Mengesha </w:t>
      </w:r>
      <w:r w:rsidR="005C38A8" w:rsidRPr="005C38A8">
        <w:rPr>
          <w:rFonts w:ascii="Times New Roman" w:hAnsi="Times New Roman"/>
          <w:i/>
          <w:noProof/>
          <w:sz w:val="24"/>
        </w:rPr>
        <w:t>et al</w:t>
      </w:r>
      <w:r w:rsidR="00433CB8" w:rsidRPr="006E2330">
        <w:rPr>
          <w:rFonts w:ascii="Times New Roman" w:hAnsi="Times New Roman"/>
          <w:noProof/>
          <w:sz w:val="24"/>
        </w:rPr>
        <w:t>., 2017)</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A total of 31.2% of pregnant women with smoking, parity 44.2%</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{"citationItems":[{"id":"ITEM-1","itemData":{"DOI":"10.1186/s12884-020-03328-6","ISSN":"14712393","PMID":"33076865","abstract":"Background: Low birthweight (LBW) and preterm birth (PB) remain the leading cause of morbidity and mortality in neonates worldwide. The aim of this study was to identify maternal demographic and antenatal factors associated with PB and LBW among low socio-economic communities. Methods: Pregnant women (n = 1099) were recruited in the first trimester into the Mother and Child in the Environment (MACE) birth cohort in Durban, South Africa. Maternal factors such as demographic information, health status, residential area, occupational, personal and environmental smoking and biomass fuel use were obtained through standardised interviews, while clinical status was obtained in each trimester and antenatal information on HIV status and treatment, syphilis and conditions such as pregnancy induced hypertension, diabetes etc. was extracted from the antenatal assessments. Key outcomes of interest were preterm birth and low birthweight. The latter data was obtained from the clinical assessments performed by midwives at delivery. Logistic regression models identified factors associated with PB and LBW. Results: Of the 760 live births, 16.4 and 13.5% were preterm and LBW, respectively. Mothers who delivered by caesarean section had an increased odds of having LBW babies (Adjusted odds ratio (AOR): 1.7; 95% CI: 1.1–2.7) and PB (AOR: 1.7, 95% CI: 1.1–2.7) versus normal vaginal deliveries. Mothers &gt; 30 years (AOR: 1.8, 95% CI: 1.1–2.9) and current smokers (AOR: 2.7, 95% CI: 1.3–5.8) had an increased odds of having PB babies. Compared to younger mothers and non-smokers respectively. An effect of PB and LBW was seen among mothers with high BMI (25.0–29.9 kg/m2) (PB: AOR: 0.5, 95% CI: 0.3–0.9 and LBW: AOR: 0.5, 0.5, CI: 0.3–0.8), and obese BMI (&gt; 30 kg/m2) (PB: AOR: 0.5, 95% CI: 0.3–0.9 and LBW: AOR: 0.4, CI: 0.2–0.7). Maternal HIV (PB AOR: 1.4 and LBW AOR: 1.2) and history of sexually transmitted infections (PB AOR: 2.7 and LBW AOR: 4.2) were not statistically significant. Conclusion: Maternal age, cigarette smoking and caesarean delivery were associated with LBW and PB. Findings highlight the need of maternal health interventions to improve new-born health outcomes.","author":[{"dropping-particle":"","family":"Jeena","given":"Prakash M.","non-dropping-particle":"","parse-names":false,"suffix":""},{"dropping-particle":"","family":"Asharam","given":"Kareshma","non-dropping-particle":"","parse-names":false,"suffix":""},{"dropping-particle":"","family":"Mitku","given":"Aweke A.","non-dropping-particle":"","parse-names":false,"suffix":""},{"dropping-particle":"","family":"Naidoo","given":"Pragalathan","non-dropping-particle":"","parse-names":false,"suffix":""},{"dropping-particle":"","family":"Naidoo","given":"Rajen N.","non-dropping-particle":"","parse-names":false,"suffix":""}],"container-title":"BMC Pregnancy and Childbirth","id":"ITEM-1","issue":"1","issued":{"date-parts":[["2020"]]},"page":"1-11","publisher":"BMC Pregnancy and Childbirth","title":"Maternal demographic and antenatal factors, low birth weight and preterm birth: findings from the mother and child in the environment (MACE) birth cohort, Durban, South Africa","type":"article-journal","volume":"20"},"uris":["http://www.mendeley.com/documents/?uuid=6795aef6-7f9f-4efc-a088-eef349234841"]}],"mendeley":{"formattedCitation":"(Jeena et al., 2020)","plainTextFormattedCitation":"(Jeena et al., 2020)","previouslyFormattedCitation":"(Jeena et al., 2020)"},"properties":{"noteIndex":0},"schema":"https://github.com/citation-style-language/schema/raw/master/csl-citation.json"}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 xml:space="preserve">(Jeena </w:t>
      </w:r>
      <w:r w:rsidR="005C38A8" w:rsidRPr="005C38A8">
        <w:rPr>
          <w:rFonts w:ascii="Times New Roman" w:hAnsi="Times New Roman"/>
          <w:i/>
          <w:noProof/>
          <w:sz w:val="24"/>
        </w:rPr>
        <w:t>et al</w:t>
      </w:r>
      <w:r w:rsidR="00433CB8" w:rsidRPr="006E2330">
        <w:rPr>
          <w:rFonts w:ascii="Times New Roman" w:hAnsi="Times New Roman"/>
          <w:noProof/>
          <w:sz w:val="24"/>
        </w:rPr>
        <w:t>., 2020)</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Poor nutritional status 47.61% and hypertension 75%</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{"citationItems":[{"id":"ITEM-1","itemData":{"author":[{"dropping-particle":"","family":"Damayanti","given":"Ayu","non-dropping-particle":"","parse-names":false,"suffix":""}],"id":"ITEM-1","issue":"2","issued":{"date-parts":[["2021"]]},"title":"the Factors Causes of Low Birth Weight in Rsud","type":"article-journal","volume":"16"},"uris":["http://www.mendeley.com/documents/?uuid=6ba06414-ad27-4ce3-8c20-fdd39448c48c"]}],"mendeley":{"formattedCitation":"(Damayanti, 2021)","plainTextFormattedCitation":"(Damayanti, 2021)","previouslyFormattedCitation":"(Damayanti, 2021)"},"properties":{"noteIndex":0},"schema":"https://github.com/citation-style-language/schema/raw/master/csl-citation.json"}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(Damayanti, 2021)</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Mothers with anemia were also proven to give birth to LBW as much as 48.9%</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{"citationItems":[{"id":"ITEM-1","itemData":{"DOI":"10.1016/j.apjr.2015.12.014","ISSN":"23050519","abstract":"Objective: To determine the risk factors for low birth weight and adverse perinatal outcomes associated with low birth weight in Northern Tanzania. Methods: A retrospective cohort study was designed using maternally linked data from Kilimanjaro Christian Medical Centre (KCMC) medical birth registry. A total of 37. 799 singleton births delivered from 2000 to 2013 were analyzed. Multiple births, stillbirth and infants with birth defects were excluded. Data analysis was performed using SPSS version 16.0. Chi-square was used to compare difference in proportions between groups. The relative risks ( RR) with 95% confidence interval ( CIs) for the factors and adverse perinatal outcomes associated with LBW were estimated in a multivariate logistic regression models. Results: The incidence of low birth weight was 10.6%. Multivariate logistic regression showed that pre-eclampsia ( RR 3.9; 95% CI 3.6-4.2), eclampsia ( RR 5.4; 95% CI 4.1-6.9), chronic hypertension ( RR 2.8; 95% CI 2.1-3.8), maternal anemia ( RR 1.7; 95% CI 1.4-2.2), HIV status ( RR 0.8; 95% CI 0.7-0.8), smoking during pregnancy ( RR 1.9; 95% CI 1.0-3.5), caesarean section delivery ( RR 1.4; 95% CI 1.3-1.5), placental abruption ( RR 3.7; 95% CI 1.3-4.7), placenta previa ( RR 6.6; 95% CI 4.8-9.3), PROM ( RR 2.5; 95% CI 1.9-3.3), maternal underweight ( RR 1.3; 95% CI 1.2-1.6), and obesity ( RR 1.2; 95% CI 1.1-1.4) and female gender of baby were significantly associated with delivery of low birth weight infants. On the other hand, LBW infants had increased risk of neonatal jaundice ( RR 2.7; 95% CI 1.2-6.1), being delivered preterm ( RR 2.0; 95% CI 1.8-2.3), Apgar score (&lt;7) at fifth minute ( RR 5.5; 95% CI 4.5-6.6) and early neonatal death ( RR 3.5; 95% CI 2.6-4.6). Conclusions: Low birth weight is associated with adverse perinatal outcomes. Early identification of risk factors for low birth weight through prenatal surveillance of high risk pregnant women may help to prevent these adverse perinatal outcomes.","author":[{"dropping-particle":"","family":"Mitao","given":"Modesta","non-dropping-particle":"","parse-names":false,"suffix":""},{"dropping-particle":"","family":"Philemon","given":"Rune","non-dropping-particle":"","parse-names":false,"suffix":""},{"dropping-particle":"","family":"Obure","given":"Joseph","non-dropping-particle":"","parse-names":false,"suffix":""},{"dropping-particle":"","family":"Mmbaga","given":"Blandina T.","non-dropping-particle":"","parse-names":false,"suffix":""},{"dropping-particle":"","family":"Msuya","given":"Sia","non-dropping-particle":"","parse-names":false,"suffix":""},{"dropping-particle":"","family":"Mahande","given":"Michael J.","non-dropping-particle":"","parse-names":false,"suffix":""}],"container-title":"Asian Pacific Journal of Reproduction","id":"ITEM-1","issue":"1","issued":{"date-parts":[["2016"]]},"page":"75-79","publisher":"Elsevier (Singapore) Pte Ltd","title":"Risk factors and adverse perinatal outcome associated with low birth weight in Northern Tanzania: A registry-based retrospective cohort study","type":"article-journal","volume":"5"},"uris":["http://www.mendeley.com/documents/?uuid=32f945dd-4a40-49ab-b846-1b61a03f1d1c"]}],"mendeley":{"formattedCitation":"(Mitao et al., 2016)","plainTextFormattedCitation":"(Mitao et al., 2016)","previouslyFormattedCitation":"(Mitao et al., 2016)"},"properties":{"noteIndex":0},"schema":"https://github.com/citation-style-language/schema/raw/master/csl-citation.json"}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(Mitao</w:t>
      </w:r>
      <w:r w:rsidR="00433CB8" w:rsidRPr="00A524C1">
        <w:rPr>
          <w:rFonts w:ascii="Times New Roman" w:hAnsi="Times New Roman"/>
          <w:i/>
          <w:noProof/>
          <w:sz w:val="24"/>
        </w:rPr>
        <w:t xml:space="preserve"> </w:t>
      </w:r>
      <w:r w:rsidR="005C38A8" w:rsidRPr="005C38A8">
        <w:rPr>
          <w:rFonts w:ascii="Times New Roman" w:hAnsi="Times New Roman"/>
          <w:i/>
          <w:noProof/>
          <w:sz w:val="24"/>
        </w:rPr>
        <w:t>et al</w:t>
      </w:r>
      <w:r w:rsidR="00433CB8" w:rsidRPr="006E2330">
        <w:rPr>
          <w:rFonts w:ascii="Times New Roman" w:hAnsi="Times New Roman"/>
          <w:noProof/>
          <w:sz w:val="24"/>
        </w:rPr>
        <w:t>., 2016)</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w:t>
      </w:r>
      <w:bookmarkStart w:id="2" w:name="_GoBack"/>
      <w:bookmarkEnd w:id="2"/>
    </w:p>
    <w:p w:rsidR="00C64D9B" w:rsidRDefault="00C64D9B" w:rsidP="00D9644D">
      <w:pPr>
        <w:spacing w:after="0" w:line="240" w:lineRule="auto"/>
        <w:ind w:firstLine="720"/>
        <w:jc w:val="both"/>
        <w:rPr>
          <w:rFonts w:ascii="Times New Roman" w:hAnsi="Times New Roman"/>
          <w:sz w:val="24"/>
        </w:rPr>
      </w:pPr>
      <w:r w:rsidRPr="00533D26">
        <w:rPr>
          <w:rFonts w:ascii="Times New Roman" w:hAnsi="Times New Roman"/>
          <w:sz w:val="24"/>
        </w:rPr>
        <w:t>Newborns weighing less than 2500 grams have a higher risk of neonatal morbidity and mortality, malnutrition in the first year of life, susceptibility to infection, respiratory distress and trauma during childbirth, development of chronic non-communicable diseases</w:t>
      </w:r>
      <w:r w:rsidR="00096AB5">
        <w:rPr>
          <w:rFonts w:ascii="Times New Roman" w:hAnsi="Times New Roman"/>
          <w:sz w:val="24"/>
          <w:lang w:val="en-US"/>
        </w:rPr>
        <w:t xml:space="preserve"> </w:t>
      </w:r>
      <w:r w:rsidRPr="00533D26">
        <w:rPr>
          <w:rFonts w:ascii="Times New Roman" w:hAnsi="Times New Roman"/>
          <w:sz w:val="24"/>
        </w:rPr>
        <w:fldChar w:fldCharType="begin" w:fldLock="1"/>
      </w:r>
      <w:r>
        <w:rPr>
          <w:rFonts w:ascii="Times New Roman" w:hAnsi="Times New Roman"/>
          <w:sz w:val="24"/>
        </w:rPr>
        <w:instrText>ADDIN CSL_CITATION {"citationItems":[{"id":"ITEM-1","itemData":{"DOI":"10.1186/s12963-019-0195-7","ISSN":"14787954","PMID":"31775758","abstract":"Background: Low birth weight (LBW) newborns present different health outcomes when classified in different birth weight strata. This study evaluated the relationship of birth weight with Infant mortality (IM) through the influence of biological, social, and health care factors in a time series. Methods: Retrospective cohort study with data collected from Information Systems (Live Births and Mortality). The mortality trends were performed for each birth weight stratum: extremely low, &lt; 1000 g; very low, 1000-1499 g; low, 1500-2499 g; insufficient, 2500-2999 g; adequate, 3000-3900 g; and macrosomia, &gt; 4000 g. Chi-square tests analyzed IM rates. Sequential Poisson regression analyzed the impact of the determinant factors. Results: A total of 277,982 newborns were included in the study and 2088 died before their first year. There was a tendency for a decrease in mortality in all strata of weight. With the exception of macrosomics, all other strata had a higher risk for IM when compared with adequate birth weight. Extremely LBW newborns presented higher risk for mortality when born in a public hospital. A higher percentage of infant deaths were associated with lower maternal age and lower schooling for all strata. Prenatal care with less than three visits demonstrated a risk for IM in low, insufficient, and adequate birth weight strata. The cesarean section was a protective factor for IM in Extremely and Very LBW strata and it was a risk factor in adequate birth weight stratum. Conclusions: LBW had a greater association with IM, especially those children of younger mothers and those born in public hospitals.","author":[{"dropping-particle":"","family":"Vilanova","given":"Cássia Simeão","non-dropping-particle":"","parse-names":false,"suffix":""},{"dropping-particle":"","family":"Hirakata","given":"Vânia Naomi","non-dropping-particle":"","parse-names":false,"suffix":""},{"dropping-particle":"","family":"Souza Buriol","given":"Viviane Costa","non-dropping-particle":"De","parse-names":false,"suffix":""},{"dropping-particle":"","family":"Nunes","given":"Marina","non-dropping-particle":"","parse-names":false,"suffix":""},{"dropping-particle":"","family":"Goldani","given":"Marcelo Zubaran","non-dropping-particle":"","parse-names":false,"suffix":""},{"dropping-particle":"","family":"Silva","given":"Clécio Homrich","non-dropping-particle":"Da","parse-names":false,"suffix":""}],"container-title":"Population Health Metrics","id":"ITEM-1","issue":"1","issued":{"date-parts":[["2019"]]},"page":"1-12","publisher":"Population Health Metrics","title":"The relationship between the different low birth weight strata of newborns with infant mortality and the influence of the main health determinants in the extreme south of brazil","type":"article-journal","volume":"17"},"uris":["http://www.mendeley.com/documents/?uuid=350d3f9a-8d81-4656-8831-2faa00754d67"]}],"mendeley":{"formattedCitation":"(Vilanova et al., 2019)","plainTextFormattedCitation":"(Vilanova et al., 2019)","previouslyFormattedCitation":"(Vilanova et al., 2019)"},"properties":{"noteIndex":0},"schema":"https://github.com/citation-style-language/schema/raw/master/csl-citation.json"}</w:instrText>
      </w:r>
      <w:r w:rsidRPr="00533D26">
        <w:rPr>
          <w:rFonts w:ascii="Times New Roman" w:hAnsi="Times New Roman"/>
          <w:sz w:val="24"/>
        </w:rPr>
        <w:fldChar w:fldCharType="separate"/>
      </w:r>
      <w:r w:rsidRPr="006E2330">
        <w:rPr>
          <w:rFonts w:ascii="Times New Roman" w:hAnsi="Times New Roman"/>
          <w:noProof/>
          <w:sz w:val="24"/>
        </w:rPr>
        <w:t xml:space="preserve">(Vilanova </w:t>
      </w:r>
      <w:r w:rsidR="005C38A8" w:rsidRPr="005C38A8">
        <w:rPr>
          <w:rFonts w:ascii="Times New Roman" w:hAnsi="Times New Roman"/>
          <w:i/>
          <w:noProof/>
          <w:sz w:val="24"/>
        </w:rPr>
        <w:t>et al</w:t>
      </w:r>
      <w:r w:rsidRPr="006E2330">
        <w:rPr>
          <w:rFonts w:ascii="Times New Roman" w:hAnsi="Times New Roman"/>
          <w:noProof/>
          <w:sz w:val="24"/>
        </w:rPr>
        <w:t>., 2019)</w:t>
      </w:r>
      <w:r w:rsidRPr="00533D26">
        <w:rPr>
          <w:rFonts w:ascii="Times New Roman" w:hAnsi="Times New Roman"/>
          <w:sz w:val="24"/>
        </w:rPr>
        <w:fldChar w:fldCharType="end"/>
      </w:r>
      <w:r w:rsidRPr="00533D26">
        <w:rPr>
          <w:rFonts w:ascii="Times New Roman" w:hAnsi="Times New Roman"/>
          <w:sz w:val="24"/>
        </w:rPr>
        <w:t xml:space="preserve">. Low birth weight babies also increase the risk of several health problems such as </w:t>
      </w:r>
      <w:r w:rsidRPr="00533D26">
        <w:rPr>
          <w:rFonts w:ascii="Times New Roman" w:hAnsi="Times New Roman"/>
          <w:sz w:val="24"/>
        </w:rPr>
        <w:lastRenderedPageBreak/>
        <w:t>growth retardation, infectious diseases, developmental delays which may occur during infancy, childhood a</w:t>
      </w:r>
      <w:r w:rsidR="00096AB5">
        <w:rPr>
          <w:rFonts w:ascii="Times New Roman" w:hAnsi="Times New Roman"/>
          <w:sz w:val="24"/>
        </w:rPr>
        <w:t xml:space="preserve">nd finally later stages of life </w:t>
      </w:r>
      <w:r w:rsidRPr="00533D26">
        <w:rPr>
          <w:rFonts w:ascii="Times New Roman" w:hAnsi="Times New Roman"/>
          <w:sz w:val="24"/>
        </w:rPr>
        <w:fldChar w:fldCharType="begin" w:fldLock="1"/>
      </w:r>
      <w:r>
        <w:rPr>
          <w:rFonts w:ascii="Times New Roman" w:hAnsi="Times New Roman"/>
          <w:sz w:val="24"/>
        </w:rPr>
        <w:instrText>ADDIN CSL_CITATION {"citationItems":[{"id":"ITEM-1","itemData":{"DOI":"10.3390/ijerph17041382","ISSN":"16604601","PMID":"32098043","abstract":"Both preterm birth and low birth weight (LBW) represent major public health problems worldwide due to their association with the catastrophic effects of morbidity and mortality. Few data exist about such adverse pregnancy outcomes. The current study aimed to investigate the prevalence of and factors associated with preterm birth and LBW among mothers of children under two years in Abu Dhabi, United Arab Emirates. Data were collected in clinical and non-clinical settings across various geographical areas in Abu Dhabi. The data were analyzed using both descriptive and inferential statistics. A total of 1610 mother–child pairs were included in the current study. Preterm birth rate was 102 (6.3%) with a 95% confidence interval [CI] (6.1%, 6.5%) and the LBW rate was 151 (9.4%) with a 95% CI (9.3%, 9.5%). The mean (SD) of gestational age (GA) and birth weight at delivery was 39.1 (1.9) weeks and 3080.3 (518.6) grams, respectively. Factors that were positively associated with preterm birth were Arab mothers, maternal education level below secondary, caesarean section, and LBW. LBW was associated with female children, caesarean section (CS), first child order, and preterm birth. The current study highlighted the need for further interventional research to tackle these public health issues such as reducing the high CS rate and improving maternal education.","author":[{"dropping-particle":"","family":"Taha","given":"Zainab","non-dropping-particle":"","parse-names":false,"suffix":""},{"dropping-particle":"","family":"Hassan","given":"Ahmed Ali","non-dropping-particle":"","parse-names":false,"suffix":""},{"dropping-particle":"","family":"Wikkeling-Scott","given":"Ludmilla","non-dropping-particle":"","parse-names":false,"suffix":""},{"dropping-particle":"","family":"Papandreou","given":"Dimitrios","non-dropping-particle":"","parse-names":false,"suffix":""}],"container-title":"International Journal of Environmental Research and Public Health","id":"ITEM-1","issue":"4","issued":{"date-parts":[["2020"]]},"title":"Factors associated with preterm birth and low birth weight in Abu Dhabi, The United Arab Emirates","type":"article-journal","volume":"17"},"uris":["http://www.mendeley.com/documents/?uuid=d9c24075-34db-448e-8f3f-0fd4574b3f18"]}],"mendeley":{"formattedCitation":"(Taha et al., 2020)","plainTextFormattedCitation":"(Taha et al., 2020)","previouslyFormattedCitation":"(Taha et al., 2020)"},"properties":{"noteIndex":0},"schema":"https://github.com/citation-style-language/schema/raw/master/csl-citation.json"}</w:instrText>
      </w:r>
      <w:r w:rsidRPr="00533D26">
        <w:rPr>
          <w:rFonts w:ascii="Times New Roman" w:hAnsi="Times New Roman"/>
          <w:sz w:val="24"/>
        </w:rPr>
        <w:fldChar w:fldCharType="separate"/>
      </w:r>
      <w:r w:rsidRPr="006E2330">
        <w:rPr>
          <w:rFonts w:ascii="Times New Roman" w:hAnsi="Times New Roman"/>
          <w:noProof/>
          <w:sz w:val="24"/>
        </w:rPr>
        <w:t xml:space="preserve">(Taha </w:t>
      </w:r>
      <w:r w:rsidR="005C38A8" w:rsidRPr="005C38A8">
        <w:rPr>
          <w:rFonts w:ascii="Times New Roman" w:hAnsi="Times New Roman"/>
          <w:i/>
          <w:noProof/>
          <w:sz w:val="24"/>
        </w:rPr>
        <w:t>et al</w:t>
      </w:r>
      <w:r w:rsidRPr="006E2330">
        <w:rPr>
          <w:rFonts w:ascii="Times New Roman" w:hAnsi="Times New Roman"/>
          <w:noProof/>
          <w:sz w:val="24"/>
        </w:rPr>
        <w:t>., 2020)</w:t>
      </w:r>
      <w:r w:rsidRPr="00533D26">
        <w:rPr>
          <w:rFonts w:ascii="Times New Roman" w:hAnsi="Times New Roman"/>
          <w:sz w:val="24"/>
        </w:rPr>
        <w:fldChar w:fldCharType="end"/>
      </w:r>
      <w:r w:rsidRPr="00533D26">
        <w:rPr>
          <w:rFonts w:ascii="Times New Roman" w:hAnsi="Times New Roman"/>
          <w:sz w:val="24"/>
        </w:rPr>
        <w:t>.</w:t>
      </w:r>
    </w:p>
    <w:p w:rsidR="00C64D9B" w:rsidRDefault="00C64D9B" w:rsidP="00D9644D">
      <w:pPr>
        <w:spacing w:after="0" w:line="240" w:lineRule="auto"/>
        <w:ind w:firstLine="720"/>
        <w:jc w:val="both"/>
        <w:rPr>
          <w:rFonts w:ascii="Times New Roman" w:eastAsia="Times New Roman" w:hAnsi="Times New Roman" w:cs="Times New Roman"/>
          <w:sz w:val="24"/>
          <w:szCs w:val="24"/>
          <w:lang w:val="en-US"/>
        </w:rPr>
      </w:pPr>
      <w:r w:rsidRPr="00C64D9B">
        <w:rPr>
          <w:rFonts w:ascii="Times New Roman" w:eastAsia="Times New Roman" w:hAnsi="Times New Roman" w:cs="Times New Roman"/>
          <w:sz w:val="24"/>
          <w:szCs w:val="24"/>
          <w:lang w:val="en-US"/>
        </w:rPr>
        <w:t>A significant reduction in the prevalence of LBW is needed to achieve the Sustainable Development Goals (SDGs)</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szCs w:val="24"/>
        </w:rPr>
        <w:fldChar w:fldCharType="begin" w:fldLock="1"/>
      </w:r>
      <w:r w:rsidR="00433CB8">
        <w:rPr>
          <w:rFonts w:ascii="Times New Roman" w:hAnsi="Times New Roman"/>
          <w:sz w:val="24"/>
          <w:szCs w:val="24"/>
        </w:rPr>
        <w:instrText>ADDIN CSL_CITATION {"citationItems":[{"id":"ITEM-1","itemData":{"DOI":"10.1186/s12887-018-1068-0","ISBN":"1288701810","ISSN":"14712431","PMID":"29510673","abstract":"Background: Low birth weight (LBW) remains a leading global cause of childhood morbidity and mortality. This study leverages a large national survey to determine current prevalence and socioeconomic, demographic and heath related factors associated with LBW in Bangladesh. Methods: Data from the Multiple Indicator Cluster Survey (MICS) 2012-13 of Bangladesh were analyzed. A total of 2319 women for whom contemporaneous birth weight data was available and who had a live birth in the two years preceding the survey were sampled for this study. However, this analysis only was able to take advantage of 29% of the total sample with 71% missing birth weight for newborns. The indicator, LBW (&lt;2500 g) of infants, was examined as the outcome variable in association with different socioeconomic, demographic and health-related covariates. Mixed-effects logistic regression was performed to identify possible factors related to LBW. Results: In the selected sub-sample, about 20% of infants were born with LBW, with lowest rates observed in Rajshahi (11%) and highest rates in Rangpur (28%). Education of mothers (adjusted odds ratio [AOR] 0.52, 95% confidence interval [CI] 0.39-0.68 for secondary or higher educated mother) and poor antenatal care (ANC) (AOR 1.40, 95% CI 1.04-1.90) were associated with LBW after adjusting for mother's age, parity and cluster effects. Mothers from wealthier families were less likely to give birth to an LBW infant. Further indicators that wealth continues to play a role in LBW were that place of delivery, ANC and delivery assistance by quality health workers were significantly associated with LBW. However there has been a notable fall in LBW prevalence in Bangladesh since the last comparable survey (prevalence 36%), and an evidence of possible elimination of rural/urban disparities. Conclusions: Low birth weight remains associated with key indicators not just of maternal poverty (notably adequate maternal education) but also markers of structural poverty in health care (notably quality ANC). Results based on this sub-sample indicate LBW is still a public health concern in Bangladesh and an integrated effort from all stakeholders should be continued and interventions based on the study findings should be devised to further reduce the risk of LBW.","author":[{"dropping-particle":"","family":"Khan","given":"Jahidur Rahman","non-dropping-particle":"","parse-names":false,"suffix":""},{"dropping-particle":"","family":"Islam","given":"Md Mazharul","non-dropping-particle":"","parse-names":false,"suffix":""},{"dropping-particle":"","family":"Awan","given":"Nabil","non-dropping-particle":"","parse-names":false,"suffix":""},{"dropping-particle":"","family":"Muurlink","given":"Olav","non-dropping-particle":"","parse-names":false,"suffix":""}],"container-title":"BMC Pediatrics","id":"ITEM-1","issue":"1","issued":{"date-parts":[["2018"]]},"page":"1-9","publisher":"BMC Pediatrics","title":"Analysis of low birth weight and its co-variants in Bangladesh based on a sub-sample from nationally representative survey","type":"article-journal","volume":"18"},"uris":["http://www.mendeley.com/documents/?uuid=4411d4e5-d017-4269-820b-506561b9920e"]}],"mendeley":{"formattedCitation":"(Khan et al., 2018)","plainTextFormattedCitation":"(Khan et al., 2018)","previouslyFormattedCitation":"(Khan et al., 2018)"},"properties":{"noteIndex":0},"schema":"https://github.com/citation-style-language/schema/raw/master/csl-citation.json"}</w:instrText>
      </w:r>
      <w:r w:rsidR="00433CB8" w:rsidRPr="00533D26">
        <w:rPr>
          <w:rFonts w:ascii="Times New Roman" w:hAnsi="Times New Roman"/>
          <w:sz w:val="24"/>
          <w:szCs w:val="24"/>
        </w:rPr>
        <w:fldChar w:fldCharType="separate"/>
      </w:r>
      <w:r w:rsidR="00433CB8" w:rsidRPr="006E2330">
        <w:rPr>
          <w:rFonts w:ascii="Times New Roman" w:hAnsi="Times New Roman"/>
          <w:noProof/>
          <w:sz w:val="24"/>
          <w:szCs w:val="24"/>
        </w:rPr>
        <w:t xml:space="preserve">(Khan </w:t>
      </w:r>
      <w:r w:rsidR="005C38A8" w:rsidRPr="005C38A8">
        <w:rPr>
          <w:rFonts w:ascii="Times New Roman" w:hAnsi="Times New Roman"/>
          <w:i/>
          <w:noProof/>
          <w:sz w:val="24"/>
          <w:szCs w:val="24"/>
        </w:rPr>
        <w:t>et al</w:t>
      </w:r>
      <w:r w:rsidR="00433CB8" w:rsidRPr="006E2330">
        <w:rPr>
          <w:rFonts w:ascii="Times New Roman" w:hAnsi="Times New Roman"/>
          <w:noProof/>
          <w:sz w:val="24"/>
          <w:szCs w:val="24"/>
        </w:rPr>
        <w:t>., 2018)</w:t>
      </w:r>
      <w:r w:rsidR="00433CB8" w:rsidRPr="00533D26">
        <w:rPr>
          <w:rFonts w:ascii="Times New Roman" w:hAnsi="Times New Roman"/>
          <w:sz w:val="24"/>
          <w:szCs w:val="24"/>
        </w:rPr>
        <w:fldChar w:fldCharType="end"/>
      </w:r>
      <w:r w:rsidRPr="00C64D9B">
        <w:rPr>
          <w:rFonts w:ascii="Times New Roman" w:eastAsia="Times New Roman" w:hAnsi="Times New Roman" w:cs="Times New Roman"/>
          <w:sz w:val="24"/>
          <w:szCs w:val="24"/>
          <w:lang w:val="en-US"/>
        </w:rPr>
        <w:t>. The World Health Assembly (WHA) nutrition targ</w:t>
      </w:r>
      <w:r w:rsidR="005C38A8" w:rsidRPr="005C38A8">
        <w:rPr>
          <w:rFonts w:ascii="Times New Roman" w:eastAsia="Times New Roman" w:hAnsi="Times New Roman" w:cs="Times New Roman"/>
          <w:i/>
          <w:sz w:val="24"/>
          <w:szCs w:val="24"/>
          <w:lang w:val="en-US"/>
        </w:rPr>
        <w:t>et al</w:t>
      </w:r>
      <w:r w:rsidRPr="00C64D9B">
        <w:rPr>
          <w:rFonts w:ascii="Times New Roman" w:eastAsia="Times New Roman" w:hAnsi="Times New Roman" w:cs="Times New Roman"/>
          <w:sz w:val="24"/>
          <w:szCs w:val="24"/>
          <w:lang w:val="en-US"/>
        </w:rPr>
        <w:t>so includes one of its targets, namely reducing low birth weight</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szCs w:val="24"/>
        </w:rPr>
        <w:fldChar w:fldCharType="begin" w:fldLock="1"/>
      </w:r>
      <w:r w:rsidR="00433CB8">
        <w:rPr>
          <w:rFonts w:ascii="Times New Roman" w:hAnsi="Times New Roman"/>
          <w:sz w:val="24"/>
          <w:szCs w:val="24"/>
        </w:rPr>
        <w:instrText>ADDIN CSL_CITATION {"citationItems":[{"id":"ITEM-1","itemData":{"ISSN":"1564-3743","abstract":"Explicit attention to nutrition is needed as the world seeks to accelerate and sustain recent gains in development, and to expand these to include places and people who have been left behind. At a minimum, the Sustainable Development Goals (SDG) framework needs to include indicators to measure all six global nutrition targets unanimously endorsed by Member States at the 65th World Health Assembly (WHA) in 2012. The WHA targets are based on evidence on what is needed to comprehensively address malnutrition. Given the intergenerational nature of malnutrition, it is critical to include an additional indicator on women's dietary diversity, which reflects the nutritional quality of food intake and also the role of agriculture in ensuring the health of people. In order to achieve the above, the means of implementation need to be strengthened, and it is therefore critical to include an indicator on national budget allocations for nutrition. The most obvious place for nutrition indicators is SDG2 (the goal on nutrition), but several of these indicators can also be used to measure progress towards other SDGs and targets, especially SDG3 (the goal on health).","author":[{"dropping-particle":"","family":"Wustefeld","given":"M","non-dropping-particle":"","parse-names":false,"suffix":""},{"dropping-particle":"","family":"Marzara","given":"S","non-dropping-particle":"","parse-names":false,"suffix":""},{"dropping-particle":"","family":"Korenromp","given":"E","non-dropping-particle":"","parse-names":false,"suffix":""}],"container-title":"SCN News","id":"ITEM-1","issue":"41","issued":{"date-parts":[["2015"]]},"page":"37-43","title":"Nutrition targets and indicators for the post-2015 Sustainable Development Goals.","type":"article-journal"},"uris":["http://www.mendeley.com/documents/?uuid=c594e5e2-f0df-40bd-84b7-5c13ee339167"]}],"mendeley":{"formattedCitation":"(Wustefeld et al., 2015)","plainTextFormattedCitation":"(Wustefeld et al., 2015)","previouslyFormattedCitation":"(Wustefeld et al., 2015)"},"properties":{"noteIndex":0},"schema":"https://github.com/citation-style-language/schema/raw/master/csl-citation.json"}</w:instrText>
      </w:r>
      <w:r w:rsidR="00433CB8" w:rsidRPr="00533D26">
        <w:rPr>
          <w:rFonts w:ascii="Times New Roman" w:hAnsi="Times New Roman"/>
          <w:sz w:val="24"/>
          <w:szCs w:val="24"/>
        </w:rPr>
        <w:fldChar w:fldCharType="separate"/>
      </w:r>
      <w:r w:rsidR="00433CB8" w:rsidRPr="006E2330">
        <w:rPr>
          <w:rFonts w:ascii="Times New Roman" w:hAnsi="Times New Roman"/>
          <w:noProof/>
          <w:sz w:val="24"/>
          <w:szCs w:val="24"/>
        </w:rPr>
        <w:t xml:space="preserve">(Wustefeld </w:t>
      </w:r>
      <w:r w:rsidR="005C38A8" w:rsidRPr="005C38A8">
        <w:rPr>
          <w:rFonts w:ascii="Times New Roman" w:hAnsi="Times New Roman"/>
          <w:i/>
          <w:noProof/>
          <w:sz w:val="24"/>
          <w:szCs w:val="24"/>
        </w:rPr>
        <w:t>et al</w:t>
      </w:r>
      <w:r w:rsidR="00433CB8" w:rsidRPr="006E2330">
        <w:rPr>
          <w:rFonts w:ascii="Times New Roman" w:hAnsi="Times New Roman"/>
          <w:noProof/>
          <w:sz w:val="24"/>
          <w:szCs w:val="24"/>
        </w:rPr>
        <w:t>., 2015)</w:t>
      </w:r>
      <w:r w:rsidR="00433CB8" w:rsidRPr="00533D26">
        <w:rPr>
          <w:rFonts w:ascii="Times New Roman" w:hAnsi="Times New Roman"/>
          <w:sz w:val="24"/>
          <w:szCs w:val="24"/>
        </w:rPr>
        <w:fldChar w:fldCharType="end"/>
      </w:r>
      <w:r w:rsidRPr="00C64D9B">
        <w:rPr>
          <w:rFonts w:ascii="Times New Roman" w:eastAsia="Times New Roman" w:hAnsi="Times New Roman" w:cs="Times New Roman"/>
          <w:sz w:val="24"/>
          <w:szCs w:val="24"/>
          <w:lang w:val="en-US"/>
        </w:rPr>
        <w:t>. Timely access to simple interventions such as treating maternal infections during pregnancy, ensuring clean and safe births, umbilical cord care and immediate exclusive breastfeeding can prevent most of the preventable deaths of newborns</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szCs w:val="24"/>
        </w:rPr>
        <w:fldChar w:fldCharType="begin" w:fldLock="1"/>
      </w:r>
      <w:r w:rsidR="00433CB8">
        <w:rPr>
          <w:rFonts w:ascii="Times New Roman" w:hAnsi="Times New Roman"/>
          <w:sz w:val="24"/>
          <w:szCs w:val="24"/>
        </w:rPr>
        <w:instrText>ADDIN CSL_CITATION {"citationItems":[{"id":"ITEM-1","itemData":{"DOI":"10.1186/s12978-016-0119-y","ISBN":"1297801601","ISSN":"17424755","PMID":"26883425","abstract":"Background: In Uganda, neonatal mortality rate (NMR) remains high at 27 deaths per 1000 live births. There is paucity of data on factors associated with NMR in rural communities in Uganda. The objective of this study was to determine NMR as well as factors associated with neonatal mortality in the rural communities of three districts from eastern Uganda. Methods: Data from a baseline survey of a maternal and newborn intervention in the districts of Pallisa, Kibuku and Kamuli, Eastern Uganda was analyzed. A total of 2237 women who had delivered in the last 12 months irrespective of birth outcome were interviewed in the survey. The primary outcome for this paper was neonatal mortality. The risk ratio (RR) was used to determine the factors associated with neonatal mortality using log - binomial model. Results: The neonatal mortality was found to be 34 per 1000 live births (95 % CI = 27.1-42.8); Kamuli 31.9, Pallisa 36.5 and Kibuku 30.8. Factors associated with increased neonatal deaths were parity of 5+ (adj. RR =2.53, 95 % CI =1.14-5.65) relative to parity of 4 and below, newborn low birth weight (adj. RR = 3.10, 95 % CI = 1.47-6.56) and presence of newborn danger signs (adj. RR = 2.42, 95 % CI = 1.04-5.62). Factors associated with lower risk of neonatal death were, home visits by community health workers' (CHW) (adj. RR =0.13, 95 % CI = 0.02-0.91), and attendance of at least 4 antenatal visits (adj. RR = 0.65, 95 % CI = 0.43-0.98). Conclusions: Neonatal mortality in rural communities is higher than the national average. The use of CHW's to mobilize and sensitize households on appropriate maternal and newborn care practices could play a key role in reducing neonatal mortality.","author":[{"dropping-particle":"","family":"Kananura","given":"Rornald M.","non-dropping-particle":"","parse-names":false,"suffix":""},{"dropping-particle":"","family":"Tetui","given":"Moses","non-dropping-particle":"","parse-names":false,"suffix":""},{"dropping-particle":"","family":"Mutebi","given":"Aloysius","non-dropping-particle":"","parse-names":false,"suffix":""},{"dropping-particle":"","family":"Bua","given":"John N.","non-dropping-particle":"","parse-names":false,"suffix":""},{"dropping-particle":"","family":"Waiswa","given":"Peter","non-dropping-particle":"","parse-names":false,"suffix":""},{"dropping-particle":"","family":"Kiwanuka","given":"Suzanne N.","non-dropping-particle":"","parse-names":false,"suffix":""},{"dropping-particle":"","family":"Ekirapa-Kiracho","given":"Elizabeth","non-dropping-particle":"","parse-names":false,"suffix":""},{"dropping-particle":"","family":"Makumbi","given":"Fredrick","non-dropping-particle":"","parse-names":false,"suffix":""}],"container-title":"Reproductive Health","id":"ITEM-1","issue":"1","issued":{"date-parts":[["2016"]]},"page":"1-9","publisher":"Reproductive Health","title":"The neonatal mortality and its determinants in rural communities of Eastern Uganda","type":"article-journal","volume":"13"},"uris":["http://www.mendeley.com/documents/?uuid=fc90f48e-7c44-4501-8cfc-47e411939a94"]}],"mendeley":{"formattedCitation":"(Rornald M. Kananura et al., 2016)","plainTextFormattedCitation":"(Rornald M. Kananura et al., 2016)","previouslyFormattedCitation":"(Rornald M. Kananura et al., 2016)"},"properties":{"noteIndex":0},"schema":"https://github.com/citation-style-language/schema/raw/master/csl-citation.json"}</w:instrText>
      </w:r>
      <w:r w:rsidR="00433CB8" w:rsidRPr="00533D26">
        <w:rPr>
          <w:rFonts w:ascii="Times New Roman" w:hAnsi="Times New Roman"/>
          <w:sz w:val="24"/>
          <w:szCs w:val="24"/>
        </w:rPr>
        <w:fldChar w:fldCharType="separate"/>
      </w:r>
      <w:r w:rsidR="00433CB8" w:rsidRPr="006E2330">
        <w:rPr>
          <w:rFonts w:ascii="Times New Roman" w:hAnsi="Times New Roman"/>
          <w:noProof/>
          <w:sz w:val="24"/>
          <w:szCs w:val="24"/>
        </w:rPr>
        <w:t xml:space="preserve">(Rornald M. Kananura </w:t>
      </w:r>
      <w:r w:rsidR="005C38A8" w:rsidRPr="005C38A8">
        <w:rPr>
          <w:rFonts w:ascii="Times New Roman" w:hAnsi="Times New Roman"/>
          <w:i/>
          <w:noProof/>
          <w:sz w:val="24"/>
          <w:szCs w:val="24"/>
        </w:rPr>
        <w:t>et al</w:t>
      </w:r>
      <w:r w:rsidR="00433CB8" w:rsidRPr="006E2330">
        <w:rPr>
          <w:rFonts w:ascii="Times New Roman" w:hAnsi="Times New Roman"/>
          <w:noProof/>
          <w:sz w:val="24"/>
          <w:szCs w:val="24"/>
        </w:rPr>
        <w:t>., 2016)</w:t>
      </w:r>
      <w:r w:rsidR="00433CB8" w:rsidRPr="00533D26">
        <w:rPr>
          <w:rFonts w:ascii="Times New Roman" w:hAnsi="Times New Roman"/>
          <w:sz w:val="24"/>
          <w:szCs w:val="24"/>
        </w:rPr>
        <w:fldChar w:fldCharType="end"/>
      </w:r>
      <w:r w:rsidRPr="00C64D9B">
        <w:rPr>
          <w:rFonts w:ascii="Times New Roman" w:eastAsia="Times New Roman" w:hAnsi="Times New Roman" w:cs="Times New Roman"/>
          <w:sz w:val="24"/>
          <w:szCs w:val="24"/>
          <w:lang w:val="en-US"/>
        </w:rPr>
        <w:t>. Routine ANC visits can also help prevent and one of the care interventions that reduce maternal morbidity associated with an increased likelihood of LBW</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{"citationItems":[{"id":"ITEM-1","itemData":{"DOI":"10.1136/bmjopen-2020-046322","ISSN":"20446055","PMID":"34031115","abstract":"Objectives To assess low birth weight's (LBW) mediation role on the factors associated with newborn mortality (NM), including stillbirth and the role of institutional delivery in the association between LBW and NM. Design and participants I used the 2011-2015 event histories health demographic data collected by Iganga-Mayuge Health Demographic and Surveillance Site (HDSS). The dataset consisted of 10 758 registered women whose birth occurred at least 22 weeks of the gestation period and records of newborns' living status 28 days after delivery. Setting The Iganga-Mayuge HDSS is in Eastern Uganda, which routinely collects health and demographic data from a registered population of at least 100 000 people. Outcome measure The study's key outcomes or endogenous factors were perinatal mortality (PM), late NM and LBW (mediating factor). Results The factors that were directly associated with PM were LBW (OR=2.55, 95% CI 1.15 to 5.67)), maternal age of 30+ years (OR=1.68, 95% CI 1.21 to 2.33), rural residence (OR=1.38, 95% CI 1.02 to 1.85), mothers with previous experience of NM (OR=3.95, 95% CI 2.86 to 5.46) and mothers with no education level (OR=1.63, 95% CI 1.21 to 2.18). Multiple births and mother's prior experience of NM were positively associated with NM at a later age. Institutional delivery had a modest inverse role in the association of LBW with PM. LBW mediated the association of PM with residence status, mothers' previous NM experience, multiple births, adolescent mothers and mothers' marital status. Of the total effect attributable to each of these factors, LBW mediated +25%, +22%, +100%, 25% and-38% of rural resident mothers, mothers with previous experience of newborn or pregnancy loss, multiple births, adolescent mothers and mothers with partners, respectively. Conclusion LBW mediated multiple factors in the NM pathways, and the effect of institutional delivery in reducing mortality among LBW newborns was insignificant. The findings demonstrate the need for a holistic life course approach that gears the health systems to tackle NM.","author":[{"dropping-particle":"","family":"Kananura","given":"Rornald Muhumuza","non-dropping-particle":"","parse-names":false,"suffix":""}],"container-title":"BMJ Open","id":"ITEM-1","issue":"5","issued":{"date-parts":[["2021"]]},"page":"1-13","title":"Mediation role of low birth weight on the factors associated with newborn mortality and the moderation role of institutional delivery in the association of low birth weight with newborn mortality in a resource-poor setting","type":"article-journal","volume":"11"},"uris":["http://www.mendeley.com/documents/?uuid=80dbbba4-18ff-4357-bd9f-1e320e0aa79f"]}],"mendeley":{"formattedCitation":"(Rornald Muhumuza Kananura, 2021)","plainTextFormattedCitation":"(Rornald Muhumuza Kananura, 2021)","previouslyFormattedCitation":"(Rornald Muhumuza Kananura, 2021)"},"properties":{"noteIndex":0},"schema":"https://github.com/citation-style-language/schema/raw/master/csl-citation.json"}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(Rornald Muhumuza Kananura, 2021)</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Better quality care for pregnant women and newborns using new, more appropriate technologies developed in the areas of prenatal, perinatal and neonatal care</w:t>
      </w:r>
      <w:r w:rsidR="00096AB5">
        <w:rPr>
          <w:rFonts w:ascii="Times New Roman" w:eastAsia="Times New Roman" w:hAnsi="Times New Roman" w:cs="Times New Roman"/>
          <w:sz w:val="24"/>
          <w:szCs w:val="24"/>
          <w:lang w:val="en-US"/>
        </w:rPr>
        <w:t xml:space="preserve"> </w:t>
      </w:r>
      <w:r w:rsidR="00433CB8" w:rsidRPr="00533D26">
        <w:rPr>
          <w:rFonts w:ascii="Times New Roman" w:hAnsi="Times New Roman"/>
          <w:sz w:val="24"/>
          <w:szCs w:val="24"/>
        </w:rPr>
        <w:fldChar w:fldCharType="begin" w:fldLock="1"/>
      </w:r>
      <w:r w:rsidR="00433CB8">
        <w:rPr>
          <w:rFonts w:ascii="Times New Roman" w:hAnsi="Times New Roman"/>
          <w:sz w:val="24"/>
          <w:szCs w:val="24"/>
        </w:rPr>
        <w:instrText>ADDIN CSL_CITATION {"citationItems":[{"id":"ITEM-1","itemData":{"DOI":"10.1186/s12963-019-0195-7","ISSN":"14787954","PMID":"31775758","abstract":"Background: Low birth weight (LBW) newborns present different health outcomes when classified in different birth weight strata. This study evaluated the relationship of birth weight with Infant mortality (IM) through the influence of biological, social, and health care factors in a time series. Methods: Retrospective cohort study with data collected from Information Systems (Live Births and Mortality). The mortality trends were performed for each birth weight stratum: extremely low, &lt; 1000 g; very low, 1000-1499 g; low, 1500-2499 g; insufficient, 2500-2999 g; adequate, 3000-3900 g; and macrosomia, &gt; 4000 g. Chi-square tests analyzed IM rates. Sequential Poisson regression analyzed the impact of the determinant factors. Results: A total of 277,982 newborns were included in the study and 2088 died before their first year. There was a tendency for a decrease in mortality in all strata of weight. With the exception of macrosomics, all other strata had a higher risk for IM when compared with adequate birth weight. Extremely LBW newborns presented higher risk for mortality when born in a public hospital. A higher percentage of infant deaths were associated with lower maternal age and lower schooling for all strata. Prenatal care with less than three visits demonstrated a risk for IM in low, insufficient, and adequate birth weight strata. The cesarean section was a protective factor for IM in Extremely and Very LBW strata and it was a risk factor in adequate birth weight stratum. Conclusions: LBW had a greater association with IM, especially those children of younger mothers and those born in public hospitals.","author":[{"dropping-particle":"","family":"Vilanova","given":"Cássia Simeão","non-dropping-particle":"","parse-names":false,"suffix":""},{"dropping-particle":"","family":"Hirakata","given":"Vânia Naomi","non-dropping-particle":"","parse-names":false,"suffix":""},{"dropping-particle":"","family":"Souza Buriol","given":"Viviane Costa","non-dropping-particle":"De","parse-names":false,"suffix":""},{"dropping-particle":"","family":"Nunes","given":"Marina","non-dropping-particle":"","parse-names":false,"suffix":""},{"dropping-particle":"","family":"Goldani","given":"Marcelo Zubaran","non-dropping-particle":"","parse-names":false,"suffix":""},{"dropping-particle":"","family":"Silva","given":"Clécio Homrich","non-dropping-particle":"Da","parse-names":false,"suffix":""}],"container-title":"Population Health Metrics","id":"ITEM-1","issue":"1","issued":{"date-parts":[["2019"]]},"page":"1-12","publisher":"Population Health Metrics","title":"The relationship between the different low birth weight strata of newborns with infant mortality and the influence of the main health determinants in the extreme south of brazil","type":"article-journal","volume":"17"},"uris":["http://www.mendeley.com/documents/?uuid=350d3f9a-8d81-4656-8831-2faa00754d67"]}],"mendeley":{"formattedCitation":"(Vilanova et al., 2019)","plainTextFormattedCitation":"(Vilanova et al., 2019)","previouslyFormattedCitation":"(Vilanova et al., 2019)"},"properties":{"noteIndex":0},"schema":"https://github.com/citation-style-language/schema/raw/master/csl-citation.json"}</w:instrText>
      </w:r>
      <w:r w:rsidR="00433CB8" w:rsidRPr="00533D26">
        <w:rPr>
          <w:rFonts w:ascii="Times New Roman" w:hAnsi="Times New Roman"/>
          <w:sz w:val="24"/>
          <w:szCs w:val="24"/>
        </w:rPr>
        <w:fldChar w:fldCharType="separate"/>
      </w:r>
      <w:r w:rsidR="00433CB8" w:rsidRPr="006E2330">
        <w:rPr>
          <w:rFonts w:ascii="Times New Roman" w:hAnsi="Times New Roman"/>
          <w:noProof/>
          <w:sz w:val="24"/>
          <w:szCs w:val="24"/>
        </w:rPr>
        <w:t xml:space="preserve">(Vilanova </w:t>
      </w:r>
      <w:r w:rsidR="005C38A8" w:rsidRPr="005C38A8">
        <w:rPr>
          <w:rFonts w:ascii="Times New Roman" w:hAnsi="Times New Roman"/>
          <w:i/>
          <w:noProof/>
          <w:sz w:val="24"/>
          <w:szCs w:val="24"/>
        </w:rPr>
        <w:t>et al</w:t>
      </w:r>
      <w:r w:rsidR="00433CB8" w:rsidRPr="006E2330">
        <w:rPr>
          <w:rFonts w:ascii="Times New Roman" w:hAnsi="Times New Roman"/>
          <w:noProof/>
          <w:sz w:val="24"/>
          <w:szCs w:val="24"/>
        </w:rPr>
        <w:t>., 2019)</w:t>
      </w:r>
      <w:r w:rsidR="00433CB8" w:rsidRPr="00533D26">
        <w:rPr>
          <w:rFonts w:ascii="Times New Roman" w:hAnsi="Times New Roman"/>
          <w:sz w:val="24"/>
          <w:szCs w:val="24"/>
        </w:rPr>
        <w:fldChar w:fldCharType="end"/>
      </w:r>
      <w:r w:rsidRPr="00C64D9B">
        <w:rPr>
          <w:rFonts w:ascii="Times New Roman" w:eastAsia="Times New Roman" w:hAnsi="Times New Roman" w:cs="Times New Roman"/>
          <w:sz w:val="24"/>
          <w:szCs w:val="24"/>
          <w:lang w:val="en-US"/>
        </w:rPr>
        <w:t>.</w:t>
      </w:r>
    </w:p>
    <w:p w:rsidR="00C64D9B" w:rsidRDefault="00C64D9B" w:rsidP="00D9644D">
      <w:pPr>
        <w:spacing w:after="0" w:line="240" w:lineRule="auto"/>
        <w:ind w:firstLine="720"/>
        <w:jc w:val="both"/>
        <w:rPr>
          <w:rFonts w:ascii="Times New Roman" w:eastAsia="Times New Roman" w:hAnsi="Times New Roman" w:cs="Times New Roman"/>
          <w:sz w:val="24"/>
          <w:szCs w:val="24"/>
          <w:lang w:val="en-US"/>
        </w:rPr>
      </w:pPr>
      <w:r w:rsidRPr="00C64D9B">
        <w:rPr>
          <w:rFonts w:ascii="Times New Roman" w:eastAsia="Times New Roman" w:hAnsi="Times New Roman" w:cs="Times New Roman"/>
          <w:sz w:val="24"/>
          <w:szCs w:val="24"/>
          <w:lang w:val="en-US"/>
        </w:rPr>
        <w:t>Based on previous studies that discussed birth weight and neonatal survival, it can be seen from the results of the study which stated that the cumulative probability of neonatal survival for LBW infants w</w:t>
      </w:r>
      <w:r w:rsidR="00096AB5">
        <w:rPr>
          <w:rFonts w:ascii="Times New Roman" w:eastAsia="Times New Roman" w:hAnsi="Times New Roman" w:cs="Times New Roman"/>
          <w:sz w:val="24"/>
          <w:szCs w:val="24"/>
          <w:lang w:val="en-US"/>
        </w:rPr>
        <w:t xml:space="preserve">as 94.65% </w:t>
      </w:r>
      <w:r w:rsidR="00433CB8" w:rsidRPr="00533D26">
        <w:rPr>
          <w:rFonts w:ascii="Times New Roman" w:hAnsi="Times New Roman"/>
          <w:sz w:val="24"/>
        </w:rPr>
        <w:fldChar w:fldCharType="begin" w:fldLock="1"/>
      </w:r>
      <w:r w:rsidR="00433CB8">
        <w:rPr>
          <w:rFonts w:ascii="Times New Roman" w:hAnsi="Times New Roman"/>
          <w:sz w:val="24"/>
        </w:rPr>
        <w:instrText>ADDIN CSL_CITATION {"citationItems":[{"id":"ITEM-1","itemData":{"DOI":"10.4314/ahs.v20i2.22","ISSN":"16806905","PMID":"33163035","abstract":"Background: Low birth weight (LBW) is an important indicator of reproductive health and general health status of pop- ulation. Objectives: The present study was aimed to estimate the prevalence of low birth weight (LBW), and to investigate the associations between some risk factors and LBW in Syrian refugee and Turkish population in Kilis, Turkey. Methods: The population of this study constituted of a total of 4379 infants born in Kilis State Hospital in 2016 using a retrospective cross-sectional study design. The data were collected from birth records. The data were analyzed using SPSS version 16.0. Binary logistic regression analysis was performed to identify predictors of low birth weight. Factors with a p-value &lt; 0.05 were deemed to be statistically significant. Results: The prevalence of LBW was 6.7% in all groups. Significant relationships were found between young maternal age, Syrian refugee mother, female infants, cesarean delivery and LBW. Conclusion: The prevalence of low birth weight in the study area was comparatively lower than that of countrywide figure. Maternal related variables like, maternal age, mother's nationality, and mode of birth (vaginal, cesarean) take after up as well as new-born related variables like gender of the neonate were significantly related with low birth weight.","author":[{"dropping-particle":"","family":"Hüseyin","given":"Çam Hasan","non-dropping-particle":"","parse-names":false,"suffix":""},{"dropping-particle":"","family":"Muazzez","given":"Harunoğullari","non-dropping-particle":"","parse-names":false,"suffix":""},{"dropping-particle":"","family":"Yadigar","given":"Polat","non-dropping-particle":"","parse-names":false,"suffix":""}],"container-title":"African Health Sciences","id":"ITEM-1","issue":"2","issued":{"date-parts":[["2020"]]},"page":"709-714","title":"A study of low birth weight prevalence and risk factors among newborns in a public-hospital at Kilis, Turkey","type":"article-journal","volume":"20"},"uris":["http://www.mendeley.com/documents/?uuid=f4ca607d-20be-46e8-80f6-7d6436c813ed"]}],"mendeley":{"formattedCitation":"(Hüseyin et al., 2020)","plainTextFormattedCitation":"(Hüseyin et al., 2020)","previouslyFormattedCitation":"(Hüseyin et al., 2020)"},"properties":{"noteIndex":0},"schema":"https://github.com/citation-style-language/schema/raw/master/csl-citation.json"}</w:instrText>
      </w:r>
      <w:r w:rsidR="00433CB8" w:rsidRPr="00533D26">
        <w:rPr>
          <w:rFonts w:ascii="Times New Roman" w:hAnsi="Times New Roman"/>
          <w:sz w:val="24"/>
        </w:rPr>
        <w:fldChar w:fldCharType="separate"/>
      </w:r>
      <w:r w:rsidR="00433CB8" w:rsidRPr="006E2330">
        <w:rPr>
          <w:rFonts w:ascii="Times New Roman" w:hAnsi="Times New Roman"/>
          <w:noProof/>
          <w:sz w:val="24"/>
        </w:rPr>
        <w:t xml:space="preserve">(Hüseyin </w:t>
      </w:r>
      <w:r w:rsidR="005C38A8" w:rsidRPr="005C38A8">
        <w:rPr>
          <w:rFonts w:ascii="Times New Roman" w:hAnsi="Times New Roman"/>
          <w:i/>
          <w:noProof/>
          <w:sz w:val="24"/>
        </w:rPr>
        <w:t>et al</w:t>
      </w:r>
      <w:r w:rsidR="00433CB8" w:rsidRPr="006E2330">
        <w:rPr>
          <w:rFonts w:ascii="Times New Roman" w:hAnsi="Times New Roman"/>
          <w:noProof/>
          <w:sz w:val="24"/>
        </w:rPr>
        <w:t>., 2020)</w:t>
      </w:r>
      <w:r w:rsidR="00433CB8" w:rsidRPr="00533D26">
        <w:rPr>
          <w:rFonts w:ascii="Times New Roman" w:hAnsi="Times New Roman"/>
          <w:sz w:val="24"/>
        </w:rPr>
        <w:fldChar w:fldCharType="end"/>
      </w:r>
      <w:r w:rsidRPr="00C64D9B">
        <w:rPr>
          <w:rFonts w:ascii="Times New Roman" w:eastAsia="Times New Roman" w:hAnsi="Times New Roman" w:cs="Times New Roman"/>
          <w:sz w:val="24"/>
          <w:szCs w:val="24"/>
          <w:lang w:val="en-US"/>
        </w:rPr>
        <w:t>. Although other studies have examined the determinants of LBW, this time the researchers gave different exposure results from previous studies, namely the researcher will use a systematic review method for updated results.</w:t>
      </w:r>
    </w:p>
    <w:p w:rsidR="00C64D9B" w:rsidRPr="00D9644D" w:rsidRDefault="00C64D9B" w:rsidP="00D9644D">
      <w:pPr>
        <w:spacing w:after="0" w:line="240" w:lineRule="auto"/>
        <w:ind w:firstLine="720"/>
        <w:jc w:val="both"/>
        <w:rPr>
          <w:rFonts w:ascii="Times New Roman" w:eastAsia="Times New Roman" w:hAnsi="Times New Roman" w:cs="Times New Roman"/>
          <w:sz w:val="24"/>
          <w:szCs w:val="24"/>
          <w:lang w:val="en-US"/>
        </w:rPr>
      </w:pPr>
      <w:r w:rsidRPr="00C64D9B">
        <w:rPr>
          <w:rFonts w:ascii="Times New Roman" w:eastAsia="Times New Roman" w:hAnsi="Times New Roman" w:cs="Times New Roman"/>
          <w:sz w:val="24"/>
          <w:szCs w:val="24"/>
          <w:lang w:val="en-US"/>
        </w:rPr>
        <w:t>Based on the description of the background, the problem indicated that the infant mortality rate is still high caused by Low Birth Weight Babies (LBW), researchers are interested in conducting a study entitled Determinants of Low Birth Weight Babies using a systematic review.</w:t>
      </w:r>
    </w:p>
    <w:p w:rsidR="00B634D5" w:rsidRDefault="00025E9D">
      <w:pPr>
        <w:keepNext/>
        <w:keepLines/>
        <w:spacing w:before="240" w:after="120"/>
        <w:ind w:firstLine="284"/>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RESEARCH METHODS</w:t>
      </w:r>
    </w:p>
    <w:p w:rsidR="007160B1" w:rsidRDefault="007160B1">
      <w:pPr>
        <w:spacing w:line="240" w:lineRule="auto"/>
        <w:jc w:val="both"/>
        <w:rPr>
          <w:rFonts w:ascii="Times New Roman" w:eastAsia="Times New Roman" w:hAnsi="Times New Roman" w:cs="Times New Roman"/>
          <w:b/>
          <w:sz w:val="24"/>
          <w:szCs w:val="24"/>
          <w:lang w:val="en-US"/>
        </w:rPr>
      </w:pPr>
      <w:r w:rsidRPr="007160B1">
        <w:rPr>
          <w:rFonts w:ascii="Times New Roman" w:eastAsia="Times New Roman" w:hAnsi="Times New Roman" w:cs="Times New Roman"/>
          <w:b/>
          <w:sz w:val="24"/>
          <w:szCs w:val="24"/>
          <w:lang w:val="en-US"/>
        </w:rPr>
        <w:t>Selection Strategy</w:t>
      </w:r>
    </w:p>
    <w:p w:rsidR="007160B1" w:rsidRDefault="007160B1">
      <w:pPr>
        <w:spacing w:line="240" w:lineRule="auto"/>
        <w:jc w:val="both"/>
        <w:rPr>
          <w:rStyle w:val="jlqj4b"/>
          <w:rFonts w:ascii="Times New Roman" w:hAnsi="Times New Roman" w:cs="Times New Roman"/>
          <w:sz w:val="24"/>
          <w:szCs w:val="24"/>
          <w:lang w:val="en-US"/>
        </w:rPr>
      </w:pPr>
      <w:r w:rsidRPr="009E0E06">
        <w:rPr>
          <w:rStyle w:val="jlqj4b"/>
          <w:rFonts w:ascii="Times New Roman" w:hAnsi="Times New Roman" w:cs="Times New Roman"/>
          <w:sz w:val="24"/>
          <w:szCs w:val="24"/>
        </w:rPr>
        <w:t>The method used in this study is a Systematic Review which aims to</w:t>
      </w:r>
      <w:r w:rsidR="009F5589" w:rsidRPr="00533D26">
        <w:rPr>
          <w:rFonts w:ascii="Times New Roman" w:hAnsi="Times New Roman"/>
          <w:sz w:val="24"/>
        </w:rPr>
        <w:t>determine the determinants of Low Birth Weight Babies (LBW).</w:t>
      </w:r>
      <w:r w:rsidR="00096AB5">
        <w:rPr>
          <w:rFonts w:ascii="Times New Roman" w:hAnsi="Times New Roman"/>
          <w:sz w:val="24"/>
          <w:lang w:val="en-US"/>
        </w:rPr>
        <w:t xml:space="preserve"> </w:t>
      </w:r>
      <w:r w:rsidR="009F5589" w:rsidRPr="009E0E06">
        <w:rPr>
          <w:rStyle w:val="jlqj4b"/>
          <w:rFonts w:ascii="Times New Roman" w:hAnsi="Times New Roman" w:cs="Times New Roman"/>
          <w:sz w:val="24"/>
          <w:szCs w:val="24"/>
        </w:rPr>
        <w:t>Data identified start</w:t>
      </w:r>
      <w:r w:rsidR="00096AB5">
        <w:rPr>
          <w:rStyle w:val="jlqj4b"/>
          <w:rFonts w:ascii="Times New Roman" w:hAnsi="Times New Roman" w:cs="Times New Roman"/>
          <w:sz w:val="24"/>
          <w:szCs w:val="24"/>
          <w:lang w:val="en-US"/>
        </w:rPr>
        <w:t xml:space="preserve"> </w:t>
      </w:r>
      <w:r w:rsidR="009F5589">
        <w:rPr>
          <w:rFonts w:ascii="Times New Roman" w:eastAsia="Times New Roman" w:hAnsi="Times New Roman"/>
          <w:sz w:val="24"/>
          <w:szCs w:val="24"/>
          <w:lang w:val="id"/>
        </w:rPr>
        <w:t>January 2012 to January 2022.</w:t>
      </w:r>
      <w:r w:rsidR="00096AB5">
        <w:rPr>
          <w:rFonts w:ascii="Times New Roman" w:eastAsia="Times New Roman" w:hAnsi="Times New Roman"/>
          <w:sz w:val="24"/>
          <w:szCs w:val="24"/>
          <w:lang w:val="id"/>
        </w:rPr>
        <w:t xml:space="preserve"> </w:t>
      </w:r>
      <w:r w:rsidR="009F5589" w:rsidRPr="009E0E06">
        <w:rPr>
          <w:rStyle w:val="jlqj4b"/>
          <w:rFonts w:ascii="Times New Roman" w:hAnsi="Times New Roman" w:cs="Times New Roman"/>
          <w:sz w:val="24"/>
          <w:szCs w:val="24"/>
        </w:rPr>
        <w:t>Search is done through database</w:t>
      </w:r>
      <w:r w:rsidR="00096AB5">
        <w:rPr>
          <w:rStyle w:val="jlqj4b"/>
          <w:rFonts w:ascii="Times New Roman" w:hAnsi="Times New Roman" w:cs="Times New Roman"/>
          <w:sz w:val="24"/>
          <w:szCs w:val="24"/>
          <w:lang w:val="en-US"/>
        </w:rPr>
        <w:t xml:space="preserve"> </w:t>
      </w:r>
      <w:r w:rsidR="00476F32" w:rsidRPr="00443353">
        <w:rPr>
          <w:rFonts w:ascii="Times New Roman" w:eastAsia="Times New Roman" w:hAnsi="Times New Roman"/>
          <w:bCs/>
          <w:i/>
          <w:sz w:val="24"/>
          <w:szCs w:val="24"/>
        </w:rPr>
        <w:t>Pubmed</w:t>
      </w:r>
      <w:r w:rsidR="00476F32" w:rsidRPr="00443353">
        <w:rPr>
          <w:rFonts w:ascii="Times New Roman" w:eastAsia="Times New Roman" w:hAnsi="Times New Roman"/>
          <w:i/>
          <w:sz w:val="24"/>
          <w:szCs w:val="24"/>
          <w:lang w:val="zh-CN"/>
        </w:rPr>
        <w:t>, ProQuest, Science Direct</w:t>
      </w:r>
      <w:r w:rsidR="00096AB5">
        <w:rPr>
          <w:rFonts w:ascii="Times New Roman" w:eastAsia="Times New Roman" w:hAnsi="Times New Roman"/>
          <w:i/>
          <w:sz w:val="24"/>
          <w:szCs w:val="24"/>
          <w:lang w:val="en-US"/>
        </w:rPr>
        <w:t xml:space="preserve"> </w:t>
      </w:r>
      <w:r w:rsidR="00476F32" w:rsidRPr="00476F32">
        <w:rPr>
          <w:rFonts w:ascii="Times New Roman" w:hAnsi="Times New Roman" w:cs="Times New Roman"/>
          <w:sz w:val="24"/>
          <w:szCs w:val="24"/>
        </w:rPr>
        <w:t>by using the keywords Determinants AND Low Birth Weight.</w:t>
      </w:r>
    </w:p>
    <w:p w:rsidR="00476F32" w:rsidRDefault="00476F32">
      <w:pPr>
        <w:spacing w:line="240" w:lineRule="auto"/>
        <w:jc w:val="both"/>
        <w:rPr>
          <w:rStyle w:val="jlqj4b"/>
          <w:rFonts w:ascii="Times New Roman" w:hAnsi="Times New Roman" w:cs="Times New Roman"/>
          <w:sz w:val="24"/>
          <w:szCs w:val="24"/>
          <w:lang w:val="en-US"/>
        </w:rPr>
      </w:pPr>
    </w:p>
    <w:p w:rsidR="00476F32" w:rsidRPr="009E0E06" w:rsidRDefault="00476F32" w:rsidP="00476F32">
      <w:pPr>
        <w:spacing w:after="0" w:line="360" w:lineRule="auto"/>
        <w:jc w:val="both"/>
        <w:rPr>
          <w:rFonts w:ascii="Times New Roman" w:hAnsi="Times New Roman" w:cs="Times New Roman"/>
          <w:b/>
          <w:bCs/>
          <w:color w:val="000000"/>
          <w:sz w:val="24"/>
          <w:szCs w:val="24"/>
        </w:rPr>
      </w:pPr>
      <w:r w:rsidRPr="009E0E06">
        <w:rPr>
          <w:rStyle w:val="jlqj4b"/>
          <w:rFonts w:ascii="Times New Roman" w:hAnsi="Times New Roman" w:cs="Times New Roman"/>
          <w:b/>
          <w:sz w:val="24"/>
          <w:szCs w:val="24"/>
        </w:rPr>
        <w:t>Study Selection</w:t>
      </w:r>
    </w:p>
    <w:p w:rsidR="00145200" w:rsidRDefault="00476F32" w:rsidP="00476F32">
      <w:pPr>
        <w:spacing w:line="240" w:lineRule="auto"/>
        <w:jc w:val="both"/>
        <w:rPr>
          <w:rFonts w:ascii="Times New Roman" w:hAnsi="Times New Roman"/>
          <w:sz w:val="24"/>
        </w:rPr>
      </w:pPr>
      <w:r w:rsidRPr="009E0E06">
        <w:rPr>
          <w:rStyle w:val="jlqj4b"/>
          <w:rFonts w:ascii="Times New Roman" w:hAnsi="Times New Roman" w:cs="Times New Roman"/>
          <w:sz w:val="24"/>
          <w:szCs w:val="24"/>
        </w:rPr>
        <w:t>The selection of the study was done by selecting relevant titles and abstracts which were reviewed directly by the reviewers. Then the screening was carried out based on the inclusion criteria, namely: original research journals in 2012-2022, with a population of</w:t>
      </w:r>
      <w:r>
        <w:rPr>
          <w:rFonts w:ascii="Times New Roman" w:hAnsi="Times New Roman"/>
          <w:sz w:val="24"/>
        </w:rPr>
        <w:t>LBW babies, journals in English, and full articles. The study design criteria included in this article are cross sectional and case control.</w:t>
      </w:r>
    </w:p>
    <w:p w:rsidR="00096AB5" w:rsidRDefault="00096AB5" w:rsidP="00476F32">
      <w:pPr>
        <w:spacing w:line="240" w:lineRule="auto"/>
        <w:jc w:val="both"/>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D06844" w:rsidRDefault="00D06844" w:rsidP="00145200">
      <w:pPr>
        <w:spacing w:line="240" w:lineRule="auto"/>
        <w:jc w:val="center"/>
        <w:rPr>
          <w:rFonts w:ascii="Times New Roman" w:hAnsi="Times New Roman"/>
          <w:sz w:val="24"/>
          <w:lang w:val="en-US"/>
        </w:rPr>
      </w:pPr>
    </w:p>
    <w:p w:rsidR="00876C5F" w:rsidRDefault="00F12C8C" w:rsidP="00145200">
      <w:pPr>
        <w:spacing w:line="240" w:lineRule="auto"/>
        <w:jc w:val="center"/>
        <w:rPr>
          <w:rFonts w:ascii="Times New Roman" w:hAnsi="Times New Roman"/>
          <w:sz w:val="24"/>
          <w:lang w:val="en-US"/>
        </w:rPr>
      </w:pPr>
      <w:r w:rsidRPr="00533D26">
        <w:rPr>
          <w:noProof/>
          <w:lang w:val="en-US"/>
        </w:rPr>
        <mc:AlternateContent>
          <mc:Choice Requires="wps">
            <w:drawing>
              <wp:anchor distT="0" distB="0" distL="114300" distR="114300" simplePos="0" relativeHeight="251660288" behindDoc="1" locked="0" layoutInCell="1" allowOverlap="1">
                <wp:simplePos x="0" y="0"/>
                <wp:positionH relativeFrom="margin">
                  <wp:posOffset>320040</wp:posOffset>
                </wp:positionH>
                <wp:positionV relativeFrom="paragraph">
                  <wp:posOffset>260350</wp:posOffset>
                </wp:positionV>
                <wp:extent cx="393700" cy="1226820"/>
                <wp:effectExtent l="19050" t="19050" r="25400" b="11430"/>
                <wp:wrapNone/>
                <wp:docPr id="62"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93700" cy="122682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jc w:val="center"/>
                              <w:rPr>
                                <w:rFonts w:ascii="Times New Roman" w:hAnsi="Times New Roman"/>
                                <w:b/>
                                <w:bCs/>
                                <w:sz w:val="20"/>
                                <w:szCs w:val="20"/>
                              </w:rPr>
                            </w:pPr>
                            <w:r w:rsidRPr="00145200">
                              <w:rPr>
                                <w:rFonts w:ascii="Times New Roman" w:hAnsi="Times New Roman"/>
                                <w:b/>
                                <w:bCs/>
                                <w:sz w:val="20"/>
                                <w:szCs w:val="20"/>
                              </w:rPr>
                              <w:t>IDENTIFICATION</w:t>
                            </w:r>
                          </w:p>
                          <w:p w:rsidR="00096AB5" w:rsidRPr="00C06508" w:rsidRDefault="00096AB5" w:rsidP="00476F32"/>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2" o:spid="_x0000_s1026" type="#_x0000_t202" style="position:absolute;left:0;text-align:left;margin-left:25.2pt;margin-top:20.5pt;width:31pt;height:96.6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2t8HgIAAD8EAAAOAAAAZHJzL2Uyb0RvYy54bWysU9tu2zAMfR+wfxD0vthxc6sRp9jaZRjQ&#10;bgPafQAty7Ew3SYpsfP3o+Q0zW4vw/QgSOLRIXlIrm8GJcmBOy+Mruh0klPCNTON0LuKfn3avllR&#10;4gPoBqTRvKJH7unN5vWrdW9LXpjOyIY7giTal72taBeCLbPMs44r8BNjuUZja5yCgFe3yxoHPbIr&#10;mRV5vsh64xrrDOPe4+vdaKSbxN+2nIXPbet5ILKiGFtIu0t7Hfdss4Zy58B2gp3CgH+IQoHQ6PRM&#10;dQcByN6J36iUYM5404YJMyozbSsYTzlgNtP8l2weO7A85YLieHuWyf8/Wvbp8MUR0VR0UVCiQWGN&#10;nvgQyDszEHxCfXrrS4Q9WgSGAd+xzilXb+8N++YRkl1gxg8+ouv+wTRICPtg0o+hdSqqhHkTpMGC&#10;HM9FiE4ZPl5dXy1ztDA0TYtisSpSlTIon39b58MHbhSJh4o6LHJih8O9DzEaKJ8h0Zk3UjRbIWW6&#10;uF19Kx05ADbENq2YI375CSY16StarObL+ZjqXznytP7EoUTA1pZCVXR1BkHZcWje6wadQhlAyPGM&#10;AUh9EjJqN6oYhnpAYFS3Ns0RJXVmbGEcOTzEvViiWD12cEX99z04Ton8qLFFrqezWWz5dJnNl6gj&#10;cZeW+tICmnUGByNQMh5vwzgme+vErkNnY9G1eYvVbEUS+iWwU+jYpUnM00TFMbi8J9TL3G9+AAAA&#10;//8DAFBLAwQUAAYACAAAACEAHTWi4twAAAAJAQAADwAAAGRycy9kb3ducmV2LnhtbEyPwU7DMBBE&#10;70j8g7VIXBB1kiaoCtlUCAkkuNHyAU68JBH22ordNPw97gmOOzOafdPsV2vEQnOYHCPkmwwEce/0&#10;xAPC5/HlfgciRMVaGceE8EMB9u31VaNq7c78QcshDiKVcKgVwhijr6UM/UhWhY3zxMn7crNVMZ3z&#10;IPWszqncGllk2YO0auL0YVSenkfqvw8ni9BpWeZc3VW7aTWel/e37av3iLc369MjiEhr/AvDBT+h&#10;Q5uYOndiHYRBqLIyJRHKPE26+HmRhA6h2JYFyLaR/xe0vwAAAP//AwBQSwECLQAUAAYACAAAACEA&#10;toM4kv4AAADhAQAAEwAAAAAAAAAAAAAAAAAAAAAAW0NvbnRlbnRfVHlwZXNdLnhtbFBLAQItABQA&#10;BgAIAAAAIQA4/SH/1gAAAJQBAAALAAAAAAAAAAAAAAAAAC8BAABfcmVscy8ucmVsc1BLAQItABQA&#10;BgAIAAAAIQAx32t8HgIAAD8EAAAOAAAAAAAAAAAAAAAAAC4CAABkcnMvZTJvRG9jLnhtbFBLAQIt&#10;ABQABgAIAAAAIQAdNaLi3AAAAAkBAAAPAAAAAAAAAAAAAAAAAHgEAABkcnMvZG93bnJldi54bWxQ&#10;SwUGAAAAAAQABADzAAAAgQUAAAAA&#10;" strokeweight="2.25pt">
                <v:path arrowok="t"/>
                <v:textbox style="layout-flow:vertical;mso-layout-flow-alt:bottom-to-top">
                  <w:txbxContent>
                    <w:p w:rsidR="00096AB5" w:rsidRPr="00145200" w:rsidRDefault="00096AB5" w:rsidP="00476F32">
                      <w:pPr>
                        <w:jc w:val="center"/>
                        <w:rPr>
                          <w:rFonts w:ascii="Times New Roman" w:hAnsi="Times New Roman"/>
                          <w:b/>
                          <w:bCs/>
                          <w:sz w:val="20"/>
                          <w:szCs w:val="20"/>
                        </w:rPr>
                      </w:pPr>
                      <w:r w:rsidRPr="00145200">
                        <w:rPr>
                          <w:rFonts w:ascii="Times New Roman" w:hAnsi="Times New Roman"/>
                          <w:b/>
                          <w:bCs/>
                          <w:sz w:val="20"/>
                          <w:szCs w:val="20"/>
                        </w:rPr>
                        <w:t>IDENTIFICATION</w:t>
                      </w:r>
                    </w:p>
                    <w:p w:rsidR="00096AB5" w:rsidRPr="00C06508" w:rsidRDefault="00096AB5" w:rsidP="00476F32"/>
                  </w:txbxContent>
                </v:textbox>
                <w10:wrap anchorx="margin"/>
              </v:shape>
            </w:pict>
          </mc:Fallback>
        </mc:AlternateContent>
      </w:r>
      <w:r w:rsidRPr="00533D26">
        <w:rPr>
          <w:noProof/>
          <w:lang w:val="en-US"/>
        </w:rPr>
        <mc:AlternateContent>
          <mc:Choice Requires="wps">
            <w:drawing>
              <wp:anchor distT="0" distB="0" distL="114300" distR="114300" simplePos="0" relativeHeight="251661312" behindDoc="1" locked="0" layoutInCell="1" allowOverlap="1">
                <wp:simplePos x="0" y="0"/>
                <wp:positionH relativeFrom="margin">
                  <wp:posOffset>1051560</wp:posOffset>
                </wp:positionH>
                <wp:positionV relativeFrom="paragraph">
                  <wp:posOffset>182245</wp:posOffset>
                </wp:positionV>
                <wp:extent cx="2026920" cy="1127760"/>
                <wp:effectExtent l="19050" t="19050" r="11430" b="15240"/>
                <wp:wrapNone/>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026920" cy="112776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tabs>
                                <w:tab w:val="left" w:pos="360"/>
                              </w:tabs>
                              <w:spacing w:after="0" w:line="240" w:lineRule="auto"/>
                              <w:ind w:firstLine="90"/>
                              <w:jc w:val="center"/>
                              <w:rPr>
                                <w:rFonts w:ascii="Times New Roman" w:hAnsi="Times New Roman"/>
                                <w:bCs/>
                                <w:sz w:val="20"/>
                                <w:szCs w:val="20"/>
                              </w:rPr>
                            </w:pPr>
                            <w:r w:rsidRPr="00145200">
                              <w:rPr>
                                <w:rFonts w:ascii="Times New Roman" w:hAnsi="Times New Roman"/>
                                <w:sz w:val="20"/>
                                <w:szCs w:val="20"/>
                              </w:rPr>
                              <w:t xml:space="preserve">Identify </w:t>
                            </w:r>
                            <w:r w:rsidRPr="00145200">
                              <w:rPr>
                                <w:rFonts w:ascii="Times New Roman" w:hAnsi="Times New Roman"/>
                                <w:sz w:val="20"/>
                                <w:szCs w:val="20"/>
                              </w:rPr>
                              <w:t>literature by searching for data based on keywords to go through the database:</w:t>
                            </w:r>
                          </w:p>
                          <w:p w:rsidR="00096AB5" w:rsidRPr="00145200" w:rsidRDefault="00096AB5" w:rsidP="00476F32">
                            <w:pPr>
                              <w:tabs>
                                <w:tab w:val="left" w:pos="360"/>
                              </w:tabs>
                              <w:spacing w:after="0" w:line="240" w:lineRule="auto"/>
                              <w:ind w:left="90"/>
                              <w:jc w:val="center"/>
                              <w:rPr>
                                <w:rFonts w:ascii="Times New Roman" w:hAnsi="Times New Roman"/>
                                <w:sz w:val="20"/>
                                <w:szCs w:val="20"/>
                              </w:rPr>
                            </w:pPr>
                            <w:r>
                              <w:rPr>
                                <w:rFonts w:ascii="Times New Roman" w:hAnsi="Times New Roman"/>
                                <w:sz w:val="20"/>
                                <w:szCs w:val="20"/>
                              </w:rPr>
                              <w:t>(n total = 2,</w:t>
                            </w:r>
                            <w:r w:rsidRPr="00145200">
                              <w:rPr>
                                <w:rFonts w:ascii="Times New Roman" w:hAnsi="Times New Roman"/>
                                <w:sz w:val="20"/>
                                <w:szCs w:val="20"/>
                              </w:rPr>
                              <w:t>575)</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sidRPr="00145200">
                              <w:rPr>
                                <w:rFonts w:ascii="Times New Roman" w:hAnsi="Times New Roman"/>
                                <w:sz w:val="20"/>
                                <w:szCs w:val="20"/>
                              </w:rPr>
                              <w:t>Pubmed = (n= 1,213)</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Pr>
                                <w:rFonts w:ascii="Times New Roman" w:hAnsi="Times New Roman"/>
                                <w:sz w:val="20"/>
                                <w:szCs w:val="20"/>
                              </w:rPr>
                              <w:t>Science Direct = (n= 1,</w:t>
                            </w:r>
                            <w:r w:rsidRPr="00145200">
                              <w:rPr>
                                <w:rFonts w:ascii="Times New Roman" w:hAnsi="Times New Roman"/>
                                <w:sz w:val="20"/>
                                <w:szCs w:val="20"/>
                              </w:rPr>
                              <w:t>003)</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sidRPr="00145200">
                              <w:rPr>
                                <w:rFonts w:ascii="Times New Roman" w:hAnsi="Times New Roman"/>
                                <w:sz w:val="20"/>
                                <w:szCs w:val="20"/>
                              </w:rPr>
                              <w:t>ProQuest = (n= 359)</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61" o:spid="_x0000_s1027" type="#_x0000_t202" style="position:absolute;left:0;text-align:left;margin-left:82.8pt;margin-top:14.35pt;width:159.6pt;height:88.8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4DtvIAIAAEQEAAAOAAAAZHJzL2Uyb0RvYy54bWysU9uO0zAQfUfiHyy/01zUy27UdAW7FCEt&#10;C9IuHzBxnMbCN2y3Sfl6xk63lNsLwg+W7RmfmTlnZn0zKkkO3HlhdE2LWU4J18y0Qu9q+vlp++qK&#10;Eh9AtyCN5jU9ck9vNi9frAdb8dL0RrbcEQTRvhpsTfsQbJVlnvVcgZ8ZyzUaO+MUBLy6XdY6GBBd&#10;yazM82U2GNdaZxj3Hl/vJiPdJPyu4yx87DrPA5E1xdxC2l3am7hnmzVUOwe2F+yUBvxDFgqExqBn&#10;qDsIQPZO/AalBHPGmy7MmFGZ6TrBeKoBqynyX6p57MHyVAuS4+2ZJv//YNnD4ZMjoq3psqBEg0KN&#10;nvgYyBszEnxCfgbrK3R7tOgYRnxHnVOt3t4b9sWjS3bhM33w0bsZPpgWAWEfTPoxdk5FlrBugjAo&#10;yPEsQgzK8LHMy+V1iSaGtqIoV6tlkimD6vm7dT6840aReKipQ5UTPBzufYjpQPXsEqN5I0W7FVKm&#10;i9s1t9KRA2BHbNOKReKXn9ykJgPmcrVYLaZa/4qRp/UnDCUC9rYUqqZXZyeoeg7tW91iUKgCCDmd&#10;MQGpT0xG8iYaw9iMSZ2zEo1pj0itM1Mr4+jhoTfuGyUDtnFN/dc9OE6JfK+xT66L+Tz2fbrMF6tI&#10;rLu0NJcW0AyhahoomY63YZqVvXVi12OkSXltXqOknUhkR+2nrE7pY6smQk9jFWfh8p68fgz/5jsA&#10;AAD//wMAUEsDBBQABgAIAAAAIQCFkD9B4gAAAAoBAAAPAAAAZHJzL2Rvd25yZXYueG1sTI/BTsMw&#10;EETvSPyDtUjcqENJ0xDiVKioSBXiQOHCzY23SZp4HWK3Df16lhMcZ/ZpdiZfjLYTRxx840jB7SQC&#10;gVQ601Cl4ON9dZOC8EGT0Z0jVPCNHhbF5UWuM+NO9IbHTagEh5DPtII6hD6T0pc1Wu0nrkfi284N&#10;VgeWQyXNoE8cbjs5jaJEWt0Qf6h1j8say3ZzsAo+d+2Lk+fVuj1/zffL/uk+3j+/KnV9NT4+gAg4&#10;hj8YfutzdSi409YdyHjRsU5mCaMKpukcBANxGvOWLRtRcgeyyOX/CcUPAAAA//8DAFBLAQItABQA&#10;BgAIAAAAIQC2gziS/gAAAOEBAAATAAAAAAAAAAAAAAAAAAAAAABbQ29udGVudF9UeXBlc10ueG1s&#10;UEsBAi0AFAAGAAgAAAAhADj9If/WAAAAlAEAAAsAAAAAAAAAAAAAAAAALwEAAF9yZWxzLy5yZWxz&#10;UEsBAi0AFAAGAAgAAAAhADzgO28gAgAARAQAAA4AAAAAAAAAAAAAAAAALgIAAGRycy9lMm9Eb2Mu&#10;eG1sUEsBAi0AFAAGAAgAAAAhAIWQP0HiAAAACgEAAA8AAAAAAAAAAAAAAAAAegQAAGRycy9kb3du&#10;cmV2LnhtbFBLBQYAAAAABAAEAPMAAACJBQAAAAA=&#10;" strokeweight="2.25pt">
                <v:path arrowok="t"/>
                <v:textbox>
                  <w:txbxContent>
                    <w:p w:rsidR="00096AB5" w:rsidRPr="00145200" w:rsidRDefault="00096AB5" w:rsidP="00476F32">
                      <w:pPr>
                        <w:tabs>
                          <w:tab w:val="left" w:pos="360"/>
                        </w:tabs>
                        <w:spacing w:after="0" w:line="240" w:lineRule="auto"/>
                        <w:ind w:firstLine="90"/>
                        <w:jc w:val="center"/>
                        <w:rPr>
                          <w:rFonts w:ascii="Times New Roman" w:hAnsi="Times New Roman"/>
                          <w:bCs/>
                          <w:sz w:val="20"/>
                          <w:szCs w:val="20"/>
                        </w:rPr>
                      </w:pPr>
                      <w:r w:rsidRPr="00145200">
                        <w:rPr>
                          <w:rFonts w:ascii="Times New Roman" w:hAnsi="Times New Roman"/>
                          <w:sz w:val="20"/>
                          <w:szCs w:val="20"/>
                        </w:rPr>
                        <w:t>Identify literature by searching for data based on keywords to go through the database:</w:t>
                      </w:r>
                    </w:p>
                    <w:p w:rsidR="00096AB5" w:rsidRPr="00145200" w:rsidRDefault="00096AB5" w:rsidP="00476F32">
                      <w:pPr>
                        <w:tabs>
                          <w:tab w:val="left" w:pos="360"/>
                        </w:tabs>
                        <w:spacing w:after="0" w:line="240" w:lineRule="auto"/>
                        <w:ind w:left="90"/>
                        <w:jc w:val="center"/>
                        <w:rPr>
                          <w:rFonts w:ascii="Times New Roman" w:hAnsi="Times New Roman"/>
                          <w:sz w:val="20"/>
                          <w:szCs w:val="20"/>
                        </w:rPr>
                      </w:pPr>
                      <w:r>
                        <w:rPr>
                          <w:rFonts w:ascii="Times New Roman" w:hAnsi="Times New Roman"/>
                          <w:sz w:val="20"/>
                          <w:szCs w:val="20"/>
                        </w:rPr>
                        <w:t>(n total = 2,</w:t>
                      </w:r>
                      <w:r w:rsidRPr="00145200">
                        <w:rPr>
                          <w:rFonts w:ascii="Times New Roman" w:hAnsi="Times New Roman"/>
                          <w:sz w:val="20"/>
                          <w:szCs w:val="20"/>
                        </w:rPr>
                        <w:t>575)</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sidRPr="00145200">
                        <w:rPr>
                          <w:rFonts w:ascii="Times New Roman" w:hAnsi="Times New Roman"/>
                          <w:sz w:val="20"/>
                          <w:szCs w:val="20"/>
                        </w:rPr>
                        <w:t>Pubmed = (n= 1,213)</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Pr>
                          <w:rFonts w:ascii="Times New Roman" w:hAnsi="Times New Roman"/>
                          <w:sz w:val="20"/>
                          <w:szCs w:val="20"/>
                        </w:rPr>
                        <w:t>Science Direct = (n= 1,</w:t>
                      </w:r>
                      <w:r w:rsidRPr="00145200">
                        <w:rPr>
                          <w:rFonts w:ascii="Times New Roman" w:hAnsi="Times New Roman"/>
                          <w:sz w:val="20"/>
                          <w:szCs w:val="20"/>
                        </w:rPr>
                        <w:t>003)</w:t>
                      </w:r>
                    </w:p>
                    <w:p w:rsidR="00096AB5" w:rsidRPr="00145200" w:rsidRDefault="00096AB5" w:rsidP="00476F32">
                      <w:pPr>
                        <w:numPr>
                          <w:ilvl w:val="0"/>
                          <w:numId w:val="7"/>
                        </w:numPr>
                        <w:tabs>
                          <w:tab w:val="left" w:pos="360"/>
                        </w:tabs>
                        <w:spacing w:after="0" w:line="240" w:lineRule="auto"/>
                        <w:rPr>
                          <w:rFonts w:ascii="Times New Roman" w:hAnsi="Times New Roman"/>
                          <w:sz w:val="20"/>
                          <w:szCs w:val="20"/>
                        </w:rPr>
                      </w:pPr>
                      <w:r w:rsidRPr="00145200">
                        <w:rPr>
                          <w:rFonts w:ascii="Times New Roman" w:hAnsi="Times New Roman"/>
                          <w:sz w:val="20"/>
                          <w:szCs w:val="20"/>
                        </w:rPr>
                        <w:t>ProQuest = (n= 359)</w:t>
                      </w:r>
                    </w:p>
                  </w:txbxContent>
                </v:textbox>
                <w10:wrap anchorx="margin"/>
              </v:shape>
            </w:pict>
          </mc:Fallback>
        </mc:AlternateContent>
      </w:r>
    </w:p>
    <w:p w:rsidR="00876C5F" w:rsidRDefault="00EF7B50"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85888" behindDoc="1" locked="0" layoutInCell="1" allowOverlap="1" wp14:anchorId="2E9DCC59" wp14:editId="76B5353D">
                <wp:simplePos x="0" y="0"/>
                <wp:positionH relativeFrom="margin">
                  <wp:posOffset>3340735</wp:posOffset>
                </wp:positionH>
                <wp:positionV relativeFrom="paragraph">
                  <wp:posOffset>19685</wp:posOffset>
                </wp:positionV>
                <wp:extent cx="1348740" cy="685800"/>
                <wp:effectExtent l="19050" t="19050" r="22860" b="19050"/>
                <wp:wrapNone/>
                <wp:docPr id="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348740" cy="685800"/>
                        </a:xfrm>
                        <a:prstGeom prst="rect">
                          <a:avLst/>
                        </a:prstGeom>
                        <a:solidFill>
                          <a:srgbClr val="FFFFFF"/>
                        </a:solidFill>
                        <a:ln w="28575">
                          <a:solidFill>
                            <a:srgbClr val="000000"/>
                          </a:solidFill>
                          <a:miter lim="800000"/>
                          <a:headEnd/>
                          <a:tailEnd/>
                        </a:ln>
                      </wps:spPr>
                      <wps:txbx>
                        <w:txbxContent>
                          <w:p w:rsidR="00096AB5" w:rsidRPr="00145200" w:rsidRDefault="00096AB5" w:rsidP="00145200">
                            <w:pPr>
                              <w:pStyle w:val="ListParagraph"/>
                              <w:spacing w:line="240" w:lineRule="auto"/>
                              <w:ind w:left="0"/>
                              <w:jc w:val="center"/>
                              <w:rPr>
                                <w:rFonts w:ascii="Times New Roman" w:hAnsi="Times New Roman"/>
                                <w:sz w:val="20"/>
                                <w:szCs w:val="20"/>
                              </w:rPr>
                            </w:pPr>
                            <w:r w:rsidRPr="00145200">
                              <w:rPr>
                                <w:rFonts w:ascii="Times New Roman" w:hAnsi="Times New Roman"/>
                                <w:sz w:val="20"/>
                                <w:szCs w:val="20"/>
                                <w:lang w:val="id-ID"/>
                              </w:rPr>
                              <w:t xml:space="preserve">Identify </w:t>
                            </w:r>
                            <w:r w:rsidRPr="00145200">
                              <w:rPr>
                                <w:rFonts w:ascii="Times New Roman" w:hAnsi="Times New Roman"/>
                                <w:sz w:val="20"/>
                                <w:szCs w:val="20"/>
                                <w:lang w:val="id-ID"/>
                              </w:rPr>
                              <w:t>literature from other sources: Google Schoolar</w:t>
                            </w:r>
                          </w:p>
                          <w:p w:rsidR="00096AB5" w:rsidRPr="00145200" w:rsidRDefault="00096AB5" w:rsidP="00145200">
                            <w:pPr>
                              <w:pStyle w:val="ListParagraph"/>
                              <w:spacing w:line="240" w:lineRule="auto"/>
                              <w:ind w:left="0"/>
                              <w:jc w:val="center"/>
                              <w:rPr>
                                <w:rFonts w:ascii="Times New Roman" w:hAnsi="Times New Roman"/>
                                <w:sz w:val="20"/>
                                <w:szCs w:val="20"/>
                                <w:lang w:val="id-ID"/>
                              </w:rPr>
                            </w:pPr>
                            <w:r w:rsidRPr="00145200">
                              <w:rPr>
                                <w:rFonts w:ascii="Times New Roman" w:hAnsi="Times New Roman"/>
                                <w:sz w:val="20"/>
                                <w:szCs w:val="20"/>
                                <w:lang w:val="id-ID"/>
                              </w:rPr>
                              <w:t>(n= 121)</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E9DCC59" id="Text Box 72" o:spid="_x0000_s1028" type="#_x0000_t202" style="position:absolute;left:0;text-align:left;margin-left:263.05pt;margin-top:1.55pt;width:106.2pt;height:54pt;z-index:-251630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12/IAIAAEMEAAAOAAAAZHJzL2Uyb0RvYy54bWysU9uO0zAQfUfiHyy/06Sl3Zao7gp2KUJa&#10;LtIuHzBxnMbCN2y3Sfn6HTvdUm4vCD9YHs/4zMw54/X1oBU5CB+kNYxOJyUlwnDbSLNj9MvD9sWK&#10;khDBNKCsEYweRaDXm+fP1r2rxMx2VjXCEwQxoeodo12MriqKwDuhIUysEwadrfUaIpp+VzQeekTX&#10;qpiV5VXRW984b7kIAW9vRyfdZPy2FTx+atsgIlGMYm0x7z7vddqLzRqqnQfXSX4qA/6hCg3SYNIz&#10;1C1EIHsvf4PSknsbbBsn3OrCtq3kIveA3UzLX7q578CJ3AuSE9yZpvD/YPnHw2dPZMPockaJAY0a&#10;PYghkjd2IHiF/PQuVBh27zAwDniPOudeg7uz/GvAkOIiZnwQUnTdf7ANAsI+2vxiaL1OLGHfBGFQ&#10;kONZhJSUJ+yX89Vyji6OvqvVYlVmlQqonl47H+I7YTVJB0Y9ipzR4XAXYqoGqqeQlCxYJZutVCob&#10;flffKE8OgAOxzSv1iE9+ClOG9IzOVovlYmz1rxhlXn/C0DLiaCupGcUecI3D1glo3poGk0IVQarx&#10;jAUocyIycTeyGId6yOKchahtc0RmvR0nGX8eHjrrv1PS4xQzGr7twQtK1HuDY/JqOk9UxmzMF8sZ&#10;Gv7SU196wHCEYjRSMh5v4vhV9s7LXYeZRuGNfY2KtjKTnaQfqzqVj5OaCT39qvQVLu0c9ePvbx4B&#10;AAD//wMAUEsDBBQABgAIAAAAIQAMFNjL4QAAAAkBAAAPAAAAZHJzL2Rvd25yZXYueG1sTI9PT8JA&#10;EMXvJn6HzZB4ky0gfyzdEoPBxBgOoBdvS3doS7uztbtA5dM7nmAuk8l7efN7yaKztThh60tHCgb9&#10;CARS5kxJuYKvz9XjDIQPmoyuHaGCX/SwSO/vEh0bd6YNnrYhFxxCPtYKihCaWEqfFWi177sGibW9&#10;a60OfLa5NK0+c7it5TCKJtLqkvhDoRtcFphV26NV8L2vPpy8rN6ry8/0sGxen58Ob2ulHnrdyxxE&#10;wC5czfCPz+iQMtPOHcl4USsYDycDtioY8WJ9OpqNQezYyAMyTeRtg/QPAAD//wMAUEsBAi0AFAAG&#10;AAgAAAAhALaDOJL+AAAA4QEAABMAAAAAAAAAAAAAAAAAAAAAAFtDb250ZW50X1R5cGVzXS54bWxQ&#10;SwECLQAUAAYACAAAACEAOP0h/9YAAACUAQAACwAAAAAAAAAAAAAAAAAvAQAAX3JlbHMvLnJlbHNQ&#10;SwECLQAUAAYACAAAACEABkNdvyACAABDBAAADgAAAAAAAAAAAAAAAAAuAgAAZHJzL2Uyb0RvYy54&#10;bWxQSwECLQAUAAYACAAAACEADBTYy+EAAAAJAQAADwAAAAAAAAAAAAAAAAB6BAAAZHJzL2Rvd25y&#10;ZXYueG1sUEsFBgAAAAAEAAQA8wAAAIgFAAAAAA==&#10;" strokeweight="2.25pt">
                <v:path arrowok="t"/>
                <v:textbox>
                  <w:txbxContent>
                    <w:p w:rsidR="00096AB5" w:rsidRPr="00145200" w:rsidRDefault="00096AB5" w:rsidP="00145200">
                      <w:pPr>
                        <w:pStyle w:val="ListParagraph"/>
                        <w:spacing w:line="240" w:lineRule="auto"/>
                        <w:ind w:left="0"/>
                        <w:jc w:val="center"/>
                        <w:rPr>
                          <w:rFonts w:ascii="Times New Roman" w:hAnsi="Times New Roman"/>
                          <w:sz w:val="20"/>
                          <w:szCs w:val="20"/>
                        </w:rPr>
                      </w:pPr>
                      <w:r w:rsidRPr="00145200">
                        <w:rPr>
                          <w:rFonts w:ascii="Times New Roman" w:hAnsi="Times New Roman"/>
                          <w:sz w:val="20"/>
                          <w:szCs w:val="20"/>
                          <w:lang w:val="id-ID"/>
                        </w:rPr>
                        <w:t>Identify literature from other sources: Google Schoolar</w:t>
                      </w:r>
                    </w:p>
                    <w:p w:rsidR="00096AB5" w:rsidRPr="00145200" w:rsidRDefault="00096AB5" w:rsidP="00145200">
                      <w:pPr>
                        <w:pStyle w:val="ListParagraph"/>
                        <w:spacing w:line="240" w:lineRule="auto"/>
                        <w:ind w:left="0"/>
                        <w:jc w:val="center"/>
                        <w:rPr>
                          <w:rFonts w:ascii="Times New Roman" w:hAnsi="Times New Roman"/>
                          <w:sz w:val="20"/>
                          <w:szCs w:val="20"/>
                          <w:lang w:val="id-ID"/>
                        </w:rPr>
                      </w:pPr>
                      <w:r w:rsidRPr="00145200">
                        <w:rPr>
                          <w:rFonts w:ascii="Times New Roman" w:hAnsi="Times New Roman"/>
                          <w:sz w:val="20"/>
                          <w:szCs w:val="20"/>
                          <w:lang w:val="id-ID"/>
                        </w:rPr>
                        <w:t>(n= 121)</w:t>
                      </w:r>
                    </w:p>
                  </w:txbxContent>
                </v:textbox>
                <w10:wrap anchorx="margin"/>
              </v:shape>
            </w:pict>
          </mc:Fallback>
        </mc:AlternateContent>
      </w:r>
    </w:p>
    <w:p w:rsidR="00876C5F" w:rsidRDefault="00876C5F" w:rsidP="00476F32">
      <w:pPr>
        <w:spacing w:line="240" w:lineRule="auto"/>
        <w:jc w:val="both"/>
        <w:rPr>
          <w:rFonts w:ascii="Times New Roman" w:hAnsi="Times New Roman"/>
          <w:sz w:val="24"/>
          <w:lang w:val="en-US"/>
        </w:rPr>
      </w:pPr>
    </w:p>
    <w:p w:rsidR="00876C5F" w:rsidRDefault="007E578B" w:rsidP="00476F32">
      <w:pPr>
        <w:spacing w:line="240" w:lineRule="auto"/>
        <w:jc w:val="both"/>
        <w:rPr>
          <w:rFonts w:ascii="Times New Roman" w:hAnsi="Times New Roman"/>
          <w:sz w:val="24"/>
          <w:lang w:val="en-US"/>
        </w:rPr>
      </w:pPr>
      <w:r>
        <w:rPr>
          <w:noProof/>
          <w:lang w:val="en-US"/>
        </w:rPr>
        <mc:AlternateContent>
          <mc:Choice Requires="wps">
            <w:drawing>
              <wp:anchor distT="0" distB="0" distL="114300" distR="114300" simplePos="0" relativeHeight="251699200" behindDoc="0" locked="0" layoutInCell="1" allowOverlap="1">
                <wp:simplePos x="0" y="0"/>
                <wp:positionH relativeFrom="column">
                  <wp:posOffset>3596640</wp:posOffset>
                </wp:positionH>
                <wp:positionV relativeFrom="paragraph">
                  <wp:posOffset>189865</wp:posOffset>
                </wp:positionV>
                <wp:extent cx="0" cy="449580"/>
                <wp:effectExtent l="57150" t="0" r="76200" b="45720"/>
                <wp:wrapNone/>
                <wp:docPr id="82" name="Straight Arrow Connector 82"/>
                <wp:cNvGraphicFramePr/>
                <a:graphic xmlns:a="http://schemas.openxmlformats.org/drawingml/2006/main">
                  <a:graphicData uri="http://schemas.microsoft.com/office/word/2010/wordprocessingShape">
                    <wps:wsp>
                      <wps:cNvCnPr/>
                      <wps:spPr>
                        <a:xfrm>
                          <a:off x="0" y="0"/>
                          <a:ext cx="0" cy="44958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1CE360B" id="_x0000_t32" coordsize="21600,21600" o:spt="32" o:oned="t" path="m,l21600,21600e" filled="f">
                <v:path arrowok="t" fillok="f" o:connecttype="none"/>
                <o:lock v:ext="edit" shapetype="t"/>
              </v:shapetype>
              <v:shape id="Straight Arrow Connector 82" o:spid="_x0000_s1026" type="#_x0000_t32" style="position:absolute;margin-left:283.2pt;margin-top:14.95pt;width:0;height:35.4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yyX7wEAAD4EAAAOAAAAZHJzL2Uyb0RvYy54bWysU82O0zAQviPxDpbvNG21hVI1XaEuywVB&#10;tQsP4HXGjSX/aWya9O0ZO2nKLlxAXNzYnm++n463t7017AQYtXc1X8zmnIGTvtHuWPPv3+7frDmL&#10;SbhGGO+g5meI/Hb3+tW2CxtY+tabBpBRExc3Xah5m1LYVFWULVgRZz6Ao0vl0YpEWzxWDYqOultT&#10;Lefzt1XnsQnoJcRIp3fDJd+V/kqBTF+VipCYqTlpS2XFsj7ltdptxeaIIrRajjLEP6iwQjsinVrd&#10;iSTYD9S/tbJaoo9epZn0tvJKaQnFA7lZzF+4eWxFgOKFwolhiin+v7byy+mATDc1Xy85c8LSf/SY&#10;UOhjm9gHRN+xvXeOcvTIqITy6kLcEGzvDjjuYjhgNt8rtPmXbLG+ZHyeMoY+MTkcSjq9uXm/Wpf4&#10;qysuYEyfwFuWP2oeRx2TgEWJWJw+x0TMBLwAMqlxrKv5cr16typl0Rvd3Gtj8mWZJ9gbZCdBk5D6&#10;RXZCHZ5VJaHNR9ewdA4UQ0It3NHAWGkcAbL3wW35SmcDA/cDKEqR/A0aX/AJKcGlC6dxVJ1hitRN&#10;wPmgOg/+Vehz4FifoVBm+2/AE6Iwe5cmsNXO45/YrzGpof6SwOA7R/Dkm3OZgxINDWlJdXxQ+RX8&#10;ui/w67Pf/QQAAP//AwBQSwMEFAAGAAgAAAAhAINPoO3dAAAACgEAAA8AAABkcnMvZG93bnJldi54&#10;bWxMj8FOwzAMhu9IvENkJG4sYUC3labThOAC0igb3LPGtNUap0qyrbw9RhzgaPvT7+8vlqPrxRFD&#10;7DxpuJ4oEEi1tx01Gt63T1dzEDEZsqb3hBq+MMKyPD8rTG79id7wuEmN4BCKudHQpjTkUsa6RWfi&#10;xA9IfPv0wZnEY2ikDebE4a6XU6Uy6UxH/KE1Az60WO83B6chvKw+XKzqrHpde7t/vnmcV63S+vJi&#10;XN2DSDimPxh+9FkdSnba+QPZKHoNd1l2y6iG6WIBgoHfxY5JpWYgy0L+r1B+AwAA//8DAFBLAQIt&#10;ABQABgAIAAAAIQC2gziS/gAAAOEBAAATAAAAAAAAAAAAAAAAAAAAAABbQ29udGVudF9UeXBlc10u&#10;eG1sUEsBAi0AFAAGAAgAAAAhADj9If/WAAAAlAEAAAsAAAAAAAAAAAAAAAAALwEAAF9yZWxzLy5y&#10;ZWxzUEsBAi0AFAAGAAgAAAAhAFB3LJfvAQAAPgQAAA4AAAAAAAAAAAAAAAAALgIAAGRycy9lMm9E&#10;b2MueG1sUEsBAi0AFAAGAAgAAAAhAINPoO3dAAAACgEAAA8AAAAAAAAAAAAAAAAASQQAAGRycy9k&#10;b3ducmV2LnhtbFBLBQYAAAAABAAEAPMAAABTBQAAAAA=&#10;" strokecolor="black [3213]" strokeweight="2.25pt">
                <v:stroke endarrow="block"/>
              </v:shape>
            </w:pict>
          </mc:Fallback>
        </mc:AlternateContent>
      </w:r>
    </w:p>
    <w:p w:rsidR="00876C5F" w:rsidRDefault="00EF7B50"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299" distR="114299" simplePos="0" relativeHeight="251694080" behindDoc="0" locked="0" layoutInCell="1" allowOverlap="1" wp14:anchorId="7BAE506C" wp14:editId="69503971">
                <wp:simplePos x="0" y="0"/>
                <wp:positionH relativeFrom="margin">
                  <wp:posOffset>2416810</wp:posOffset>
                </wp:positionH>
                <wp:positionV relativeFrom="paragraph">
                  <wp:posOffset>241300</wp:posOffset>
                </wp:positionV>
                <wp:extent cx="0" cy="267335"/>
                <wp:effectExtent l="95250" t="0" r="57150" b="56515"/>
                <wp:wrapNone/>
                <wp:docPr id="76" name="Straight Arrow Connector 7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02C8F69C" id="_x0000_t32" coordsize="21600,21600" o:spt="32" o:oned="t" path="m,l21600,21600e" filled="f">
                <v:path arrowok="t" fillok="f" o:connecttype="none"/>
                <o:lock v:ext="edit" shapetype="t"/>
              </v:shapetype>
              <v:shape id="Straight Arrow Connector 76" o:spid="_x0000_s1026" type="#_x0000_t32" style="position:absolute;margin-left:190.3pt;margin-top:19pt;width:0;height:21.05pt;z-index:251694080;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Z59QEAANYDAAAOAAAAZHJzL2Uyb0RvYy54bWysU8tu2zAQvBfoPxC817Id+AHBclDYTS9B&#10;a8DpB2woSiLCF7isZf99l5TsJO2tiA4EucvZnR2ONvdno9lJBlTOVnw2mXImrXC1sm3Ffz09fFlz&#10;hhFsDdpZWfGLRH6//fxp0/tSzl3ndC0DoyIWy95XvIvRl0WBopMGcOK8tJRsXDAQ6Rjaog7QU3Wj&#10;i/l0uix6F2ofnJCIFN0PSb7N9ZtGivizaVBGpitO3GJeQ16f01psN1C2AXynxEgD/oOFAWWp6a3U&#10;HiKw30H9U8ooERy6Jk6EM4VrGiVknoGmmU3/mubYgZd5FhIH/U0m/Liy4sfpEJiqK75acmbB0Bsd&#10;YwDVdpF9DcH1bOesJR1dYHSF9Oo9lgTb2UNIE4uzPfpHJ16QcsW7ZDqgH66dm2DSdRqZnbP+l5v+&#10;8hyZGIKCovPl6u5ukVoVUF5xPmD8Lp1haVNxHDneyM2y/HB6xDgAr4DU1LoHpTXFodSW9dRivVgt&#10;OBNAlms0RNoaTyKgbTkD3ZKXRQy5JDqt6gRPaLzgTgd2ArITubB2/ROR50wDRkrQRPkbub+DJj57&#10;wG4A59TgPqMi/QJamYqvb2goIyj9zdYsXjy9SQwKbKvlWFnbxEZmg48Tv4qdds+uvhzC9UXIPFnM&#10;0ejJnW/P+d1ef8ftHwAAAP//AwBQSwMEFAAGAAgAAAAhAEYf+rncAAAACQEAAA8AAABkcnMvZG93&#10;bnJldi54bWxMj8tOwzAQRfdI/IM1SOyoXSpFIcSpEM9FJSiFBctJPCQR8TiKndb8PQYWsJvH0Z0z&#10;5TraQexp8r1jDcuFAkHcONNzq+H15e4sB+EDssHBMWn4JA/r6vioxMK4Az/TfhdakULYF6ihC2Es&#10;pPRNRxb9wo3EaffuJoshtVMrzYSHFG4Hea5UJi32nC50ONJ1R83HbrYa4vbipn/cRDU+0dvq/mGu&#10;s9vtRuvTk3h1CSJQDH8wfOsndaiSU+1mNl4MGla5yhL6U4BIwO+g1pCrJciqlP8/qL4AAAD//wMA&#10;UEsBAi0AFAAGAAgAAAAhALaDOJL+AAAA4QEAABMAAAAAAAAAAAAAAAAAAAAAAFtDb250ZW50X1R5&#10;cGVzXS54bWxQSwECLQAUAAYACAAAACEAOP0h/9YAAACUAQAACwAAAAAAAAAAAAAAAAAvAQAAX3Jl&#10;bHMvLnJlbHNQSwECLQAUAAYACAAAACEAhSzGefUBAADWAwAADgAAAAAAAAAAAAAAAAAuAgAAZHJz&#10;L2Uyb0RvYy54bWxQSwECLQAUAAYACAAAACEARh/6udwAAAAJAQAADwAAAAAAAAAAAAAAAABPBAAA&#10;ZHJzL2Rvd25yZXYueG1sUEsFBgAAAAAEAAQA8wAAAFgFAAAAAA==&#10;" strokecolor="windowText" strokeweight="2.25pt">
                <v:stroke endarrow="block" joinstyle="miter"/>
                <o:lock v:ext="edit" shapetype="f"/>
                <w10:wrap anchorx="margin"/>
              </v:shape>
            </w:pict>
          </mc:Fallback>
        </mc:AlternateContent>
      </w:r>
    </w:p>
    <w:p w:rsidR="00876C5F" w:rsidRDefault="00A7355E"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98176" behindDoc="1" locked="0" layoutInCell="1" allowOverlap="1" wp14:anchorId="48A9290D" wp14:editId="1C98A906">
                <wp:simplePos x="0" y="0"/>
                <wp:positionH relativeFrom="margin">
                  <wp:posOffset>1577340</wp:posOffset>
                </wp:positionH>
                <wp:positionV relativeFrom="paragraph">
                  <wp:posOffset>267970</wp:posOffset>
                </wp:positionV>
                <wp:extent cx="2552700" cy="251460"/>
                <wp:effectExtent l="19050" t="19050" r="19050" b="15240"/>
                <wp:wrapNone/>
                <wp:docPr id="80"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552700" cy="251460"/>
                        </a:xfrm>
                        <a:prstGeom prst="rect">
                          <a:avLst/>
                        </a:prstGeom>
                        <a:solidFill>
                          <a:srgbClr val="FFFFFF"/>
                        </a:solidFill>
                        <a:ln w="28575">
                          <a:solidFill>
                            <a:srgbClr val="000000"/>
                          </a:solidFill>
                          <a:miter lim="800000"/>
                          <a:headEnd/>
                          <a:tailEnd/>
                        </a:ln>
                      </wps:spPr>
                      <wps:txbx>
                        <w:txbxContent>
                          <w:p w:rsidR="00096AB5" w:rsidRPr="00145200" w:rsidRDefault="00096AB5" w:rsidP="00EF7B50">
                            <w:pPr>
                              <w:jc w:val="center"/>
                              <w:rPr>
                                <w:rFonts w:ascii="Times New Roman" w:hAnsi="Times New Roman"/>
                                <w:bCs/>
                                <w:sz w:val="20"/>
                                <w:szCs w:val="20"/>
                              </w:rPr>
                            </w:pPr>
                            <w:r w:rsidRPr="00145200">
                              <w:rPr>
                                <w:rFonts w:ascii="Times New Roman" w:hAnsi="Times New Roman"/>
                                <w:sz w:val="20"/>
                                <w:szCs w:val="20"/>
                              </w:rPr>
                              <w:t xml:space="preserve">Records </w:t>
                            </w:r>
                            <w:r w:rsidRPr="00145200">
                              <w:rPr>
                                <w:rFonts w:ascii="Times New Roman" w:hAnsi="Times New Roman"/>
                                <w:sz w:val="20"/>
                                <w:szCs w:val="20"/>
                              </w:rPr>
                              <w:t>after duplication removed (n= 1,579)</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8A9290D" id="Text Box 80" o:spid="_x0000_s1029" type="#_x0000_t202" style="position:absolute;left:0;text-align:left;margin-left:124.2pt;margin-top:21.1pt;width:201pt;height:19.8pt;z-index:-251618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JwIAIAAEMEAAAOAAAAZHJzL2Uyb0RvYy54bWysU9tu2zAMfR+wfxD0vtjx4jYz4hRbuwwD&#10;ugvQ7gNoWY6F6TZJiZ19fSk5ybLbyzA9CKJIHpKH5OpmVJLsufPC6JrOZzklXDPTCr2t6ZfHzYsl&#10;JT6AbkEazWt64J7erJ8/Ww224oXpjWy5IwiifTXYmvYh2CrLPOu5Aj8zlmtUdsYpCCi6bdY6GBBd&#10;yazI86tsMK61zjDuPf7eTUq6Tvhdx1n41HWeByJrirmFdLt0N/HO1iuotg5sL9gxDfiHLBQIjUHP&#10;UHcQgOyc+A1KCeaMN12YMaMy03WC8VQDVjPPf6nmoQfLUy1Ijrdnmvz/g2Uf958dEW1Nl0iPBoU9&#10;euRjIG/MSPAL+Rmsr9DswaJhGPEf+5xq9fbesK8eTbILm8nBR+tm+GBaBIRdMMlj7JyKLGHdBGEw&#10;4uHchBiU4WdRlsV1jiqGuqKcL65SFhlUJ2/rfHjHjSLxUVOHTU7osL/3IWYD1ckkBvNGinYjpEyC&#10;2za30pE94EBs0ok1ostPZlKTAaMvy+tyKvWvGHk6f8JQIuBoS6Eit/FMw9ZzaN/qFoNCFUDI6Y0J&#10;SH0kMnI3sRjGZkzNeXlqRGPaAzLrzDTJuHn46I37TsmAU1xT/20HjlMi32sck1fzxSKOfRIW5XWB&#10;grvUNJca0AyhahoomZ63YVqVnXVi22OkqfHavMaOdiKRHVs/ZXVMHyc1EXrcqrgKl3Ky+rH76ycA&#10;AAD//wMAUEsDBBQABgAIAAAAIQChmKEy4QAAAAkBAAAPAAAAZHJzL2Rvd25yZXYueG1sTI/BTsMw&#10;DIbvSLxDZCRuLF1VRil1JzQ0JIR2YOyyW9Z4bdcmKU22lT095gRH259+f38+H00nTjT4xlmE6SQC&#10;QbZ0urEVwuZzeZeC8EFZrTpnCeGbPMyL66tcZdqd7Qed1qESHGJ9phDqEPpMSl/WZJSfuJ4s3/Zu&#10;MCrwOFRSD+rM4aaTcRTNpFGN5Q+16mlRU9mujwZhu2/fnbws39rL18Nh0b88JofXFeLtzfj8BCLQ&#10;GP5g+NVndSjYaeeOVnvRIcRJmjCKkMQxCAZm9xEvdgjpNAVZ5PJ/g+IHAAD//wMAUEsBAi0AFAAG&#10;AAgAAAAhALaDOJL+AAAA4QEAABMAAAAAAAAAAAAAAAAAAAAAAFtDb250ZW50X1R5cGVzXS54bWxQ&#10;SwECLQAUAAYACAAAACEAOP0h/9YAAACUAQAACwAAAAAAAAAAAAAAAAAvAQAAX3JlbHMvLnJlbHNQ&#10;SwECLQAUAAYACAAAACEAmBxicCACAABDBAAADgAAAAAAAAAAAAAAAAAuAgAAZHJzL2Uyb0RvYy54&#10;bWxQSwECLQAUAAYACAAAACEAoZihMuEAAAAJAQAADwAAAAAAAAAAAAAAAAB6BAAAZHJzL2Rvd25y&#10;ZXYueG1sUEsFBgAAAAAEAAQA8wAAAIgFAAAAAA==&#10;" strokeweight="2.25pt">
                <v:path arrowok="t"/>
                <v:textbox>
                  <w:txbxContent>
                    <w:p w:rsidR="00096AB5" w:rsidRPr="00145200" w:rsidRDefault="00096AB5" w:rsidP="00EF7B50">
                      <w:pPr>
                        <w:jc w:val="center"/>
                        <w:rPr>
                          <w:rFonts w:ascii="Times New Roman" w:hAnsi="Times New Roman"/>
                          <w:bCs/>
                          <w:sz w:val="20"/>
                          <w:szCs w:val="20"/>
                        </w:rPr>
                      </w:pPr>
                      <w:r w:rsidRPr="00145200">
                        <w:rPr>
                          <w:rFonts w:ascii="Times New Roman" w:hAnsi="Times New Roman"/>
                          <w:sz w:val="20"/>
                          <w:szCs w:val="20"/>
                        </w:rPr>
                        <w:t>Records after duplication removed (n= 1,579)</w:t>
                      </w:r>
                    </w:p>
                  </w:txbxContent>
                </v:textbox>
                <w10:wrap anchorx="margin"/>
              </v:shape>
            </w:pict>
          </mc:Fallback>
        </mc:AlternateContent>
      </w:r>
    </w:p>
    <w:p w:rsidR="00876C5F" w:rsidRDefault="00F12C8C"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87936" behindDoc="1" locked="0" layoutInCell="1" allowOverlap="1" wp14:anchorId="3043123A" wp14:editId="181EF6DE">
                <wp:simplePos x="0" y="0"/>
                <wp:positionH relativeFrom="margin">
                  <wp:posOffset>347980</wp:posOffset>
                </wp:positionH>
                <wp:positionV relativeFrom="paragraph">
                  <wp:posOffset>191770</wp:posOffset>
                </wp:positionV>
                <wp:extent cx="350520" cy="922020"/>
                <wp:effectExtent l="19050" t="19050" r="11430" b="11430"/>
                <wp:wrapNone/>
                <wp:docPr id="7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922020"/>
                        </a:xfrm>
                        <a:prstGeom prst="rect">
                          <a:avLst/>
                        </a:prstGeom>
                        <a:solidFill>
                          <a:srgbClr val="FFFFFF"/>
                        </a:solidFill>
                        <a:ln w="28575">
                          <a:solidFill>
                            <a:srgbClr val="000000"/>
                          </a:solidFill>
                          <a:miter lim="800000"/>
                          <a:headEnd/>
                          <a:tailEnd/>
                        </a:ln>
                      </wps:spPr>
                      <wps:txbx>
                        <w:txbxContent>
                          <w:p w:rsidR="00096AB5" w:rsidRPr="00145200" w:rsidRDefault="00096AB5" w:rsidP="00145200">
                            <w:pPr>
                              <w:jc w:val="center"/>
                              <w:rPr>
                                <w:rFonts w:ascii="Times New Roman" w:hAnsi="Times New Roman"/>
                                <w:b/>
                                <w:bCs/>
                                <w:sz w:val="20"/>
                              </w:rPr>
                            </w:pPr>
                            <w:r w:rsidRPr="00145200">
                              <w:rPr>
                                <w:rFonts w:ascii="Times New Roman" w:hAnsi="Times New Roman"/>
                                <w:b/>
                                <w:bCs/>
                                <w:sz w:val="20"/>
                              </w:rPr>
                              <w:t>SCREENING</w:t>
                            </w:r>
                          </w:p>
                          <w:p w:rsidR="00096AB5" w:rsidRDefault="00096AB5" w:rsidP="00145200"/>
                        </w:txbxContent>
                      </wps:txbx>
                      <wps:bodyPr rot="0" vert="vert270"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043123A" id="Text Box 73" o:spid="_x0000_s1030" type="#_x0000_t202" style="position:absolute;left:0;text-align:left;margin-left:27.4pt;margin-top:15.1pt;width:27.6pt;height:72.6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5+tHgIAAEUEAAAOAAAAZHJzL2Uyb0RvYy54bWysU9uO0zAQfUfiHyy/06TZlnajpivYpQhp&#10;F5B2+YCJ4zQWvmG7Tfr3jJ22dBd4QfjBsj3jMzPnzKxuBiXJnjsvjK7odJJTwjUzjdDbin572rxZ&#10;UuID6Aak0byiB+7pzfr1q1VvS16YzsiGO4Ig2pe9rWgXgi2zzLOOK/ATY7lGY2ucgoBXt80aBz2i&#10;K5kVef42641rrDOMe4+vd6ORrhN+23IWvrSt54HIimJuIe0u7XXcs/UKyq0D2wl2TAP+IQsFQmPQ&#10;M9QdBCA7J36DUoI5400bJsyozLStYDzVgNVM8xfVPHZgeaoFyfH2TJP/f7Ds8/6rI6Kp6OKKEg0K&#10;NXriQyDvzUDwCfnprS/R7dGiYxjwHXVOtXp7b9h3jy7Zhc/4wUfvun8wDQLCLpj0Y2idiixh3QRh&#10;UJDDWYQYlOHj1TyfF2hhaLouihzPMQKUp8/W+fCRG0XioaIONU7gsL/3YXQ9ucRY3kjRbISU6eK2&#10;9a10ZA/YD5u0jujP3KQmfUWL5XwxHyv9K0ae1p8wlAjY2VKoii7PTlB2HJoPusE8oQwg5HjG8qQ+&#10;8hipG0kMQz0kbWYnHWrTHJBYZ8ZGxsHDQ9yLBVLWYx9X1P/YgeOUyE8aG+V6OpvFxk+X2XwRqXWX&#10;lvrSApp1BscjUDIeb8M4LDvrxLbDYKP02rxDTVuR+I7ij4kdK8BeTYod5yoOw+U9ef2a/vVPAAAA&#10;//8DAFBLAwQUAAYACAAAACEAVZntT9wAAAAJAQAADwAAAGRycy9kb3ducmV2LnhtbEyPwU7DMBBE&#10;70j8g7VIXFDrpE1oFeJUCAkkuFH4ACdekgh7bcVuGv6e7Qlus5rVzJv6sDgrZpzi6ElBvs5AIHXe&#10;jNQr+Px4Xu1BxKTJaOsJFfxghENzfVXryvgzveN8TL3gEIqVVjCkFCopYzeg03HtAxJ7X35yOvE5&#10;9dJM+szhzspNlt1Lp0fihkEHfBqw+z6enILWyCKn8q7cj4sNNL+9bl9CUOr2Znl8AJFwSX/PcMFn&#10;dGiYqfUnMlFYBWXB5EnBNtuAuPh5xttaFruyANnU8v+C5hcAAP//AwBQSwECLQAUAAYACAAAACEA&#10;toM4kv4AAADhAQAAEwAAAAAAAAAAAAAAAAAAAAAAW0NvbnRlbnRfVHlwZXNdLnhtbFBLAQItABQA&#10;BgAIAAAAIQA4/SH/1gAAAJQBAAALAAAAAAAAAAAAAAAAAC8BAABfcmVscy8ucmVsc1BLAQItABQA&#10;BgAIAAAAIQAL45+tHgIAAEUEAAAOAAAAAAAAAAAAAAAAAC4CAABkcnMvZTJvRG9jLnhtbFBLAQIt&#10;ABQABgAIAAAAIQBVme1P3AAAAAkBAAAPAAAAAAAAAAAAAAAAAHgEAABkcnMvZG93bnJldi54bWxQ&#10;SwUGAAAAAAQABADzAAAAgQUAAAAA&#10;" strokeweight="2.25pt">
                <v:path arrowok="t"/>
                <v:textbox style="layout-flow:vertical;mso-layout-flow-alt:bottom-to-top">
                  <w:txbxContent>
                    <w:p w:rsidR="00096AB5" w:rsidRPr="00145200" w:rsidRDefault="00096AB5" w:rsidP="00145200">
                      <w:pPr>
                        <w:jc w:val="center"/>
                        <w:rPr>
                          <w:rFonts w:ascii="Times New Roman" w:hAnsi="Times New Roman"/>
                          <w:b/>
                          <w:bCs/>
                          <w:sz w:val="20"/>
                        </w:rPr>
                      </w:pPr>
                      <w:r w:rsidRPr="00145200">
                        <w:rPr>
                          <w:rFonts w:ascii="Times New Roman" w:hAnsi="Times New Roman"/>
                          <w:b/>
                          <w:bCs/>
                          <w:sz w:val="20"/>
                        </w:rPr>
                        <w:t>SCREENING</w:t>
                      </w:r>
                    </w:p>
                    <w:p w:rsidR="00096AB5" w:rsidRDefault="00096AB5" w:rsidP="00145200"/>
                  </w:txbxContent>
                </v:textbox>
                <w10:wrap anchorx="margin"/>
              </v:shape>
            </w:pict>
          </mc:Fallback>
        </mc:AlternateContent>
      </w:r>
    </w:p>
    <w:p w:rsidR="00876C5F" w:rsidRDefault="00D06844"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3600" behindDoc="1" locked="0" layoutInCell="1" allowOverlap="1">
                <wp:simplePos x="0" y="0"/>
                <wp:positionH relativeFrom="page">
                  <wp:posOffset>4892040</wp:posOffset>
                </wp:positionH>
                <wp:positionV relativeFrom="paragraph">
                  <wp:posOffset>133985</wp:posOffset>
                </wp:positionV>
                <wp:extent cx="1424940" cy="563880"/>
                <wp:effectExtent l="19050" t="19050" r="22860" b="2667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24940" cy="56388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spacing w:after="0"/>
                              <w:jc w:val="center"/>
                              <w:rPr>
                                <w:rFonts w:ascii="Times New Roman" w:hAnsi="Times New Roman"/>
                                <w:sz w:val="20"/>
                              </w:rPr>
                            </w:pPr>
                            <w:r w:rsidRPr="00145200">
                              <w:rPr>
                                <w:rFonts w:ascii="Times New Roman" w:hAnsi="Times New Roman"/>
                                <w:i/>
                                <w:sz w:val="20"/>
                              </w:rPr>
                              <w:t>Literature</w:t>
                            </w:r>
                            <w:r w:rsidRPr="00145200">
                              <w:rPr>
                                <w:rFonts w:ascii="Times New Roman" w:hAnsi="Times New Roman"/>
                                <w:sz w:val="20"/>
                              </w:rPr>
                              <w:t>excluded based on abstract</w:t>
                            </w:r>
                          </w:p>
                          <w:p w:rsidR="00096AB5" w:rsidRPr="00145200" w:rsidRDefault="00096AB5" w:rsidP="00476F32">
                            <w:pPr>
                              <w:spacing w:after="0"/>
                              <w:jc w:val="center"/>
                              <w:rPr>
                                <w:rFonts w:ascii="Times New Roman" w:hAnsi="Times New Roman"/>
                                <w:sz w:val="20"/>
                              </w:rPr>
                            </w:pPr>
                            <w:r w:rsidRPr="00145200">
                              <w:rPr>
                                <w:rFonts w:ascii="Times New Roman" w:hAnsi="Times New Roman"/>
                                <w:sz w:val="20"/>
                                <w:szCs w:val="24"/>
                              </w:rPr>
                              <w:t>(n= 1,300)</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0" o:spid="_x0000_s1031" type="#_x0000_t202" style="position:absolute;left:0;text-align:left;margin-left:385.2pt;margin-top:10.55pt;width:112.2pt;height:44.4pt;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oNiHwIAAEMEAAAOAAAAZHJzL2Uyb0RvYy54bWysU9uOEzEMfUfiH6K802lLu9sddbqCXYqQ&#10;lou0ywe4mUwnIolDknamfD1Opi3l9oLIQxTH9rF9bC9ve6PZXvqg0FZ8MhpzJq3AWtltxT8/rV8s&#10;OAsRbA0araz4QQZ+u3r+bNm5Uk6xRV1LzwjEhrJzFW9jdGVRBNFKA2GETlpSNugNRBL9tqg9dIRu&#10;dDEdj6+KDn3tPAoZAv3eD0q+yvhNI0X82DRBRqYrTrnFfPt8b9JdrJZQbj24VoljGvAPWRhQloKe&#10;oe4hAtt59RuUUcJjwCaOBJoCm0YJmWugaibjX6p5bMHJXAuRE9yZpvD/YMWH/SfPVF3xOdFjwVCP&#10;nmQf2WvsGX0RP50LJZk9OjKMPf1Tn3OtwT2g+BLIpLiwGRxCst5077EmQNhFzB59401iiepmBEMR&#10;D+cmpKAiYc+ms5sZqQTp5lcvF4ucRQHlydv5EN9KNCw9Ku6pyRkd9g8hpmygPJmkYAG1qtdK6yz4&#10;7eZOe7YHGoh1PqlGcvnJTFvWVXy6mF/Ph1L/ijHO508YRkUaba1MxRdnIyhbCfUbW1NQKCMoPbwp&#10;AW2PRCbuBhZjv+mH5pwascH6QMx6HCaZNo8eLfpvnHU0xRUPX3fgJWf6naUxuZnMEpUxC7P59ZQE&#10;f6nZXGrACoKqeORseN7FYVV2zqttS5GGxlt8RR1tVCY7tX7I6pg+TWom9LhVaRUu5Wz1Y/dX3wEA&#10;AP//AwBQSwMEFAAGAAgAAAAhANsF36rhAAAACgEAAA8AAABkcnMvZG93bnJldi54bWxMj8FOwzAQ&#10;RO9I/IO1SNyonSoiOMSpUFGRUMWBwoWbG2+TNLEdYrdN+/UsJziu9mnmTbGYbM+OOIbWOwXJTABD&#10;V3nTulrB58fq7gFYiNoZ3XuHCs4YYFFeXxU6N/7k3vG4iTWjEBdyraCJccg5D1WDVoeZH9DRb+dH&#10;qyOdY83NqE8Ubns+F+KeW906amj0gMsGq25zsAq+dt3a88vqtbt8Z/vl8CzT/cubUrc309MjsIhT&#10;/IPhV5/UoSSnrT84E1ivIMtESqiCeZIAI0DKlLZsiRRSAi8L/n9C+QMAAP//AwBQSwECLQAUAAYA&#10;CAAAACEAtoM4kv4AAADhAQAAEwAAAAAAAAAAAAAAAAAAAAAAW0NvbnRlbnRfVHlwZXNdLnhtbFBL&#10;AQItABQABgAIAAAAIQA4/SH/1gAAAJQBAAALAAAAAAAAAAAAAAAAAC8BAABfcmVscy8ucmVsc1BL&#10;AQItABQABgAIAAAAIQAGBoNiHwIAAEMEAAAOAAAAAAAAAAAAAAAAAC4CAABkcnMvZTJvRG9jLnht&#10;bFBLAQItABQABgAIAAAAIQDbBd+q4QAAAAoBAAAPAAAAAAAAAAAAAAAAAHkEAABkcnMvZG93bnJl&#10;di54bWxQSwUGAAAAAAQABADzAAAAhwUAAAAA&#10;" strokeweight="2.25pt">
                <v:path arrowok="t"/>
                <v:textbox>
                  <w:txbxContent>
                    <w:p w:rsidR="00096AB5" w:rsidRPr="00145200" w:rsidRDefault="00096AB5" w:rsidP="00476F32">
                      <w:pPr>
                        <w:spacing w:after="0"/>
                        <w:jc w:val="center"/>
                        <w:rPr>
                          <w:rFonts w:ascii="Times New Roman" w:hAnsi="Times New Roman"/>
                          <w:sz w:val="20"/>
                        </w:rPr>
                      </w:pPr>
                      <w:r w:rsidRPr="00145200">
                        <w:rPr>
                          <w:rFonts w:ascii="Times New Roman" w:hAnsi="Times New Roman"/>
                          <w:i/>
                          <w:sz w:val="20"/>
                        </w:rPr>
                        <w:t>Literature</w:t>
                      </w:r>
                      <w:r w:rsidRPr="00145200">
                        <w:rPr>
                          <w:rFonts w:ascii="Times New Roman" w:hAnsi="Times New Roman"/>
                          <w:sz w:val="20"/>
                        </w:rPr>
                        <w:t>excluded based on abstract</w:t>
                      </w:r>
                    </w:p>
                    <w:p w:rsidR="00096AB5" w:rsidRPr="00145200" w:rsidRDefault="00096AB5" w:rsidP="00476F32">
                      <w:pPr>
                        <w:spacing w:after="0"/>
                        <w:jc w:val="center"/>
                        <w:rPr>
                          <w:rFonts w:ascii="Times New Roman" w:hAnsi="Times New Roman"/>
                          <w:sz w:val="20"/>
                        </w:rPr>
                      </w:pPr>
                      <w:r w:rsidRPr="00145200">
                        <w:rPr>
                          <w:rFonts w:ascii="Times New Roman" w:hAnsi="Times New Roman"/>
                          <w:sz w:val="20"/>
                          <w:szCs w:val="24"/>
                        </w:rPr>
                        <w:t>(n= 1,300)</w:t>
                      </w:r>
                    </w:p>
                  </w:txbxContent>
                </v:textbox>
                <w10:wrap anchorx="page"/>
              </v:shape>
            </w:pict>
          </mc:Fallback>
        </mc:AlternateContent>
      </w:r>
      <w:r w:rsidR="00F12C8C" w:rsidRPr="00533D26">
        <w:rPr>
          <w:noProof/>
          <w:lang w:val="en-US"/>
        </w:rPr>
        <mc:AlternateContent>
          <mc:Choice Requires="wps">
            <w:drawing>
              <wp:anchor distT="0" distB="0" distL="114299" distR="114299" simplePos="0" relativeHeight="251701248" behindDoc="0" locked="0" layoutInCell="1" allowOverlap="1" wp14:anchorId="6A151B38" wp14:editId="46C22682">
                <wp:simplePos x="0" y="0"/>
                <wp:positionH relativeFrom="margin">
                  <wp:posOffset>2409190</wp:posOffset>
                </wp:positionH>
                <wp:positionV relativeFrom="paragraph">
                  <wp:posOffset>4445</wp:posOffset>
                </wp:positionV>
                <wp:extent cx="0" cy="267335"/>
                <wp:effectExtent l="95250" t="0" r="57150" b="5651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397EBEAF" id="Straight Arrow Connector 88" o:spid="_x0000_s1026" type="#_x0000_t32" style="position:absolute;margin-left:189.7pt;margin-top:.35pt;width:0;height:21.05pt;z-index:251701248;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37A9AEAANYDAAAOAAAAZHJzL2Uyb0RvYy54bWysU8tu2zAQvBfoPxC817IdOAkEy0FhN70E&#10;rQGnH7ChKIkoX9hlLfvvu6QfSdpbUR0IksvZnZ0dLR8Ozoq9RjLBN3I2mUqhvQqt8X0jfzw/frqX&#10;ghL4FmzwupFHTfJh9fHDcoy1noch2Faj4CSe6jE2ckgp1lVFatAOaBKi9hzsAjpIfMS+ahFGzu5s&#10;NZ9Ob6sxYBsxKE3Et5tTUK5K/q7TKn3vOtJJ2EYyt1RWLOtLXqvVEuoeIQ5GnWnAP7BwYDwXvaba&#10;QALxC81fqZxRGCh0aaKCq0LXGaVLD9zNbPpHN7sBoi69sDgUrzLR/0urvu23KEzbyHuelAfHM9ol&#10;BNMPSXxGDKNYB+9Zx4CCn7BeY6SaYWu/xdyxOvhdfArqJ3GsehfMB4qnZ4cOXX7OLYtD0f941V8f&#10;klCnS8W389u7m5tFLlVBfcFFpPRVByfyppF05nglNyvyw/6J0gl4AeSiPjwaa/keauvFyCXuF3cL&#10;KRSw5ToLibcusgjkeynA9uxllbCkpGBNm+EZTUdaWxR7YDuxC9swPjN5KSxQ4gB3VL4z93fQzGcD&#10;NJzAJXRynzOJfwFrHM/gioY6gbFffCvSMfJMEhrwvdXnzNZnNroY/Nzxq9h59xLa4xYvE2HzFDHP&#10;Rs/ufHsuc3v9HVe/AQAA//8DAFBLAwQUAAYACAAAACEAOLE6MtwAAAAHAQAADwAAAGRycy9kb3du&#10;cmV2LnhtbEyOy07DMBBF90j8gzWV2FGnD/WRZlIhnotKUAoLlk48TSLicRQ7rfl7jFjA8upenXuy&#10;bTCtOFHvGssIk3ECgri0uuEK4f3t4XoFwnnFWrWWCeGLHGzzy4tMpdqe+ZVOB1+JCGGXKoTa+y6V&#10;0pU1GeXGtiOO3dH2RvkY+0rqXp0j3LRymiQLaVTD8aFWHd3WVH4eBoMQ9uu75nkXku6FPmaPT0Ox&#10;uN/vEK9G4WYDwlPwf2P40Y/qkEenwg6snWgRZsv1PE4RliBi/RsLhPl0BTLP5H///BsAAP//AwBQ&#10;SwECLQAUAAYACAAAACEAtoM4kv4AAADhAQAAEwAAAAAAAAAAAAAAAAAAAAAAW0NvbnRlbnRfVHlw&#10;ZXNdLnhtbFBLAQItABQABgAIAAAAIQA4/SH/1gAAAJQBAAALAAAAAAAAAAAAAAAAAC8BAABfcmVs&#10;cy8ucmVsc1BLAQItABQABgAIAAAAIQCxw37A9AEAANYDAAAOAAAAAAAAAAAAAAAAAC4CAABkcnMv&#10;ZTJvRG9jLnhtbFBLAQItABQABgAIAAAAIQA4sToy3AAAAAcBAAAPAAAAAAAAAAAAAAAAAE4EAABk&#10;cnMvZG93bnJldi54bWxQSwUGAAAAAAQABADzAAAAVwUAAAAA&#10;" strokecolor="windowText" strokeweight="2.25pt">
                <v:stroke endarrow="block" joinstyle="miter"/>
                <o:lock v:ext="edit" shapetype="f"/>
                <w10:wrap anchorx="margin"/>
              </v:shape>
            </w:pict>
          </mc:Fallback>
        </mc:AlternateContent>
      </w:r>
    </w:p>
    <w:p w:rsidR="00876C5F" w:rsidRDefault="00D06844"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4624" behindDoc="0" locked="0" layoutInCell="1" allowOverlap="1">
                <wp:simplePos x="0" y="0"/>
                <wp:positionH relativeFrom="column">
                  <wp:posOffset>3223260</wp:posOffset>
                </wp:positionH>
                <wp:positionV relativeFrom="paragraph">
                  <wp:posOffset>24765</wp:posOffset>
                </wp:positionV>
                <wp:extent cx="525780" cy="274320"/>
                <wp:effectExtent l="0" t="95250" r="0" b="30480"/>
                <wp:wrapNone/>
                <wp:docPr id="44" name="Elbow Connector 4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25780" cy="274320"/>
                        </a:xfrm>
                        <a:prstGeom prst="bentConnector3">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w14:anchorId="343048D0"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4" o:spid="_x0000_s1026" type="#_x0000_t34" style="position:absolute;margin-left:253.8pt;margin-top:1.95pt;width:41.4pt;height:21.6p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KH//AEAANgDAAAOAAAAZHJzL2Uyb0RvYy54bWysU01v2zAMvQ/YfxB0X5ymyRIYcXpI2l2K&#10;LUC73RlZsoXpC6IWO/9+lJKm7XYb5oNAmeLT4+PT+m60hh1lRO1dw28mU86kE77Vrmv49+eHTyvO&#10;MIFrwXgnG36SyO82Hz+sh1DLme+9aWVkBOKwHkLD+5RCXVUoemkBJz5IR0nlo4VE29hVbYSB0K2p&#10;ZtPp52rwsQ3RC4lIf3fnJN8UfKWkSN+UQpmYaThxS2WNZT3ktdqsoe4ihF6LCw34BxYWtKNLr1A7&#10;SMB+Rf0XlNUievQqTYS3lVdKC1l6oG5upn9089RDkKUXEgfDVSb8f7Di63EfmW4bPp9z5sDSjO7N&#10;wQ9s650j+XxklCGZhoA1nd66fcyNitE9hUcvfiLlqnfJvMFwPjaqaJkyOvwgdxSFqGc2lgGcrgOQ&#10;Y2KCfi5mi+WKxiQoNVvOb2dlQBXUGSbfGiKmL9JbloOGH6RLV563BR6Oj5gypdfDudD5B21MmbZx&#10;bCD41WK5oJuATKcMJAptIBnQdZyB6cjNIsUCid7oNpdnIDzh1kR2BDIU+bD1wzOx58wAJkpQS+XL&#10;ihGFd6WZ8w6wPxeX1Nl/Vid6BEbbhq+u1VAn0ObetSydAk0lRQ2uM/KCbFxmI4vFLx2/6p6jg29P&#10;+/gyHLJPIXSxevbn2z3Fbx/k5jcAAAD//wMAUEsDBBQABgAIAAAAIQCuEox53gAAAAgBAAAPAAAA&#10;ZHJzL2Rvd25yZXYueG1sTI/NTsMwEITvSLyDtUjcqJ3+J8SpEIITIERaiasTb5Mo9jqK3Tbw9JgT&#10;HEczmvkm303WsDOOvnMkIZkJYEi10x01Eg7757stMB8UaWUcoYQv9LArrq9ylWl3oQ88l6FhsYR8&#10;piS0IQwZ575u0So/cwNS9I5utCpEOTZcj+oSy63hcyHW3KqO4kKrBnxsse7Lk5Xw/TLvP6f0LTGL&#10;un/V5fvhSNWTlLc308M9sIBT+AvDL35EhyIyVe5E2jMjYSU26xiVsEiBRX+ViiWwSsJykwAvcv7/&#10;QPEDAAD//wMAUEsBAi0AFAAGAAgAAAAhALaDOJL+AAAA4QEAABMAAAAAAAAAAAAAAAAAAAAAAFtD&#10;b250ZW50X1R5cGVzXS54bWxQSwECLQAUAAYACAAAACEAOP0h/9YAAACUAQAACwAAAAAAAAAAAAAA&#10;AAAvAQAAX3JlbHMvLnJlbHNQSwECLQAUAAYACAAAACEALTih//wBAADYAwAADgAAAAAAAAAAAAAA&#10;AAAuAgAAZHJzL2Uyb0RvYy54bWxQSwECLQAUAAYACAAAACEArhKMed4AAAAIAQAADwAAAAAAAAAA&#10;AAAAAABWBAAAZHJzL2Rvd25yZXYueG1sUEsFBgAAAAAEAAQA8wAAAGEFAAAAAA==&#10;" strokecolor="windowText" strokeweight="2.25pt">
                <v:stroke endarrow="block"/>
                <o:lock v:ext="edit" shapetype="f"/>
              </v:shape>
            </w:pict>
          </mc:Fallback>
        </mc:AlternateContent>
      </w:r>
      <w:r w:rsidR="00F12C8C" w:rsidRPr="00533D26">
        <w:rPr>
          <w:noProof/>
          <w:lang w:val="en-US"/>
        </w:rPr>
        <mc:AlternateContent>
          <mc:Choice Requires="wps">
            <w:drawing>
              <wp:anchor distT="0" distB="0" distL="114300" distR="114300" simplePos="0" relativeHeight="251666432" behindDoc="1" locked="0" layoutInCell="1" allowOverlap="1">
                <wp:simplePos x="0" y="0"/>
                <wp:positionH relativeFrom="margin">
                  <wp:posOffset>1529080</wp:posOffset>
                </wp:positionH>
                <wp:positionV relativeFrom="paragraph">
                  <wp:posOffset>24765</wp:posOffset>
                </wp:positionV>
                <wp:extent cx="1676400" cy="579120"/>
                <wp:effectExtent l="19050" t="19050" r="19050" b="1143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676400" cy="57912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jc w:val="center"/>
                              <w:rPr>
                                <w:rFonts w:ascii="Times New Roman" w:hAnsi="Times New Roman"/>
                                <w:bCs/>
                                <w:sz w:val="20"/>
                                <w:szCs w:val="24"/>
                              </w:rPr>
                            </w:pPr>
                            <w:r w:rsidRPr="00145200">
                              <w:rPr>
                                <w:rFonts w:ascii="Times New Roman" w:hAnsi="Times New Roman"/>
                                <w:sz w:val="20"/>
                                <w:szCs w:val="24"/>
                              </w:rPr>
                              <w:t xml:space="preserve">Screening </w:t>
                            </w:r>
                            <w:r w:rsidRPr="00145200">
                              <w:rPr>
                                <w:rFonts w:ascii="Times New Roman" w:hAnsi="Times New Roman"/>
                                <w:sz w:val="20"/>
                                <w:szCs w:val="24"/>
                              </w:rPr>
                              <w:t>of literature sources by title and abstract (n= 1,000)</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2" o:spid="_x0000_s1032" type="#_x0000_t202" style="position:absolute;left:0;text-align:left;margin-left:120.4pt;margin-top:1.95pt;width:132pt;height:45.6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VtRIAIAAEMEAAAOAAAAZHJzL2Uyb0RvYy54bWysU9uO0zAQfUfiHyy/06RRbxs1XcEuRUjL&#10;grTLB0wcp7HwDdttUr6esdOWcntB+MGyPeMzM+fMrG8HJcmBOy+Mruh0klPCNTON0LuKfn7evlpR&#10;4gPoBqTRvKJH7unt5uWLdW9LXpjOyIY7giDal72taBeCLbPMs44r8BNjuUZja5yCgFe3yxoHPaIr&#10;mRV5vsh64xrrDOPe4+v9aKSbhN+2nIWPbet5ILKimFtIu0t7Hfdss4Zy58B2gp3SgH/IQoHQGPQC&#10;dQ8ByN6J36CUYM5404YJMyozbSsYTzVgNdP8l2qeOrA81YLkeHuhyf8/WPZ4+OSIaCo6LyjRoFCj&#10;Zz4E8sYMBJ+Qn976Et2eLDqGAd9R51Srtw+GffHokl35jB989K77D6ZBQNgHk34MrVORJaybIAwK&#10;cryIEIOyiL1YLmY5mhja5subaZFUyqA8/7bOh3fcKBIPFXUockKHw4MPMRsozy4xmDdSNFshZbq4&#10;XX0nHTkANsQ2rVgjfvnJTWrSV7RYzZfzsdS/YuRp/QlDiYCtLYWq6OriBGXHoXmrGwwKZQAhxzMm&#10;IPWJyMjdyGIY6iGJszgLUZvmiMw6M3YyTh4eOuO+UdJjF1fUf92D45TI9xrb5GY6m8W2T5fZfIlc&#10;Endtqa8toBlCVTRQMh7vwjgqe+vErsNIo/DavEZFW5HIjtKPWZ3Sx05NhJ6mKo7C9T15/Zj9zXcA&#10;AAD//wMAUEsDBBQABgAIAAAAIQDXZHWL4AAAAAgBAAAPAAAAZHJzL2Rvd25yZXYueG1sTI/BTsMw&#10;EETvSPyDtUjcqN2SAglxKlRUJIQ4ULhwc+NtkiZeh9htQ7+e5QTH0Yxm3uSL0XXigENoPGmYThQI&#10;pNLbhioNH++rqzsQIRqypvOEGr4xwKI4P8tNZv2R3vCwjpXgEgqZ0VDH2GdShrJGZ8LE90jsbf3g&#10;TGQ5VNIO5sjlrpMzpW6kMw3xQm16XNZYtuu90/C5bV+8PK2e29PX7W7ZP6bJ7ulV68uL8eEeRMQx&#10;/oXhF5/RoWCmjd+TDaLTMEsUo0cN1ykI9ucqYb3RkM6nIItc/j9Q/AAAAP//AwBQSwECLQAUAAYA&#10;CAAAACEAtoM4kv4AAADhAQAAEwAAAAAAAAAAAAAAAAAAAAAAW0NvbnRlbnRfVHlwZXNdLnhtbFBL&#10;AQItABQABgAIAAAAIQA4/SH/1gAAAJQBAAALAAAAAAAAAAAAAAAAAC8BAABfcmVscy8ucmVsc1BL&#10;AQItABQABgAIAAAAIQBFOVtRIAIAAEMEAAAOAAAAAAAAAAAAAAAAAC4CAABkcnMvZTJvRG9jLnht&#10;bFBLAQItABQABgAIAAAAIQDXZHWL4AAAAAgBAAAPAAAAAAAAAAAAAAAAAHoEAABkcnMvZG93bnJl&#10;di54bWxQSwUGAAAAAAQABADzAAAAhwUAAAAA&#10;" strokeweight="2.25pt">
                <v:path arrowok="t"/>
                <v:textbox>
                  <w:txbxContent>
                    <w:p w:rsidR="00096AB5" w:rsidRPr="00145200" w:rsidRDefault="00096AB5" w:rsidP="00476F32">
                      <w:pPr>
                        <w:jc w:val="center"/>
                        <w:rPr>
                          <w:rFonts w:ascii="Times New Roman" w:hAnsi="Times New Roman"/>
                          <w:bCs/>
                          <w:sz w:val="20"/>
                          <w:szCs w:val="24"/>
                        </w:rPr>
                      </w:pPr>
                      <w:r w:rsidRPr="00145200">
                        <w:rPr>
                          <w:rFonts w:ascii="Times New Roman" w:hAnsi="Times New Roman"/>
                          <w:sz w:val="20"/>
                          <w:szCs w:val="24"/>
                        </w:rPr>
                        <w:t>Screening of literature sources by title and abstract (n= 1,000)</w:t>
                      </w:r>
                    </w:p>
                  </w:txbxContent>
                </v:textbox>
                <w10:wrap anchorx="margin"/>
              </v:shape>
            </w:pict>
          </mc:Fallback>
        </mc:AlternateContent>
      </w:r>
    </w:p>
    <w:p w:rsidR="00876C5F" w:rsidRDefault="007E578B"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5648" behindDoc="1" locked="0" layoutInCell="1" allowOverlap="1">
                <wp:simplePos x="0" y="0"/>
                <wp:positionH relativeFrom="page">
                  <wp:posOffset>4716780</wp:posOffset>
                </wp:positionH>
                <wp:positionV relativeFrom="paragraph">
                  <wp:posOffset>227965</wp:posOffset>
                </wp:positionV>
                <wp:extent cx="1744980" cy="2072640"/>
                <wp:effectExtent l="19050" t="19050" r="26670" b="2286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44980" cy="2072640"/>
                        </a:xfrm>
                        <a:prstGeom prst="rect">
                          <a:avLst/>
                        </a:prstGeom>
                        <a:solidFill>
                          <a:srgbClr val="FFFFFF"/>
                        </a:solidFill>
                        <a:ln w="28575">
                          <a:solidFill>
                            <a:srgbClr val="000000"/>
                          </a:solidFill>
                          <a:miter lim="800000"/>
                          <a:headEnd/>
                          <a:tailEnd/>
                        </a:ln>
                      </wps:spPr>
                      <wps:txbx>
                        <w:txbxContent>
                          <w:p w:rsidR="00096AB5" w:rsidRPr="00145200" w:rsidRDefault="00096AB5" w:rsidP="005C38A8">
                            <w:pPr>
                              <w:spacing w:after="0" w:line="240" w:lineRule="auto"/>
                              <w:jc w:val="center"/>
                              <w:rPr>
                                <w:rFonts w:ascii="Times New Roman" w:hAnsi="Times New Roman"/>
                                <w:sz w:val="20"/>
                                <w:szCs w:val="24"/>
                              </w:rPr>
                            </w:pPr>
                            <w:r w:rsidRPr="00145200">
                              <w:rPr>
                                <w:rFonts w:ascii="Times New Roman" w:hAnsi="Times New Roman"/>
                                <w:i/>
                                <w:sz w:val="20"/>
                                <w:szCs w:val="24"/>
                              </w:rPr>
                              <w:t>Literature</w:t>
                            </w:r>
                            <w:r w:rsidRPr="00145200">
                              <w:rPr>
                                <w:rFonts w:ascii="Times New Roman" w:hAnsi="Times New Roman"/>
                                <w:sz w:val="20"/>
                                <w:szCs w:val="24"/>
                              </w:rPr>
                              <w:t xml:space="preserve">excluded </w:t>
                            </w:r>
                            <w:r w:rsidRPr="00145200">
                              <w:rPr>
                                <w:rFonts w:ascii="Times New Roman" w:hAnsi="Times New Roman"/>
                                <w:sz w:val="20"/>
                                <w:szCs w:val="24"/>
                              </w:rPr>
                              <w:t>full text (n= 670)</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Not focusing on LBW (n= 398)</w:t>
                            </w:r>
                          </w:p>
                          <w:p w:rsidR="00096AB5" w:rsidRPr="00145200" w:rsidRDefault="00096AB5" w:rsidP="00476F32">
                            <w:pPr>
                              <w:pStyle w:val="ListParagraph"/>
                              <w:numPr>
                                <w:ilvl w:val="0"/>
                                <w:numId w:val="5"/>
                              </w:numPr>
                              <w:spacing w:after="0" w:line="240" w:lineRule="auto"/>
                              <w:ind w:left="426"/>
                              <w:rPr>
                                <w:rFonts w:ascii="Times New Roman" w:hAnsi="Times New Roman"/>
                                <w:i/>
                                <w:sz w:val="20"/>
                                <w:szCs w:val="24"/>
                                <w:lang w:val="id-ID"/>
                              </w:rPr>
                            </w:pPr>
                            <w:r w:rsidRPr="00145200">
                              <w:rPr>
                                <w:rFonts w:ascii="Times New Roman" w:hAnsi="Times New Roman"/>
                                <w:sz w:val="20"/>
                                <w:szCs w:val="24"/>
                              </w:rPr>
                              <w:t>Not full text (n=25)</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In addition to journals that did not use Case-Control Study and Cross Sectional Study (n= 54)</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Articles other than English (n= 0)</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Journals over the last 10 years (n= 193)</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5" o:spid="_x0000_s1033" type="#_x0000_t202" style="position:absolute;left:0;text-align:left;margin-left:371.4pt;margin-top:17.95pt;width:137.4pt;height:163.2pt;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qywIQIAAEQEAAAOAAAAZHJzL2Uyb0RvYy54bWysU9uO0zAQfUfiHyy/06RVu+1GTVewSxHS&#10;siDt8gET22ksfMN2myxfz9hpS7m9IPxgeTzjMzPnjNc3g1bkIHyQ1tR0OikpEYZZLs2upp+ftq9W&#10;lIQIhoOyRtT0WQR6s3n5Yt27SsxsZxUXniCICVXvatrF6KqiCKwTGsLEOmHQ2VqvIaLpdwX30CO6&#10;VsWsLK+K3nruvGUiBLy9G510k/HbVrD4sW2DiETVFGuLefd5b9JebNZQ7Ty4TrJjGfAPVWiQBpOe&#10;oe4gAtl7+RuUlszbYNs4YVYXtm0lE7kH7GZa/tLNYwdO5F6QnODONIX/B8seDp88kbymiwUlBjRq&#10;9CSGSN7YgeAV8tO7UGHYo8PAOOA96px7De7esi8BQ4qLmPFBSNFN/8FyBIR9tPnF0HqdWMK+CcKg&#10;IM9nEVJSlrCX8/n1Cl0MfbNyObuaZ5kKqE7PnQ/xnbCapENNPaqc4eFwH2IqB6pTSMoWrJJ8K5XK&#10;ht81t8qTA+BEbPNKTeKTn8KUIT2mXy2Wi7HXv2KUef0JQ8uIs62krunqHARVJ4C/NRyTQhVBqvGM&#10;BShzZDKRN9IYh2bI6ixPSjSWPyO13o6jjF8PD5313yjpcYxrGr7uwQtK1HuDc3I9nSN9JGZjvljO&#10;0PCXnubSA4YhVE0jJePxNo5/Ze+83HWYaVTe2NcoaSsz2Un7sapj+TiqmdDjt0p/4dLOUT8+/+Y7&#10;AAAA//8DAFBLAwQUAAYACAAAACEAtNwJHOQAAAALAQAADwAAAGRycy9kb3ducmV2LnhtbEyPzW7C&#10;MBCE75X6DtYi9VYcAk1KiIMqKipVqAd+Lr2ZeElC4nUaG0h5+ppTOe7saOabdN7rhp2xs5UhAaNh&#10;AAwpN6qiQsBuu3x+BWadJCUbQyjgFy3Ms8eHVCbKXGiN540rmA8hm0gBpXNtwrnNS9TSDk2L5H8H&#10;02np/NkVXHXy4sN1w8MgiLiWFfmGUra4KDGvNyct4PtQrwy/Lj/r6098XLTv08nx40uIp0H/NgPm&#10;sHf/Zrjhe3TIPNPenEhZ1giIJ6FHdwLGL1NgN0MwiiNge69E4Rh4lvL7DdkfAAAA//8DAFBLAQIt&#10;ABQABgAIAAAAIQC2gziS/gAAAOEBAAATAAAAAAAAAAAAAAAAAAAAAABbQ29udGVudF9UeXBlc10u&#10;eG1sUEsBAi0AFAAGAAgAAAAhADj9If/WAAAAlAEAAAsAAAAAAAAAAAAAAAAALwEAAF9yZWxzLy5y&#10;ZWxzUEsBAi0AFAAGAAgAAAAhANpirLAhAgAARAQAAA4AAAAAAAAAAAAAAAAALgIAAGRycy9lMm9E&#10;b2MueG1sUEsBAi0AFAAGAAgAAAAhALTcCRzkAAAACwEAAA8AAAAAAAAAAAAAAAAAewQAAGRycy9k&#10;b3ducmV2LnhtbFBLBQYAAAAABAAEAPMAAACMBQAAAAA=&#10;" strokeweight="2.25pt">
                <v:path arrowok="t"/>
                <v:textbox>
                  <w:txbxContent>
                    <w:p w:rsidR="00096AB5" w:rsidRPr="00145200" w:rsidRDefault="00096AB5" w:rsidP="005C38A8">
                      <w:pPr>
                        <w:spacing w:after="0" w:line="240" w:lineRule="auto"/>
                        <w:jc w:val="center"/>
                        <w:rPr>
                          <w:rFonts w:ascii="Times New Roman" w:hAnsi="Times New Roman"/>
                          <w:sz w:val="20"/>
                          <w:szCs w:val="24"/>
                        </w:rPr>
                      </w:pPr>
                      <w:r w:rsidRPr="00145200">
                        <w:rPr>
                          <w:rFonts w:ascii="Times New Roman" w:hAnsi="Times New Roman"/>
                          <w:i/>
                          <w:sz w:val="20"/>
                          <w:szCs w:val="24"/>
                        </w:rPr>
                        <w:t>Literature</w:t>
                      </w:r>
                      <w:r w:rsidRPr="00145200">
                        <w:rPr>
                          <w:rFonts w:ascii="Times New Roman" w:hAnsi="Times New Roman"/>
                          <w:sz w:val="20"/>
                          <w:szCs w:val="24"/>
                        </w:rPr>
                        <w:t>excluded full text (n= 670)</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Not focusing on LBW (n= 398)</w:t>
                      </w:r>
                    </w:p>
                    <w:p w:rsidR="00096AB5" w:rsidRPr="00145200" w:rsidRDefault="00096AB5" w:rsidP="00476F32">
                      <w:pPr>
                        <w:pStyle w:val="ListParagraph"/>
                        <w:numPr>
                          <w:ilvl w:val="0"/>
                          <w:numId w:val="5"/>
                        </w:numPr>
                        <w:spacing w:after="0" w:line="240" w:lineRule="auto"/>
                        <w:ind w:left="426"/>
                        <w:rPr>
                          <w:rFonts w:ascii="Times New Roman" w:hAnsi="Times New Roman"/>
                          <w:i/>
                          <w:sz w:val="20"/>
                          <w:szCs w:val="24"/>
                          <w:lang w:val="id-ID"/>
                        </w:rPr>
                      </w:pPr>
                      <w:r w:rsidRPr="00145200">
                        <w:rPr>
                          <w:rFonts w:ascii="Times New Roman" w:hAnsi="Times New Roman"/>
                          <w:sz w:val="20"/>
                          <w:szCs w:val="24"/>
                        </w:rPr>
                        <w:t>Not full text (n=25)</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In addition to journals that did not use Case-Control Study and Cross Sectional Study (n= 54)</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Articles other than English (n= 0)</w:t>
                      </w:r>
                    </w:p>
                    <w:p w:rsidR="00096AB5" w:rsidRPr="00145200" w:rsidRDefault="00096AB5" w:rsidP="00476F32">
                      <w:pPr>
                        <w:pStyle w:val="ListParagraph"/>
                        <w:numPr>
                          <w:ilvl w:val="0"/>
                          <w:numId w:val="5"/>
                        </w:numPr>
                        <w:spacing w:after="0" w:line="240" w:lineRule="auto"/>
                        <w:ind w:left="426"/>
                        <w:rPr>
                          <w:rFonts w:ascii="Times New Roman" w:hAnsi="Times New Roman"/>
                          <w:sz w:val="20"/>
                          <w:szCs w:val="24"/>
                          <w:lang w:val="id-ID"/>
                        </w:rPr>
                      </w:pPr>
                      <w:r w:rsidRPr="00145200">
                        <w:rPr>
                          <w:rFonts w:ascii="Times New Roman" w:hAnsi="Times New Roman"/>
                          <w:sz w:val="20"/>
                          <w:szCs w:val="24"/>
                          <w:lang w:val="id-ID"/>
                        </w:rPr>
                        <w:t>Journals over the last 10 years (n= 193)</w:t>
                      </w:r>
                    </w:p>
                  </w:txbxContent>
                </v:textbox>
                <w10:wrap anchorx="page"/>
              </v:shape>
            </w:pict>
          </mc:Fallback>
        </mc:AlternateContent>
      </w:r>
    </w:p>
    <w:p w:rsidR="00876C5F" w:rsidRDefault="00F12C8C"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299" distR="114299" simplePos="0" relativeHeight="251703296" behindDoc="0" locked="0" layoutInCell="1" allowOverlap="1" wp14:anchorId="01900FB5" wp14:editId="0EB74CE7">
                <wp:simplePos x="0" y="0"/>
                <wp:positionH relativeFrom="margin">
                  <wp:posOffset>2424430</wp:posOffset>
                </wp:positionH>
                <wp:positionV relativeFrom="paragraph">
                  <wp:posOffset>80645</wp:posOffset>
                </wp:positionV>
                <wp:extent cx="0" cy="267335"/>
                <wp:effectExtent l="95250" t="0" r="57150" b="56515"/>
                <wp:wrapNone/>
                <wp:docPr id="89" name="Straight Arrow Connector 8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EC8911" id="Straight Arrow Connector 89" o:spid="_x0000_s1026" type="#_x0000_t32" style="position:absolute;margin-left:190.9pt;margin-top:6.35pt;width:0;height:21.05pt;z-index:251703296;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yTX9QEAANYDAAAOAAAAZHJzL2Uyb0RvYy54bWysU8tu2zAQvBfoPxC817IdOHEFy0FhN70E&#10;bQCnH7ChKIkoX9hlLfvvu6QfadpbUR0IksvZnZ0dre4Pzoq9RjLBN3I2mUqhvQqt8X0jvz8/fFhK&#10;QQl8CzZ43cijJnm/fv9uNcZaz8MQbKtRcBJP9RgbOaQU66oiNWgHNAlRew52AR0kPmJftQgjZ3e2&#10;mk+nt9UYsI0YlCbi2+0pKNclf9dplb51HekkbCOZWyorlvUlr9V6BXWPEAejzjTgH1g4MJ6LXlNt&#10;IYH4ieavVM4oDBS6NFHBVaHrjNKlB+5mNv2jm90AUZdeWByKV5no/6VVX/dPKEzbyOVHKTw4ntEu&#10;IZh+SOITYhjFJnjPOgYU/IT1GiPVDNv4J8wdq4PfxcegfhDHqjfBfKB4enbo0OXn3LI4FP2PV/31&#10;IQl1ulR8O7+9u7lZ5FIV1BdcREpfdHAibxpJZ45XcrMiP+wfKZ2AF0Au6sODsZbvobZejFxiubhb&#10;SKGALddZSLx1kUUg30sBtmcvq4QlJQVr2gzPaDrSxqLYA9uJXdiG8ZnJS2GBEge4o/Kdub+BZj5b&#10;oOEELqGT+5xJ/AtY43gGVzTUCYz97FuRjpFnktCA760+Z7Y+s9HF4OeOX8XOu5fQHp/wMhE2TxHz&#10;bPTszt/PZW6vv+P6FwAAAP//AwBQSwMEFAAGAAgAAAAhAH22WrHfAAAACQEAAA8AAABkcnMvZG93&#10;bnJldi54bWxMj81OwzAQhO9IvIO1SNyo0xbaEOJUiL8eKkFbOHB04iWJiNdR7LTm7VnEAY6zM5r5&#10;Nl9F24kDDr51pGA6SUAgVc60VCt4e328SEH4oMnozhEq+EIPq+L0JNeZcUfa4WEfasEl5DOtoAmh&#10;z6T0VYNW+4nrkdj7cIPVgeVQSzPoI5fbTs6SZCGtbokXGt3jXYPV5360CuL2+r593sSkf8H3+dN6&#10;LBcP241S52fx9gZEwBj+wvCDz+hQMFPpRjJedArm6ZTRAxuzJQgO/B5KBVeXKcgil/8/KL4BAAD/&#10;/wMAUEsBAi0AFAAGAAgAAAAhALaDOJL+AAAA4QEAABMAAAAAAAAAAAAAAAAAAAAAAFtDb250ZW50&#10;X1R5cGVzXS54bWxQSwECLQAUAAYACAAAACEAOP0h/9YAAACUAQAACwAAAAAAAAAAAAAAAAAvAQAA&#10;X3JlbHMvLnJlbHNQSwECLQAUAAYACAAAACEATs8k1/UBAADWAwAADgAAAAAAAAAAAAAAAAAuAgAA&#10;ZHJzL2Uyb0RvYy54bWxQSwECLQAUAAYACAAAACEAfbZasd8AAAAJAQAADwAAAAAAAAAAAAAAAABP&#10;BAAAZHJzL2Rvd25yZXYueG1sUEsFBgAAAAAEAAQA8wAAAFsFAAAAAA==&#10;" strokecolor="windowText" strokeweight="2.25pt">
                <v:stroke endarrow="block" joinstyle="miter"/>
                <o:lock v:ext="edit" shapetype="f"/>
                <w10:wrap anchorx="margin"/>
              </v:shape>
            </w:pict>
          </mc:Fallback>
        </mc:AlternateContent>
      </w:r>
    </w:p>
    <w:p w:rsidR="00876C5F" w:rsidRDefault="00D06844"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68480" behindDoc="1" locked="0" layoutInCell="1" allowOverlap="1">
                <wp:simplePos x="0" y="0"/>
                <wp:positionH relativeFrom="margin">
                  <wp:posOffset>1595755</wp:posOffset>
                </wp:positionH>
                <wp:positionV relativeFrom="paragraph">
                  <wp:posOffset>93345</wp:posOffset>
                </wp:positionV>
                <wp:extent cx="1470660" cy="579120"/>
                <wp:effectExtent l="19050" t="19050" r="15240" b="1143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70660" cy="57912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jc w:val="center"/>
                              <w:rPr>
                                <w:rFonts w:ascii="Times New Roman" w:hAnsi="Times New Roman"/>
                                <w:sz w:val="20"/>
                                <w:szCs w:val="24"/>
                              </w:rPr>
                            </w:pPr>
                            <w:r w:rsidRPr="00145200">
                              <w:rPr>
                                <w:rFonts w:ascii="Times New Roman" w:hAnsi="Times New Roman"/>
                                <w:sz w:val="20"/>
                                <w:szCs w:val="24"/>
                              </w:rPr>
                              <w:t>Full text articles assessed for eligibility (n= 330)</w:t>
                            </w:r>
                          </w:p>
                          <w:p w:rsidR="00096AB5" w:rsidRDefault="00096AB5" w:rsidP="00476F32"/>
                        </w:txbxContent>
                      </wps:txbx>
                      <wps:bodyPr rot="0" vert="horz"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id="Text Box 36" o:spid="_x0000_s1034" type="#_x0000_t202" style="position:absolute;left:0;text-align:left;margin-left:125.65pt;margin-top:7.35pt;width:115.8pt;height:45.6pt;z-index:-251648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8KCIAIAAEMEAAAOAAAAZHJzL2Uyb0RvYy54bWysU9uO0zAQfUfiHyy/06Slt42armCXIqTl&#10;Iu3yARPHSSx8w3ablK9n7LSl3F4QfrBsz/jMzDkzm9tBSXLgzgujSzqd5JRwzUwtdFvSz0+7F2tK&#10;fABdgzSal/TIPb3dPn+26W3BZ6YzsuaOIIj2RW9L2oVgiyzzrOMK/MRYrtHYGKcg4NW1We2gR3Ql&#10;s1meL7PeuNo6w7j3+Ho/Guk24TcNZ+Fj03geiCwp5hbS7tJexT3bbqBoHdhOsFMa8A9ZKBAag16g&#10;7iEA2TvxG5QSzBlvmjBhRmWmaQTjqQasZpr/Us1jB5anWpAcby80+f8Hyz4cPjki6pK+XFKiQaFG&#10;T3wI5LUZCD4hP731Bbo9WnQMA76jzqlWbx8M++LRJbvyGT/46F31702NgLAPJv0YGqciS1g3QRgU&#10;5HgRIQZlEXu+ypdLNDG0LVY301lSKYPi/Ns6H95yo0g8lNShyAkdDg8+xGygOLvEYN5IUe+ElOni&#10;2upOOnIAbIhdWrFG/PKTm9SkL+lsvVgtxlL/ipGn9ScMJQK2thSqpOuLExQdh/qNrjEoFAGEHM+Y&#10;gNQnIiN3I4thqIYkzvosRGXqIzLrzNjJOHl46Iz7RkmPXVxS/3UPjlMi32lsk5vpfB7bPl3mixVy&#10;Sdy1pbq2gGYIVdJAyXi8C+Oo7K0TbYeRRuG1eYWKNiKRHaUfszqlj52aCD1NVRyF63vy+jH72+8A&#10;AAD//wMAUEsDBBQABgAIAAAAIQCgnjac4gAAAAoBAAAPAAAAZHJzL2Rvd25yZXYueG1sTI/BTsMw&#10;DIbvSLxDZCRuLF3p2FqaTmhoSAhxYHDhljVe27VxSpNtZU+POcHR/j/9/pwvR9uJIw6+caRgOolA&#10;IJXONFQp+Hhf3yxA+KDJ6M4RKvhGD8vi8iLXmXEnesPjJlSCS8hnWkEdQp9J6csarfYT1yNxtnOD&#10;1YHHoZJm0Ccut52Mo+hOWt0QX6h1j6say3ZzsAo+d+2Lk+f1c3v+mu9X/WOa7J9elbq+Gh/uQQQc&#10;wx8Mv/qsDgU7bd2BjBedgng2vWWUg2QOgoFkEacgtryIZinIIpf/Xyh+AAAA//8DAFBLAQItABQA&#10;BgAIAAAAIQC2gziS/gAAAOEBAAATAAAAAAAAAAAAAAAAAAAAAABbQ29udGVudF9UeXBlc10ueG1s&#10;UEsBAi0AFAAGAAgAAAAhADj9If/WAAAAlAEAAAsAAAAAAAAAAAAAAAAALwEAAF9yZWxzLy5yZWxz&#10;UEsBAi0AFAAGAAgAAAAhAPzbwoIgAgAAQwQAAA4AAAAAAAAAAAAAAAAALgIAAGRycy9lMm9Eb2Mu&#10;eG1sUEsBAi0AFAAGAAgAAAAhAKCeNpziAAAACgEAAA8AAAAAAAAAAAAAAAAAegQAAGRycy9kb3du&#10;cmV2LnhtbFBLBQYAAAAABAAEAPMAAACJBQAAAAA=&#10;" strokeweight="2.25pt">
                <v:path arrowok="t"/>
                <v:textbox>
                  <w:txbxContent>
                    <w:p w:rsidR="00096AB5" w:rsidRPr="00145200" w:rsidRDefault="00096AB5" w:rsidP="00476F32">
                      <w:pPr>
                        <w:jc w:val="center"/>
                        <w:rPr>
                          <w:rFonts w:ascii="Times New Roman" w:hAnsi="Times New Roman"/>
                          <w:sz w:val="20"/>
                          <w:szCs w:val="24"/>
                        </w:rPr>
                      </w:pPr>
                      <w:r w:rsidRPr="00145200">
                        <w:rPr>
                          <w:rFonts w:ascii="Times New Roman" w:hAnsi="Times New Roman"/>
                          <w:sz w:val="20"/>
                          <w:szCs w:val="24"/>
                        </w:rPr>
                        <w:t>Full text articles assessed for eligibility (n= 330)</w:t>
                      </w:r>
                    </w:p>
                    <w:p w:rsidR="00096AB5" w:rsidRDefault="00096AB5" w:rsidP="00476F32"/>
                  </w:txbxContent>
                </v:textbox>
                <w10:wrap anchorx="margin"/>
              </v:shape>
            </w:pict>
          </mc:Fallback>
        </mc:AlternateContent>
      </w:r>
      <w:r w:rsidR="00F12C8C" w:rsidRPr="00533D26">
        <w:rPr>
          <w:noProof/>
          <w:lang w:val="en-US"/>
        </w:rPr>
        <mc:AlternateContent>
          <mc:Choice Requires="wps">
            <w:drawing>
              <wp:anchor distT="0" distB="0" distL="114300" distR="114300" simplePos="0" relativeHeight="251689984" behindDoc="1" locked="0" layoutInCell="1" allowOverlap="1" wp14:anchorId="67E88658" wp14:editId="5E76D94D">
                <wp:simplePos x="0" y="0"/>
                <wp:positionH relativeFrom="column">
                  <wp:posOffset>340360</wp:posOffset>
                </wp:positionH>
                <wp:positionV relativeFrom="paragraph">
                  <wp:posOffset>29210</wp:posOffset>
                </wp:positionV>
                <wp:extent cx="350520" cy="998220"/>
                <wp:effectExtent l="19050" t="19050" r="11430" b="11430"/>
                <wp:wrapNone/>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0520" cy="998220"/>
                        </a:xfrm>
                        <a:prstGeom prst="rect">
                          <a:avLst/>
                        </a:prstGeom>
                        <a:solidFill>
                          <a:srgbClr val="FFFFFF"/>
                        </a:solidFill>
                        <a:ln w="28575">
                          <a:solidFill>
                            <a:srgbClr val="000000"/>
                          </a:solidFill>
                          <a:miter lim="800000"/>
                          <a:headEnd/>
                          <a:tailEnd/>
                        </a:ln>
                      </wps:spPr>
                      <wps:txbx>
                        <w:txbxContent>
                          <w:p w:rsidR="00096AB5" w:rsidRPr="00145200" w:rsidRDefault="00096AB5" w:rsidP="00145200">
                            <w:pPr>
                              <w:jc w:val="center"/>
                              <w:rPr>
                                <w:rFonts w:ascii="Times New Roman" w:hAnsi="Times New Roman"/>
                                <w:b/>
                                <w:bCs/>
                                <w:sz w:val="20"/>
                                <w:szCs w:val="24"/>
                              </w:rPr>
                            </w:pPr>
                            <w:r w:rsidRPr="00145200">
                              <w:rPr>
                                <w:rFonts w:ascii="Times New Roman" w:hAnsi="Times New Roman"/>
                                <w:b/>
                                <w:bCs/>
                                <w:sz w:val="20"/>
                                <w:szCs w:val="24"/>
                              </w:rPr>
                              <w:t>ELIGIBILITY</w:t>
                            </w:r>
                          </w:p>
                          <w:p w:rsidR="00096AB5" w:rsidRDefault="00096AB5" w:rsidP="00145200"/>
                        </w:txbxContent>
                      </wps:txbx>
                      <wps:bodyPr rot="0" vert="vert270" wrap="square" lIns="91440" tIns="45720" rIns="91440" bIns="45720" anchor="t" anchorCtr="0" upright="1">
                        <a:noAutofit/>
                      </wps:bodyPr>
                    </wps:wsp>
                  </a:graphicData>
                </a:graphic>
                <wp14:sizeRelH relativeFrom="margin">
                  <wp14:pctWidth>0</wp14:pctWidth>
                </wp14:sizeRelH>
                <wp14:sizeRelV relativeFrom="page">
                  <wp14:pctHeight>0</wp14:pctHeight>
                </wp14:sizeRelV>
              </wp:anchor>
            </w:drawing>
          </mc:Choice>
          <mc:Fallback>
            <w:pict>
              <v:shape w14:anchorId="67E88658" id="Text Box 74" o:spid="_x0000_s1035" type="#_x0000_t202" style="position:absolute;left:0;text-align:left;margin-left:26.8pt;margin-top:2.3pt;width:27.6pt;height:78.6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qcg1HQIAAEUEAAAOAAAAZHJzL2Uyb0RvYy54bWysU9uO0zAQfUfiHyy/06ShpW3UdAW7FCEt&#10;sNIuHzBxnMbCN2y3Sf+esdOWLpcXhB8s2zM+M3POzPpmUJIcuPPC6IpOJzklXDPTCL2r6Nen7asl&#10;JT6AbkAazSt65J7ebF6+WPe25IXpjGy4IwiifdnbinYh2DLLPOu4Aj8xlms0tsYpCHh1u6xx0CO6&#10;klmR52+y3rjGOsO49/h6NxrpJuG3LWfhS9t6HoisKOYW0u7SXsc926yh3DmwnWCnNOAfslAgNAa9&#10;QN1BALJ34jcoJZgz3rRhwozKTNsKxlMNWM00/6Waxw4sT7UgOd5eaPL/D5Z9Pjw4IpqKLmaUaFCo&#10;0RMfAnlnBoJPyE9vfYlujxYdw4DvqHOq1dt7w755dMmufMYPPnrX/SfTICDsg0k/htapyBLWTRAG&#10;BTleRIhBGT6+nufzAi0MTavVssBzjADl+bN1PnzgRpF4qKhDjRM4HO59GF3PLjGWN1I0WyFlurhd&#10;fSsdOQD2wzatE/ozN6lJX9FiOV/Mx0r/ipGn9ScMJQJ2thSqosuLE5Qdh+a9bjBPKAMIOZ6xPKlP&#10;PEbqRhLDUA9Jm9VZh9o0RyTWmbGRcfDwEPdigZT12McV9d/34Dgl8qPGRllNZ7PY+Okymy8ite7a&#10;Ul9bQLPO4HgESsbjbRiHZW+d2HUYbJRem7eoaSsS31H8MbFTBdirSbHTXMVhuL4nr5/Tv/kBAAD/&#10;/wMAUEsDBBQABgAIAAAAIQBm//vG2wAAAAgBAAAPAAAAZHJzL2Rvd25yZXYueG1sTI9BS8QwEIXv&#10;gv8hjOBF3LTutpTadBFBQW/u+gPSZmyLySQ02W79986e9DQzvMeb7zX71Vmx4BwnTwryTQYCqfdm&#10;okHB5/HlvgIRkyajrSdU8IMR9u31VaNr48/0gcshDYJDKNZawZhSqKWM/YhOx40PSKx9+dnpxOc8&#10;SDPrM4c7Kx+yrJROT8QfRh3wecT++3ByCjojdzkVd0U1rTbQ8v62fQ1Bqdub9ekRRMI1/Znhgs/o&#10;0DJT509korAKim3JTgU7Hhc5q7hJx0uZVyDbRv4v0P4CAAD//wMAUEsBAi0AFAAGAAgAAAAhALaD&#10;OJL+AAAA4QEAABMAAAAAAAAAAAAAAAAAAAAAAFtDb250ZW50X1R5cGVzXS54bWxQSwECLQAUAAYA&#10;CAAAACEAOP0h/9YAAACUAQAACwAAAAAAAAAAAAAAAAAvAQAAX3JlbHMvLnJlbHNQSwECLQAUAAYA&#10;CAAAACEA+KnINR0CAABFBAAADgAAAAAAAAAAAAAAAAAuAgAAZHJzL2Uyb0RvYy54bWxQSwECLQAU&#10;AAYACAAAACEAZv/7xtsAAAAIAQAADwAAAAAAAAAAAAAAAAB3BAAAZHJzL2Rvd25yZXYueG1sUEsF&#10;BgAAAAAEAAQA8wAAAH8FAAAAAA==&#10;" strokeweight="2.25pt">
                <v:path arrowok="t"/>
                <v:textbox style="layout-flow:vertical;mso-layout-flow-alt:bottom-to-top">
                  <w:txbxContent>
                    <w:p w:rsidR="00096AB5" w:rsidRPr="00145200" w:rsidRDefault="00096AB5" w:rsidP="00145200">
                      <w:pPr>
                        <w:jc w:val="center"/>
                        <w:rPr>
                          <w:rFonts w:ascii="Times New Roman" w:hAnsi="Times New Roman"/>
                          <w:b/>
                          <w:bCs/>
                          <w:sz w:val="20"/>
                          <w:szCs w:val="24"/>
                        </w:rPr>
                      </w:pPr>
                      <w:r w:rsidRPr="00145200">
                        <w:rPr>
                          <w:rFonts w:ascii="Times New Roman" w:hAnsi="Times New Roman"/>
                          <w:b/>
                          <w:bCs/>
                          <w:sz w:val="20"/>
                          <w:szCs w:val="24"/>
                        </w:rPr>
                        <w:t>ELIGIBILITY</w:t>
                      </w:r>
                    </w:p>
                    <w:p w:rsidR="00096AB5" w:rsidRDefault="00096AB5" w:rsidP="00145200"/>
                  </w:txbxContent>
                </v:textbox>
              </v:shape>
            </w:pict>
          </mc:Fallback>
        </mc:AlternateContent>
      </w:r>
    </w:p>
    <w:p w:rsidR="00876C5F" w:rsidRDefault="00345AEB" w:rsidP="00476F32">
      <w:pPr>
        <w:spacing w:line="240" w:lineRule="auto"/>
        <w:jc w:val="both"/>
        <w:rPr>
          <w:rFonts w:ascii="Times New Roman" w:hAnsi="Times New Roman"/>
          <w:sz w:val="24"/>
          <w:lang w:val="en-US"/>
        </w:rPr>
      </w:pPr>
      <w:r>
        <w:rPr>
          <w:rFonts w:ascii="Times New Roman" w:hAnsi="Times New Roman"/>
          <w:noProof/>
          <w:sz w:val="24"/>
          <w:lang w:val="en-US"/>
        </w:rPr>
        <mc:AlternateContent>
          <mc:Choice Requires="wps">
            <w:drawing>
              <wp:anchor distT="0" distB="0" distL="114300" distR="114300" simplePos="0" relativeHeight="251708416" behindDoc="0" locked="0" layoutInCell="1" allowOverlap="1">
                <wp:simplePos x="0" y="0"/>
                <wp:positionH relativeFrom="column">
                  <wp:posOffset>3063240</wp:posOffset>
                </wp:positionH>
                <wp:positionV relativeFrom="paragraph">
                  <wp:posOffset>75565</wp:posOffset>
                </wp:positionV>
                <wp:extent cx="419100" cy="0"/>
                <wp:effectExtent l="0" t="95250" r="0" b="95250"/>
                <wp:wrapNone/>
                <wp:docPr id="13" name="Straight Arrow Connector 13"/>
                <wp:cNvGraphicFramePr/>
                <a:graphic xmlns:a="http://schemas.openxmlformats.org/drawingml/2006/main">
                  <a:graphicData uri="http://schemas.microsoft.com/office/word/2010/wordprocessingShape">
                    <wps:wsp>
                      <wps:cNvCnPr/>
                      <wps:spPr>
                        <a:xfrm>
                          <a:off x="0" y="0"/>
                          <a:ext cx="419100" cy="0"/>
                        </a:xfrm>
                        <a:prstGeom prst="straightConnector1">
                          <a:avLst/>
                        </a:prstGeom>
                        <a:ln w="28575">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742559B" id="Straight Arrow Connector 13" o:spid="_x0000_s1026" type="#_x0000_t32" style="position:absolute;margin-left:241.2pt;margin-top:5.95pt;width:33pt;height:0;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0Yb8AEAAD4EAAAOAAAAZHJzL2Uyb0RvYy54bWysU8GO0zAQvSPxD5bvNElhYamarlCX5YKg&#10;2oUP8Dp2Y8n2WGPTtH/P2ElTduEC4uLEnnkz7z2P1zdHZ9lBYTTgW94sas6Ul9AZv2/59293r645&#10;i0n4TljwquUnFfnN5uWL9RBWagk92E4hoyI+robQ8j6lsKqqKHvlRFxAUJ6CGtCJRFvcVx2Kgao7&#10;Wy3r+m01AHYBQaoY6fR2DPJNqa+1kumr1lElZltO3FJZsayPea02a7Haowi9kRMN8Q8snDCems6l&#10;bkUS7Aea30o5IxEi6LSQ4CrQ2khVNJCapn6m5qEXQRUtZE4Ms03x/5WVXw47ZKaju3vNmReO7ugh&#10;oTD7PrEPiDCwLXhPPgIySiG/hhBXBNv6HU67GHaYxR81uvwlWexYPD7NHqtjYpIO3zTvm5puQp5D&#10;1QUXMKZPChzLPy2PE4+ZQFMsFofPMVFnAp4Buan1bGj58vrq3VVJi2BNd2eszcEyT2prkR0ETUI6&#10;NlkJVXiSlYSxH33H0imQDQmN8HurpkzrCZC1j2rLXzpZNfa+V5pcJH0jx2f9hJTKp3NP6yk7wzSx&#10;m4H1yDoP/oXoU+CUn6GqzPbfgGdE6Qw+zWBnPOCful9s0mP+2YFRd7bgEbpTmYNiDQ1pcXV6UPkV&#10;/Lov8Muz3/wEAAD//wMAUEsDBBQABgAIAAAAIQD4LPns3AAAAAkBAAAPAAAAZHJzL2Rvd25yZXYu&#10;eG1sTI/BTsMwEETvSPyDtUjcqNMSqhDiVBWCC0g0FLi78RJHjdeR7bbh71nEAY478zQ7U60mN4gj&#10;hth7UjCfZSCQWm966hS8vz1eFSBi0mT04AkVfGGEVX1+VunS+BO94nGbOsEhFEutwKY0llLG1qLT&#10;ceZHJPY+fXA68Rk6aYI+cbgb5CLLltLpnviD1SPeW2z324NTEJ7XHy427bLZvHizf7p+KBqbKXV5&#10;Ma3vQCSc0h8MP/W5OtTcaecPZKIYFOTFImeUjfktCAZu8oKF3a8g60r+X1B/AwAA//8DAFBLAQIt&#10;ABQABgAIAAAAIQC2gziS/gAAAOEBAAATAAAAAAAAAAAAAAAAAAAAAABbQ29udGVudF9UeXBlc10u&#10;eG1sUEsBAi0AFAAGAAgAAAAhADj9If/WAAAAlAEAAAsAAAAAAAAAAAAAAAAALwEAAF9yZWxzLy5y&#10;ZWxzUEsBAi0AFAAGAAgAAAAhAGYzRhvwAQAAPgQAAA4AAAAAAAAAAAAAAAAALgIAAGRycy9lMm9E&#10;b2MueG1sUEsBAi0AFAAGAAgAAAAhAPgs+ezcAAAACQEAAA8AAAAAAAAAAAAAAAAASgQAAGRycy9k&#10;b3ducmV2LnhtbFBLBQYAAAAABAAEAPMAAABTBQAAAAA=&#10;" strokecolor="black [3213]" strokeweight="2.25pt">
                <v:stroke endarrow="block"/>
              </v:shape>
            </w:pict>
          </mc:Fallback>
        </mc:AlternateContent>
      </w:r>
    </w:p>
    <w:p w:rsidR="00876C5F" w:rsidRDefault="007E578B"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299" distR="114299" simplePos="0" relativeHeight="251705344" behindDoc="0" locked="0" layoutInCell="1" allowOverlap="1" wp14:anchorId="01900FB5" wp14:editId="0EB74CE7">
                <wp:simplePos x="0" y="0"/>
                <wp:positionH relativeFrom="margin">
                  <wp:posOffset>2447290</wp:posOffset>
                </wp:positionH>
                <wp:positionV relativeFrom="paragraph">
                  <wp:posOffset>167005</wp:posOffset>
                </wp:positionV>
                <wp:extent cx="0" cy="267335"/>
                <wp:effectExtent l="95250" t="0" r="57150" b="5651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57FF1B5D" id="Straight Arrow Connector 90" o:spid="_x0000_s1026" type="#_x0000_t32" style="position:absolute;margin-left:192.7pt;margin-top:13.15pt;width:0;height:21.05pt;z-index:251705344;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btX9QEAANYDAAAOAAAAZHJzL2Uyb0RvYy54bWysU8tu2zAQvBfoPxC817IdOHEFy0FhN70E&#10;bQCnH7ChKIkoX9hlLfvvu6QfadpbUR0IcpezOzscre4Pzoq9RjLBN3I2mUqhvQqt8X0jvz8/fFhK&#10;QQl8CzZ43cijJnm/fv9uNcZaz8MQbKtRcBFP9RgbOaQU66oiNWgHNAlRe052AR0kPmJftQgjV3e2&#10;mk+nt9UYsI0YlCbi6PaUlOtSv+u0St+6jnQStpHMLZUVy/qS12q9grpHiINRZxrwDywcGM9Nr6W2&#10;kED8RPNXKWcUBgpdmqjgqtB1RukyA08zm/4xzW6AqMssLA7Fq0z0/8qqr/snFKZt5EeWx4PjN9ol&#10;BNMPSXxCDKPYBO9Zx4CCr7BeY6SaYRv/hHlidfC7+BjUD+Jc9SaZDxRP1w4dunydRxaHov/xqr8+&#10;JKFOQcXR+e3dzc0it6qgvuAiUvqigxN500g6c7ySmxX5Yf9I6QS8AHJTHx6MtRyH2noxcovl4m4h&#10;hQK2XGch8dZFFoF8LwXYnr2sEpaSFKxpMzyj6Ugbi2IPbCd2YRvGZyYvhQVKnOCJynfm/gaa+WyB&#10;hhO4pE7ucybxL2CNa+TyioY6gbGffSvSMfKbJDTge6vPla3PbHQx+HniV7Hz7iW0xye8vAibp4h5&#10;Nnp25+/n8m6vv+P6FwAAAP//AwBQSwMEFAAGAAgAAAAhAMzRH4beAAAACQEAAA8AAABkcnMvZG93&#10;bnJldi54bWxMj01PwzAMhu9I/IfISNxYyjqqUupOiM/DJBiDA8e0MW1F41RNuoV/TxAHONp+9Pp5&#10;y3Uwg9jT5HrLCOeLBARxY3XPLcLb6/1ZDsJ5xVoNlgnhixysq+OjUhXaHviF9jvfihjCrlAInfdj&#10;IaVrOjLKLexIHG8fdjLKx3FqpZ7UIYabQS6TJJNG9Rw/dGqkm46az91sEML28rZ/2oRkfKb39OFx&#10;rrO77Qbx9CRcX4HwFPwfDD/6UR2q6FTbmbUTA0KaX6wiirDMUhAR+F3UCFm+AlmV8n+D6hsAAP//&#10;AwBQSwECLQAUAAYACAAAACEAtoM4kv4AAADhAQAAEwAAAAAAAAAAAAAAAAAAAAAAW0NvbnRlbnRf&#10;VHlwZXNdLnhtbFBLAQItABQABgAIAAAAIQA4/SH/1gAAAJQBAAALAAAAAAAAAAAAAAAAAC8BAABf&#10;cmVscy8ucmVsc1BLAQItABQABgAIAAAAIQDIEbtX9QEAANYDAAAOAAAAAAAAAAAAAAAAAC4CAABk&#10;cnMvZTJvRG9jLnhtbFBLAQItABQABgAIAAAAIQDM0R+G3gAAAAkBAAAPAAAAAAAAAAAAAAAAAE8E&#10;AABkcnMvZG93bnJldi54bWxQSwUGAAAAAAQABADzAAAAWgUAAAAA&#10;" strokecolor="windowText" strokeweight="2.25pt">
                <v:stroke endarrow="block" joinstyle="miter"/>
                <o:lock v:ext="edit" shapetype="f"/>
                <w10:wrap anchorx="margin"/>
              </v:shape>
            </w:pict>
          </mc:Fallback>
        </mc:AlternateContent>
      </w:r>
    </w:p>
    <w:p w:rsidR="00876C5F" w:rsidRDefault="00F12C8C"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1552" behindDoc="1" locked="0" layoutInCell="1" allowOverlap="1">
                <wp:simplePos x="0" y="0"/>
                <wp:positionH relativeFrom="margin">
                  <wp:posOffset>1670050</wp:posOffset>
                </wp:positionH>
                <wp:positionV relativeFrom="paragraph">
                  <wp:posOffset>161925</wp:posOffset>
                </wp:positionV>
                <wp:extent cx="1485900" cy="563880"/>
                <wp:effectExtent l="19050" t="19050" r="19050" b="2667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85900" cy="56388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spacing w:after="0" w:line="240" w:lineRule="auto"/>
                              <w:jc w:val="center"/>
                              <w:rPr>
                                <w:rFonts w:ascii="Times New Roman" w:hAnsi="Times New Roman"/>
                                <w:sz w:val="20"/>
                                <w:szCs w:val="24"/>
                              </w:rPr>
                            </w:pPr>
                            <w:r w:rsidRPr="00145200">
                              <w:rPr>
                                <w:rFonts w:ascii="Times New Roman" w:hAnsi="Times New Roman"/>
                                <w:sz w:val="20"/>
                                <w:szCs w:val="24"/>
                              </w:rPr>
                              <w:t>Appropriate articles in quantitative research (n= 15)</w:t>
                            </w:r>
                          </w:p>
                          <w:p w:rsidR="00096AB5" w:rsidRDefault="00096AB5" w:rsidP="00476F32">
                            <w:pPr>
                              <w:spacing w:after="0" w:line="240"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3" o:spid="_x0000_s1036" type="#_x0000_t202" style="position:absolute;left:0;text-align:left;margin-left:131.5pt;margin-top:12.75pt;width:117pt;height:44.4pt;z-index:-251644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07QIAIAAEQEAAAOAAAAZHJzL2Uyb0RvYy54bWysU9tu2zAMfR+wfxD0vthJ49Y14hRbuwwD&#10;ugvQ7gNoWY6F6TZJiZ19/Sg5TbPbyzA9CKJIHpKH5OpmVJLsufPC6JrOZzklXDPTCr2t6ZfHzauS&#10;Eh9AtyCN5jU9cE9v1i9frAZb8YXpjWy5IwiifTXYmvYh2CrLPOu5Aj8zlmtUdsYpCCi6bdY6GBBd&#10;yWyR55fZYFxrnWHce/y9m5R0nfC7jrPwqes8D0TWFHML6XbpbuKdrVdQbR3YXrBjGvAPWSgQGoOe&#10;oO4gANk58RuUEswZb7owY0ZlpusE46kGrGae/1LNQw+Wp1qQHG9PNPn/B8s+7j87ItqaFheUaFDY&#10;o0c+BvLGjAS/kJ/B+grNHiwahhH/sc+pVm/vDfvq0SQ7s5kcfLRuhg+mRUDYBZM8xs6pyBLWTRAG&#10;G3I4NSEGZRF7WRbXOaoY6orLi7JMXcqgevK2zod33CgSHzV12OSEDvt7H2I2UD2ZxGDeSNFuhJRJ&#10;cNvmVjqyBxyITTqxRnT5yUxqMtR0URZXxVTqXzHydP6EoUTA0ZZC1bQ8GUHVc2jf6haDQhVAyOmN&#10;CUh9JDJyN7EYxmZMzZknDiLLjWkPSK0z0yjj6uGjN+47JQOOcU39tx04Tol8r3FOrufLZZz7JCyL&#10;qwUK7lzTnGtAM4SqaaBket6GaVd21oltj5GmzmvzGlvaicT2c1bH/HFUE6PHtYq7cC4nq+flX/8A&#10;AAD//wMAUEsDBBQABgAIAAAAIQB+7dzg4gAAAAoBAAAPAAAAZHJzL2Rvd25yZXYueG1sTI9BT8JA&#10;EIXvJv6HzZh4ky1QQGq3xGAwMcQD4MXb0h3a0u5s7S5Q+fWOJ73NzHt587100dtGnLHzlSMFw0EE&#10;Ail3pqJCwcdu9fAIwgdNRjeOUME3elhktzepToy70AbP21AIDiGfaAVlCG0ipc9LtNoPXIvE2sF1&#10;Vgdeu0KaTl843DZyFEVTaXVF/KHULS5LzOvtySr4PNRrJ6+rt/r6NTsu25d5fHx9V+r+rn9+AhGw&#10;D39m+MVndMiYae9OZLxoFIymY+4SeJhMQLAhns/4sGfnMB6DzFL5v0L2AwAA//8DAFBLAQItABQA&#10;BgAIAAAAIQC2gziS/gAAAOEBAAATAAAAAAAAAAAAAAAAAAAAAABbQ29udGVudF9UeXBlc10ueG1s&#10;UEsBAi0AFAAGAAgAAAAhADj9If/WAAAAlAEAAAsAAAAAAAAAAAAAAAAALwEAAF9yZWxzLy5yZWxz&#10;UEsBAi0AFAAGAAgAAAAhAIhrTtAgAgAARAQAAA4AAAAAAAAAAAAAAAAALgIAAGRycy9lMm9Eb2Mu&#10;eG1sUEsBAi0AFAAGAAgAAAAhAH7t3ODiAAAACgEAAA8AAAAAAAAAAAAAAAAAegQAAGRycy9kb3du&#10;cmV2LnhtbFBLBQYAAAAABAAEAPMAAACJBQAAAAA=&#10;" strokeweight="2.25pt">
                <v:path arrowok="t"/>
                <v:textbox>
                  <w:txbxContent>
                    <w:p w:rsidR="00096AB5" w:rsidRPr="00145200" w:rsidRDefault="00096AB5" w:rsidP="00476F32">
                      <w:pPr>
                        <w:spacing w:after="0" w:line="240" w:lineRule="auto"/>
                        <w:jc w:val="center"/>
                        <w:rPr>
                          <w:rFonts w:ascii="Times New Roman" w:hAnsi="Times New Roman"/>
                          <w:sz w:val="20"/>
                          <w:szCs w:val="24"/>
                        </w:rPr>
                      </w:pPr>
                      <w:r w:rsidRPr="00145200">
                        <w:rPr>
                          <w:rFonts w:ascii="Times New Roman" w:hAnsi="Times New Roman"/>
                          <w:sz w:val="20"/>
                          <w:szCs w:val="24"/>
                        </w:rPr>
                        <w:t>Appropriate articles in quantitative research (n= 15)</w:t>
                      </w:r>
                    </w:p>
                    <w:p w:rsidR="00096AB5" w:rsidRDefault="00096AB5" w:rsidP="00476F32">
                      <w:pPr>
                        <w:spacing w:after="0" w:line="240" w:lineRule="auto"/>
                      </w:pPr>
                    </w:p>
                  </w:txbxContent>
                </v:textbox>
                <w10:wrap anchorx="margin"/>
              </v:shape>
            </w:pict>
          </mc:Fallback>
        </mc:AlternateContent>
      </w:r>
    </w:p>
    <w:p w:rsidR="00876C5F" w:rsidRDefault="00D06844"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8720" behindDoc="0" locked="0" layoutInCell="1" allowOverlap="1">
                <wp:simplePos x="0" y="0"/>
                <wp:positionH relativeFrom="column">
                  <wp:posOffset>3177540</wp:posOffset>
                </wp:positionH>
                <wp:positionV relativeFrom="paragraph">
                  <wp:posOffset>151765</wp:posOffset>
                </wp:positionV>
                <wp:extent cx="487680" cy="1028700"/>
                <wp:effectExtent l="0" t="19050" r="45720" b="95250"/>
                <wp:wrapNone/>
                <wp:docPr id="42" name="Elbow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87680" cy="1028700"/>
                        </a:xfrm>
                        <a:prstGeom prst="bentConnector3">
                          <a:avLst/>
                        </a:prstGeom>
                        <a:noFill/>
                        <a:ln w="28575"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EDA853E" id="Elbow Connector 42" o:spid="_x0000_s1026" type="#_x0000_t34" style="position:absolute;margin-left:250.2pt;margin-top:11.95pt;width:38.4pt;height:8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h9gEAAM8DAAAOAAAAZHJzL2Uyb0RvYy54bWysU8tu2zAQvBfoPxC815LVJBYEyznYSS9B&#10;ayDpB6wpSiLKF7isZf99l/SjedyK+kCQWu5wZna8vD8YzfYyoHK25fNZyZm0wnXKDi3/+fL4peYM&#10;I9gOtLOy5UeJ/H71+dNy8o2s3Oh0JwMjEIvN5Fs+xuibokAxSgM4c15aKvYuGIh0DEPRBZgI3eii&#10;Ksu7YnKh88EJiUhfN6ciX2X8vpci/uh7lJHplhO3mNeQ111ai9USmiGAH5U404B/YGFAWXr0CrWB&#10;COx3UB+gjBLBoevjTDhTuL5XQmYNpGZevlPzPIKXWQuZg/5qE/4/WPF9vw1MdS2/qTizYGhGD3rn&#10;JrZ21pJ9LjCqkE2Tx4Zur+02JKHiYJ/9kxO/kGrFm2I6oD9dO/TBpOuklB2y7cer7fIQmaCPN/Xi&#10;rqbhCCrNy6pelHkuBTSXbh8wfpPOsLRp+U7aeKX3NfsO+yeMiQk0l8vpWeseldZ5yNqyqeVVfbu4&#10;paeAstZriLQ1ntSjHTgDPVCIRQwZEp1WXWpPQHjEtQ5sD5Qjil/npheiz5kGjFQgTfmXjCIKb1oT&#10;nw3geGrOpVPsjIqUfa1My+trNzQRlH6wHYtHT8OIQYEdtDwja5vYyJzss+K/dqfdznXHbbjMhFKT&#10;CZ0TnmL5+kz71//D1R8AAAD//wMAUEsDBBQABgAIAAAAIQDvhwTl4QAAAAoBAAAPAAAAZHJzL2Rv&#10;d25yZXYueG1sTI9BT8JAEIXvJv6HzZh4MbC1Wii1W0KMCgc9SPG+dMe2oTvbdBco/97xpMfJ+/Le&#10;N/lytJ044eBbRwrupxEIpMqZlmoFu/J1koLwQZPRnSNUcEEPy+L6KteZcWf6xNM21IJLyGdaQRNC&#10;n0npqwat9lPXI3H27QarA59DLc2gz1xuOxlH0Uxa3RIvNLrH5warw/ZoFXyU5Zu/221WL1/r90N7&#10;Kc0mpEGp25tx9QQi4Bj+YPjVZ3Uo2GnvjmS86BQkUfTIqIL4YQGCgWQ+j0HsmUyTBcgil/9fKH4A&#10;AAD//wMAUEsBAi0AFAAGAAgAAAAhALaDOJL+AAAA4QEAABMAAAAAAAAAAAAAAAAAAAAAAFtDb250&#10;ZW50X1R5cGVzXS54bWxQSwECLQAUAAYACAAAACEAOP0h/9YAAACUAQAACwAAAAAAAAAAAAAAAAAv&#10;AQAAX3JlbHMvLnJlbHNQSwECLQAUAAYACAAAACEAgaTvofYBAADPAwAADgAAAAAAAAAAAAAAAAAu&#10;AgAAZHJzL2Uyb0RvYy54bWxQSwECLQAUAAYACAAAACEA74cE5eEAAAAKAQAADwAAAAAAAAAAAAAA&#10;AABQBAAAZHJzL2Rvd25yZXYueG1sUEsFBgAAAAAEAAQA8wAAAF4FAAAAAA==&#10;" strokecolor="windowText" strokeweight="2.25pt">
                <v:stroke endarrow="block"/>
                <o:lock v:ext="edit" shapetype="f"/>
              </v:shape>
            </w:pict>
          </mc:Fallback>
        </mc:AlternateContent>
      </w:r>
      <w:r w:rsidR="00F12C8C" w:rsidRPr="00533D26">
        <w:rPr>
          <w:noProof/>
          <w:lang w:val="en-US"/>
        </w:rPr>
        <mc:AlternateContent>
          <mc:Choice Requires="wps">
            <w:drawing>
              <wp:anchor distT="0" distB="0" distL="114300" distR="114300" simplePos="0" relativeHeight="251692032" behindDoc="1" locked="0" layoutInCell="1" allowOverlap="1" wp14:anchorId="5610AA0F" wp14:editId="5858E9AC">
                <wp:simplePos x="0" y="0"/>
                <wp:positionH relativeFrom="column">
                  <wp:posOffset>325120</wp:posOffset>
                </wp:positionH>
                <wp:positionV relativeFrom="paragraph">
                  <wp:posOffset>248285</wp:posOffset>
                </wp:positionV>
                <wp:extent cx="373380" cy="830580"/>
                <wp:effectExtent l="19050" t="19050" r="26670" b="26670"/>
                <wp:wrapNone/>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73380" cy="830580"/>
                        </a:xfrm>
                        <a:prstGeom prst="rect">
                          <a:avLst/>
                        </a:prstGeom>
                        <a:solidFill>
                          <a:srgbClr val="FFFFFF"/>
                        </a:solidFill>
                        <a:ln w="28575">
                          <a:solidFill>
                            <a:srgbClr val="000000"/>
                          </a:solidFill>
                          <a:miter lim="800000"/>
                          <a:headEnd/>
                          <a:tailEnd/>
                        </a:ln>
                      </wps:spPr>
                      <wps:txbx>
                        <w:txbxContent>
                          <w:p w:rsidR="00096AB5" w:rsidRPr="00145200" w:rsidRDefault="00096AB5" w:rsidP="00145200">
                            <w:pPr>
                              <w:jc w:val="center"/>
                              <w:rPr>
                                <w:rFonts w:ascii="Times New Roman" w:hAnsi="Times New Roman"/>
                                <w:b/>
                                <w:bCs/>
                                <w:sz w:val="20"/>
                                <w:szCs w:val="24"/>
                              </w:rPr>
                            </w:pPr>
                            <w:r w:rsidRPr="00145200">
                              <w:rPr>
                                <w:rFonts w:ascii="Times New Roman" w:hAnsi="Times New Roman"/>
                                <w:b/>
                                <w:bCs/>
                                <w:sz w:val="20"/>
                                <w:szCs w:val="24"/>
                              </w:rPr>
                              <w:t>INCLUDED</w:t>
                            </w:r>
                          </w:p>
                          <w:p w:rsidR="00096AB5" w:rsidRDefault="00096AB5" w:rsidP="00145200"/>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10AA0F" id="Text Box 75" o:spid="_x0000_s1037" type="#_x0000_t202" style="position:absolute;left:0;text-align:left;margin-left:25.6pt;margin-top:19.55pt;width:29.4pt;height:65.4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ofTHAIAAEYEAAAOAAAAZHJzL2Uyb0RvYy54bWysU9uO2yAQfa/Uf0C8N3ZuTWrFWbW7TVVp&#10;e5F2+wEYcIwKDAUSe/++A07S9KI+VOUBDcxwmDlnZnMzGE2O0gcFtqbTSUmJtByEsvuafnncvVhT&#10;EiKzgmmwsqZPMtCb7fNnm95VcgYdaCE9QRAbqt7VtIvRVUUReCcNCxNw0qKzBW9YxKPfF8KzHtGN&#10;LmZl+bLowQvngcsQ8PZudNJtxm9byeOntg0yEl1TzC3m3ee9SXux3bBq75nrFD+lwf4hC8OUxU8v&#10;UHcsMnLw6jcoo7iHAG2ccDAFtK3iMteA1UzLX6p56JiTuRYkJ7gLTeH/wfKPx8+eKFHT1ZISywxq&#10;9CiHSN7AQPAK+eldqDDswWFgHPAedc61BncP/GvAkOIqZnwQUnTTfwCBgOwQIb8YWm8SS1g3QRgU&#10;5OkiQvqU4+V8NZ+v0cPRtZ6XS7TTD6w6P3Y+xHcSDElGTT1qnMHZ8T7EMfQckv4KoJXYKa3zwe+b&#10;W+3JkWE/7PI6of8Upi3pazpbL5GBv2OUef0Jw6iIna2VwTIuQazqJBNvrcA8WRWZ0qON5Wl74jFR&#10;N5IYh2bI2kynZyEaEE/IrIexk3Hy0Ej7bIWc9djINQ3fDsxLSvR7i53yarpYpM7Ph8VyNcODv/Y0&#10;1x5meQc4H5GS0byN47QcnFf7Dj8btbfwGkVtVSY8qT8mdioBmzVLdhqsNA3X5xz1Y/y33wEAAP//&#10;AwBQSwMEFAAGAAgAAAAhAOt7h4/dAAAACQEAAA8AAABkcnMvZG93bnJldi54bWxMj8FOwzAQRO9I&#10;/IO1SFwQddKSqglxKoQEEtxa+AAnXpIIe23Fbhr+nu0Jbjua0eyber84K2ac4uhJQb7KQCB13ozU&#10;K/j8eLnfgYhJk9HWEyr4wQj75vqq1pXxZzrgfEy94BKKlVYwpBQqKWM3oNNx5QMSe19+cjqxnHpp&#10;Jn3mcmflOsu20umR+MOgAz4P2H0fT05Ba+RDTsVdsRsXG2h+f9u8hqDU7c3y9Agi4ZL+wnDBZ3Ro&#10;mKn1JzJRWAVFvuakgk2Zg7j4ecbbWj62ZQmyqeX/Bc0vAAAA//8DAFBLAQItABQABgAIAAAAIQC2&#10;gziS/gAAAOEBAAATAAAAAAAAAAAAAAAAAAAAAABbQ29udGVudF9UeXBlc10ueG1sUEsBAi0AFAAG&#10;AAgAAAAhADj9If/WAAAAlAEAAAsAAAAAAAAAAAAAAAAALwEAAF9yZWxzLy5yZWxzUEsBAi0AFAAG&#10;AAgAAAAhAFPKh9McAgAARgQAAA4AAAAAAAAAAAAAAAAALgIAAGRycy9lMm9Eb2MueG1sUEsBAi0A&#10;FAAGAAgAAAAhAOt7h4/dAAAACQEAAA8AAAAAAAAAAAAAAAAAdgQAAGRycy9kb3ducmV2LnhtbFBL&#10;BQYAAAAABAAEAPMAAACABQAAAAA=&#10;" strokeweight="2.25pt">
                <v:path arrowok="t"/>
                <v:textbox style="layout-flow:vertical;mso-layout-flow-alt:bottom-to-top">
                  <w:txbxContent>
                    <w:p w:rsidR="00096AB5" w:rsidRPr="00145200" w:rsidRDefault="00096AB5" w:rsidP="00145200">
                      <w:pPr>
                        <w:jc w:val="center"/>
                        <w:rPr>
                          <w:rFonts w:ascii="Times New Roman" w:hAnsi="Times New Roman"/>
                          <w:b/>
                          <w:bCs/>
                          <w:sz w:val="20"/>
                          <w:szCs w:val="24"/>
                        </w:rPr>
                      </w:pPr>
                      <w:r w:rsidRPr="00145200">
                        <w:rPr>
                          <w:rFonts w:ascii="Times New Roman" w:hAnsi="Times New Roman"/>
                          <w:b/>
                          <w:bCs/>
                          <w:sz w:val="20"/>
                          <w:szCs w:val="24"/>
                        </w:rPr>
                        <w:t>INCLUDED</w:t>
                      </w:r>
                    </w:p>
                    <w:p w:rsidR="00096AB5" w:rsidRDefault="00096AB5" w:rsidP="00145200"/>
                  </w:txbxContent>
                </v:textbox>
              </v:shape>
            </w:pict>
          </mc:Fallback>
        </mc:AlternateContent>
      </w:r>
    </w:p>
    <w:p w:rsidR="00876C5F" w:rsidRDefault="00E00BF5"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299" distR="114299" simplePos="0" relativeHeight="251707392" behindDoc="0" locked="0" layoutInCell="1" allowOverlap="1" wp14:anchorId="08EF834F" wp14:editId="678D2BAA">
                <wp:simplePos x="0" y="0"/>
                <wp:positionH relativeFrom="margin">
                  <wp:posOffset>2447290</wp:posOffset>
                </wp:positionH>
                <wp:positionV relativeFrom="paragraph">
                  <wp:posOffset>202565</wp:posOffset>
                </wp:positionV>
                <wp:extent cx="0" cy="267335"/>
                <wp:effectExtent l="95250" t="0" r="57150" b="56515"/>
                <wp:wrapNone/>
                <wp:docPr id="91" name="Straight Arrow Connector 9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67335"/>
                        </a:xfrm>
                        <a:prstGeom prst="straightConnector1">
                          <a:avLst/>
                        </a:prstGeom>
                        <a:noFill/>
                        <a:ln w="28575" cap="flat" cmpd="sng" algn="ctr">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w14:anchorId="46B2C06F" id="Straight Arrow Connector 91" o:spid="_x0000_s1026" type="#_x0000_t32" style="position:absolute;margin-left:192.7pt;margin-top:15.95pt;width:0;height:21.05pt;z-index:251707392;visibility:visible;mso-wrap-style:square;mso-width-percent:0;mso-height-percent:0;mso-wrap-distance-left:3.17497mm;mso-wrap-distance-top:0;mso-wrap-distance-right:3.17497mm;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eFA9QEAANYDAAAOAAAAZHJzL2Uyb0RvYy54bWysU8tu2zAQvBfoPxC817IdOHEFy0FhN70E&#10;bQCnH7ChKIkoX9hlLfvvu6QfadpbUR0IcpezOzscre4Pzoq9RjLBN3I2mUqhvQqt8X0jvz8/fFhK&#10;QQl8CzZ43cijJnm/fv9uNcZaz8MQbKtRcBFP9RgbOaQU66oiNWgHNAlRe052AR0kPmJftQgjV3e2&#10;mk+nt9UYsI0YlCbi6PaUlOtSv+u0St+6jnQStpHMLZUVy/qS12q9grpHiINRZxrwDywcGM9Nr6W2&#10;kED8RPNXKWcUBgpdmqjgqtB1RukyA08zm/4xzW6AqMssLA7Fq0z0/8qqr/snFKZt5MeZFB4cv9Eu&#10;IZh+SOITYhjFJnjPOgYUfIX1GiPVDNv4J8wTq4PfxcegfhDnqjfJfKB4unbo0OXrPLI4FP2PV/31&#10;IQl1CiqOzm/vbm4WuVUF9QUXkdIXHZzIm0bSmeOV3KzID/tHSifgBZCb+vBgrOU41NaLkVssF3cL&#10;KRSw5ToLibcusgjkeynA9uxllbCUpGBNm+EZTUfaWBR7YDuxC9swPjN5KSxQ4gRPVL4z9zfQzGcL&#10;NJzAJXVynzOJfwFrXCOXVzTUCYz97FuRjpHfJKEB31t9rmx9ZqOLwc8Tv4qddy+hPT7h5UXYPEXM&#10;s9GzO38/l3d7/R3XvwAAAP//AwBQSwMEFAAGAAgAAAAhACPoERveAAAACQEAAA8AAABkcnMvZG93&#10;bnJldi54bWxMj8tOwzAQRfdI/IM1SOyoXVpKG+JUiOeiEpTCgqUTD0lEPI5ipzV/zyAWsJvH0Z0z&#10;+Tq5TuxxCK0nDdOJAoFUedtSreHt9f5sCSJEQ9Z0nlDDFwZYF8dHucmsP9AL7nexFhxCITMamhj7&#10;TMpQNehMmPgeiXcffnAmcjvU0g7mwOGuk+dKLaQzLfGFxvR402D1uRudhrRd3bZPm6T6Z3yfPTyO&#10;5eJuu9H69CRdX4GImOIfDD/6rA4FO5V+JBtEp2G2vJgzysV0BYKB30Gp4XKuQBa5/P9B8Q0AAP//&#10;AwBQSwECLQAUAAYACAAAACEAtoM4kv4AAADhAQAAEwAAAAAAAAAAAAAAAAAAAAAAW0NvbnRlbnRf&#10;VHlwZXNdLnhtbFBLAQItABQABgAIAAAAIQA4/SH/1gAAAJQBAAALAAAAAAAAAAAAAAAAAC8BAABf&#10;cmVscy8ucmVsc1BLAQItABQABgAIAAAAIQA3HeFA9QEAANYDAAAOAAAAAAAAAAAAAAAAAC4CAABk&#10;cnMvZTJvRG9jLnhtbFBLAQItABQABgAIAAAAIQAj6BEb3gAAAAkBAAAPAAAAAAAAAAAAAAAAAE8E&#10;AABkcnMvZG93bnJldi54bWxQSwUGAAAAAAQABADzAAAAWgUAAAAA&#10;" strokecolor="windowText" strokeweight="2.25pt">
                <v:stroke endarrow="block" joinstyle="miter"/>
                <o:lock v:ext="edit" shapetype="f"/>
                <w10:wrap anchorx="margin"/>
              </v:shape>
            </w:pict>
          </mc:Fallback>
        </mc:AlternateContent>
      </w:r>
    </w:p>
    <w:p w:rsidR="00876C5F" w:rsidRDefault="00D06844" w:rsidP="00476F32">
      <w:pPr>
        <w:spacing w:line="240" w:lineRule="auto"/>
        <w:jc w:val="both"/>
        <w:rPr>
          <w:rFonts w:ascii="Times New Roman" w:hAnsi="Times New Roman"/>
          <w:sz w:val="24"/>
          <w:lang w:val="en-US"/>
        </w:rPr>
      </w:pPr>
      <w:r w:rsidRPr="00533D26">
        <w:rPr>
          <w:noProof/>
          <w:lang w:val="en-US"/>
        </w:rPr>
        <mc:AlternateContent>
          <mc:Choice Requires="wps">
            <w:drawing>
              <wp:anchor distT="0" distB="0" distL="114300" distR="114300" simplePos="0" relativeHeight="251677696" behindDoc="1" locked="0" layoutInCell="1" allowOverlap="1">
                <wp:simplePos x="0" y="0"/>
                <wp:positionH relativeFrom="page">
                  <wp:posOffset>4793615</wp:posOffset>
                </wp:positionH>
                <wp:positionV relativeFrom="paragraph">
                  <wp:posOffset>177165</wp:posOffset>
                </wp:positionV>
                <wp:extent cx="1729740" cy="1287780"/>
                <wp:effectExtent l="19050" t="19050" r="22860" b="266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29740" cy="1287780"/>
                        </a:xfrm>
                        <a:prstGeom prst="rect">
                          <a:avLst/>
                        </a:prstGeom>
                        <a:solidFill>
                          <a:srgbClr val="FFFFFF"/>
                        </a:solidFill>
                        <a:ln w="28575">
                          <a:solidFill>
                            <a:srgbClr val="000000"/>
                          </a:solidFill>
                          <a:miter lim="800000"/>
                          <a:headEnd/>
                          <a:tailEnd/>
                        </a:ln>
                      </wps:spPr>
                      <wps:txbx>
                        <w:txbxContent>
                          <w:p w:rsidR="00096AB5" w:rsidRPr="00145200" w:rsidRDefault="00096AB5" w:rsidP="005C38A8">
                            <w:pPr>
                              <w:spacing w:after="0" w:line="240" w:lineRule="auto"/>
                              <w:jc w:val="center"/>
                              <w:rPr>
                                <w:rFonts w:ascii="Times New Roman" w:hAnsi="Times New Roman"/>
                                <w:sz w:val="20"/>
                                <w:szCs w:val="24"/>
                              </w:rPr>
                            </w:pPr>
                            <w:r w:rsidRPr="00145200">
                              <w:rPr>
                                <w:rFonts w:ascii="Times New Roman" w:hAnsi="Times New Roman"/>
                                <w:sz w:val="20"/>
                                <w:szCs w:val="24"/>
                              </w:rPr>
                              <w:t>Articles excluded by reason (n= 315)</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szCs w:val="24"/>
                                <w:lang w:val="id-ID"/>
                              </w:rPr>
                              <w:t>Qualitative data (n= 30)</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szCs w:val="24"/>
                                <w:lang w:val="id-ID"/>
                              </w:rPr>
                              <w:t>Not enough information (n= 8)</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rPr>
                              <w:t>Paid articles (n= 277)</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4" o:spid="_x0000_s1038" type="#_x0000_t202" style="position:absolute;left:0;text-align:left;margin-left:377.45pt;margin-top:13.95pt;width:136.2pt;height:101.4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Y7mIQIAAEUEAAAOAAAAZHJzL2Uyb0RvYy54bWysU9uO0zAQfUfiHyy/06RRS7pR0xXsUoS0&#10;XKRdPmDiOI2Fb9huk/L1jJ22lNsLwg+WxzM+M3POeH07KkkO3HlhdE3ns5wSrplphd7V9PPT9sWK&#10;Eh9AtyCN5jU9ck9vN8+frQdb8cL0RrbcEQTRvhpsTfsQbJVlnvVcgZ8ZyzU6O+MUBDTdLmsdDIiu&#10;ZFbk+ctsMK61zjDuPd7eT066Sfhdx1n42HWeByJrirWFtLu0N3HPNmuodg5sL9ipDPiHKhQIjUkv&#10;UPcQgOyd+A1KCeaMN12YMaMy03WC8dQDdjPPf+nmsQfLUy9IjrcXmvz/g2UfDp8cEW1NlwtKNCjU&#10;6ImPgbw2I8Er5GewvsKwR4uBYcR71Dn16u2DYV88hmRXMdMDH6Ob4b1pERD2waQXY+dUZAn7JgiD&#10;ghwvIsSkLGKXxU25QBdD37xYleUqyZRBdX5unQ9vuVEkHmrqUOUED4cHH2I5UJ1DYjZvpGi3Qspk&#10;uF1zJx05AE7ENq3YJD75KUxqMtS0WC3L5dTrXzHytP6EoUTA2ZZC1XR1CYKq59C+0S0mhSqAkNMZ&#10;C5D6xGQkb6IxjM2Y1JkXZyka0x6RW2emWca/h4feuG+UDDjHNfVf9+A4JfKdxkG5mS8imSEZi2VZ&#10;oOGuPc21BzRDqJoGSqbjXZg+y946sesx0yS9Nq9Q004ktqP4U1Wn+nFWE6OnfxU/w7Wdon78/s13&#10;AAAA//8DAFBLAwQUAAYACAAAACEAC6cuOuMAAAALAQAADwAAAGRycy9kb3ducmV2LnhtbEyPwU7D&#10;MAyG70i8Q2QkbiyhG4SVphMaGhKaOGzjwi1rsrZr45Qm28qeHu8EJ8v2p9+fs9ngWna0fag9Krgf&#10;CWAWC29qLBV8bhZ3T8BC1Gh069Eq+LEBZvn1VaZT40+4ssd1LBmFYEi1girGLuU8FJV1Oox8Z5F2&#10;O987HantS256faJw1/JEiEfudI10odKdnVe2aNYHp+Br1yw9Py/em/O33M+71+lk//ah1O3N8PIM&#10;LNoh/sFw0Sd1yMlp6w9oAmsVyIfJlFAFiaR6AUQix8C2NBkLCTzP+P8f8l8AAAD//wMAUEsBAi0A&#10;FAAGAAgAAAAhALaDOJL+AAAA4QEAABMAAAAAAAAAAAAAAAAAAAAAAFtDb250ZW50X1R5cGVzXS54&#10;bWxQSwECLQAUAAYACAAAACEAOP0h/9YAAACUAQAACwAAAAAAAAAAAAAAAAAvAQAAX3JlbHMvLnJl&#10;bHNQSwECLQAUAAYACAAAACEAjgGO5iECAABFBAAADgAAAAAAAAAAAAAAAAAuAgAAZHJzL2Uyb0Rv&#10;Yy54bWxQSwECLQAUAAYACAAAACEAC6cuOuMAAAALAQAADwAAAAAAAAAAAAAAAAB7BAAAZHJzL2Rv&#10;d25yZXYueG1sUEsFBgAAAAAEAAQA8wAAAIsFAAAAAA==&#10;" strokeweight="2.25pt">
                <v:path arrowok="t"/>
                <v:textbox>
                  <w:txbxContent>
                    <w:p w:rsidR="00096AB5" w:rsidRPr="00145200" w:rsidRDefault="00096AB5" w:rsidP="005C38A8">
                      <w:pPr>
                        <w:spacing w:after="0" w:line="240" w:lineRule="auto"/>
                        <w:jc w:val="center"/>
                        <w:rPr>
                          <w:rFonts w:ascii="Times New Roman" w:hAnsi="Times New Roman"/>
                          <w:sz w:val="20"/>
                          <w:szCs w:val="24"/>
                        </w:rPr>
                      </w:pPr>
                      <w:r w:rsidRPr="00145200">
                        <w:rPr>
                          <w:rFonts w:ascii="Times New Roman" w:hAnsi="Times New Roman"/>
                          <w:sz w:val="20"/>
                          <w:szCs w:val="24"/>
                        </w:rPr>
                        <w:t>Articles excluded by reason (n= 315)</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szCs w:val="24"/>
                          <w:lang w:val="id-ID"/>
                        </w:rPr>
                        <w:t>Qualitative data (n= 30)</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szCs w:val="24"/>
                          <w:lang w:val="id-ID"/>
                        </w:rPr>
                        <w:t>Not enough information (n= 8)</w:t>
                      </w:r>
                    </w:p>
                    <w:p w:rsidR="00096AB5" w:rsidRPr="00145200" w:rsidRDefault="00096AB5" w:rsidP="00476F32">
                      <w:pPr>
                        <w:pStyle w:val="ListParagraph"/>
                        <w:numPr>
                          <w:ilvl w:val="0"/>
                          <w:numId w:val="6"/>
                        </w:numPr>
                        <w:spacing w:after="0" w:line="240" w:lineRule="auto"/>
                        <w:rPr>
                          <w:rFonts w:ascii="Times New Roman" w:hAnsi="Times New Roman"/>
                          <w:sz w:val="20"/>
                          <w:szCs w:val="24"/>
                          <w:lang w:val="id-ID"/>
                        </w:rPr>
                      </w:pPr>
                      <w:r w:rsidRPr="00145200">
                        <w:rPr>
                          <w:rFonts w:ascii="Times New Roman" w:hAnsi="Times New Roman"/>
                          <w:sz w:val="20"/>
                        </w:rPr>
                        <w:t>Paid articles (n= 277)</w:t>
                      </w:r>
                    </w:p>
                  </w:txbxContent>
                </v:textbox>
                <w10:wrap anchorx="page"/>
              </v:shape>
            </w:pict>
          </mc:Fallback>
        </mc:AlternateContent>
      </w:r>
      <w:r w:rsidRPr="00533D26">
        <w:rPr>
          <w:noProof/>
          <w:lang w:val="en-US"/>
        </w:rPr>
        <mc:AlternateContent>
          <mc:Choice Requires="wps">
            <w:drawing>
              <wp:anchor distT="0" distB="0" distL="114300" distR="114300" simplePos="0" relativeHeight="251670528" behindDoc="1" locked="0" layoutInCell="1" allowOverlap="1">
                <wp:simplePos x="0" y="0"/>
                <wp:positionH relativeFrom="margin">
                  <wp:posOffset>1683385</wp:posOffset>
                </wp:positionH>
                <wp:positionV relativeFrom="paragraph">
                  <wp:posOffset>215265</wp:posOffset>
                </wp:positionV>
                <wp:extent cx="1432560" cy="563880"/>
                <wp:effectExtent l="19050" t="19050" r="15240" b="26670"/>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432560" cy="563880"/>
                        </a:xfrm>
                        <a:prstGeom prst="rect">
                          <a:avLst/>
                        </a:prstGeom>
                        <a:solidFill>
                          <a:srgbClr val="FFFFFF"/>
                        </a:solidFill>
                        <a:ln w="28575">
                          <a:solidFill>
                            <a:srgbClr val="000000"/>
                          </a:solidFill>
                          <a:miter lim="800000"/>
                          <a:headEnd/>
                          <a:tailEnd/>
                        </a:ln>
                      </wps:spPr>
                      <wps:txbx>
                        <w:txbxContent>
                          <w:p w:rsidR="00096AB5" w:rsidRPr="00145200" w:rsidRDefault="00096AB5" w:rsidP="00476F32">
                            <w:pPr>
                              <w:spacing w:after="0" w:line="240" w:lineRule="auto"/>
                              <w:jc w:val="center"/>
                              <w:rPr>
                                <w:rFonts w:ascii="Times New Roman" w:hAnsi="Times New Roman"/>
                                <w:sz w:val="20"/>
                                <w:szCs w:val="24"/>
                              </w:rPr>
                            </w:pPr>
                            <w:r w:rsidRPr="00145200">
                              <w:rPr>
                                <w:rFonts w:ascii="Times New Roman" w:hAnsi="Times New Roman"/>
                                <w:sz w:val="20"/>
                                <w:szCs w:val="24"/>
                              </w:rPr>
                              <w:t>Articles that meet the criteria</w:t>
                            </w:r>
                          </w:p>
                          <w:p w:rsidR="00096AB5" w:rsidRPr="00145200" w:rsidRDefault="00096AB5" w:rsidP="00476F32">
                            <w:pPr>
                              <w:spacing w:after="0" w:line="240" w:lineRule="auto"/>
                              <w:jc w:val="center"/>
                              <w:rPr>
                                <w:sz w:val="18"/>
                              </w:rPr>
                            </w:pPr>
                            <w:r w:rsidRPr="00145200">
                              <w:rPr>
                                <w:rFonts w:ascii="Times New Roman" w:hAnsi="Times New Roman"/>
                                <w:sz w:val="20"/>
                                <w:szCs w:val="24"/>
                              </w:rPr>
                              <w:t>(n= 15)</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 Box 51" o:spid="_x0000_s1039" type="#_x0000_t202" style="position:absolute;left:0;text-align:left;margin-left:132.55pt;margin-top:16.95pt;width:112.8pt;height:44.4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9ZUIQIAAEQEAAAOAAAAZHJzL2Uyb0RvYy54bWysU9uO0zAQfUfiHyy/0/SWboiarmCXIqTl&#10;Iu3yARPHaSx8w3ablK9n7LSl3F4QfrA8nvGZmXPG69tBSXLgzgujKzqbTCnhmplG6F1FPz9tXxSU&#10;+AC6AWk0r+iRe3q7ef5s3duSz01nZMMdQRDty95WtAvBllnmWccV+ImxXKOzNU5BQNPtssZBj+hK&#10;ZvPpdJX1xjXWGca9x9v70Uk3Cb9tOQsf29bzQGRFsbaQdpf2Ou7ZZg3lzoHtBDuVAf9QhQKhMekF&#10;6h4CkL0Tv0EpwZzxpg0TZlRm2lYwnnrAbmbTX7p57MDy1AuS4+2FJv//YNmHwydHRFPRfEaJBoUa&#10;PfEhkNdmIHiF/PTWlxj2aDEwDHiPOqdevX0w7IvHkOwqZnzgY3TdvzcNAsI+mPRiaJ2KLGHfBGFQ&#10;kONFhJiURezlYp6v0MXQl68WRZFUyqA8v7bOh7fcKBIPFXUockKHw4MPsRoozyExmTdSNFshZTLc&#10;rr6TjhwAB2KbVuwRn/wUJjXpKzov8pt8bPWvGNO0/oShRMDRlkJVtLgEQdlxaN7oBpNCGUDI8YwF&#10;SH0iMnI3shiGekjizBZnJWrTHJFaZ8ZRxq+Hh864b5T0OMYV9V/34Dgl8p3GOXk5Wy7j3Cdjmd/M&#10;0XDXnvraA5ohVEUDJePxLox/ZW+d2HWYaVRem1coaSsS21H7sapT/TiqidHTt4p/4dpOUT8+/+Y7&#10;AAAA//8DAFBLAwQUAAYACAAAACEAhYIYH+IAAAAKAQAADwAAAGRycy9kb3ducmV2LnhtbEyPwU7D&#10;MBBE70j8g7VI3KjTtDQkxKlQUZEQ4kDhws2Nt0maeB1itw39epYTHFfzNPM2X462E0ccfONIwXQS&#10;gUAqnWmoUvDxvr65A+GDJqM7R6jgGz0si8uLXGfGnegNj5tQCS4hn2kFdQh9JqUva7TaT1yPxNnO&#10;DVYHPodKmkGfuNx2Mo6ihbS6IV6odY+rGst2c7AKPnfti5Pn9XN7/kr2q/4xne+fXpW6vhof7kEE&#10;HMMfDL/6rA4FO23dgYwXnYJ4cTtlVMFsloJgYJ5GCYgtk3GcgCxy+f+F4gcAAP//AwBQSwECLQAU&#10;AAYACAAAACEAtoM4kv4AAADhAQAAEwAAAAAAAAAAAAAAAAAAAAAAW0NvbnRlbnRfVHlwZXNdLnht&#10;bFBLAQItABQABgAIAAAAIQA4/SH/1gAAAJQBAAALAAAAAAAAAAAAAAAAAC8BAABfcmVscy8ucmVs&#10;c1BLAQItABQABgAIAAAAIQATN9ZUIQIAAEQEAAAOAAAAAAAAAAAAAAAAAC4CAABkcnMvZTJvRG9j&#10;LnhtbFBLAQItABQABgAIAAAAIQCFghgf4gAAAAoBAAAPAAAAAAAAAAAAAAAAAHsEAABkcnMvZG93&#10;bnJldi54bWxQSwUGAAAAAAQABADzAAAAigUAAAAA&#10;" strokeweight="2.25pt">
                <v:path arrowok="t"/>
                <v:textbox>
                  <w:txbxContent>
                    <w:p w:rsidR="00096AB5" w:rsidRPr="00145200" w:rsidRDefault="00096AB5" w:rsidP="00476F32">
                      <w:pPr>
                        <w:spacing w:after="0" w:line="240" w:lineRule="auto"/>
                        <w:jc w:val="center"/>
                        <w:rPr>
                          <w:rFonts w:ascii="Times New Roman" w:hAnsi="Times New Roman"/>
                          <w:sz w:val="20"/>
                          <w:szCs w:val="24"/>
                        </w:rPr>
                      </w:pPr>
                      <w:r w:rsidRPr="00145200">
                        <w:rPr>
                          <w:rFonts w:ascii="Times New Roman" w:hAnsi="Times New Roman"/>
                          <w:sz w:val="20"/>
                          <w:szCs w:val="24"/>
                        </w:rPr>
                        <w:t>Articles that meet the criteria</w:t>
                      </w:r>
                    </w:p>
                    <w:p w:rsidR="00096AB5" w:rsidRPr="00145200" w:rsidRDefault="00096AB5" w:rsidP="00476F32">
                      <w:pPr>
                        <w:spacing w:after="0" w:line="240" w:lineRule="auto"/>
                        <w:jc w:val="center"/>
                        <w:rPr>
                          <w:sz w:val="18"/>
                        </w:rPr>
                      </w:pPr>
                      <w:r w:rsidRPr="00145200">
                        <w:rPr>
                          <w:rFonts w:ascii="Times New Roman" w:hAnsi="Times New Roman"/>
                          <w:sz w:val="20"/>
                          <w:szCs w:val="24"/>
                        </w:rPr>
                        <w:t>(n= 15)</w:t>
                      </w:r>
                    </w:p>
                  </w:txbxContent>
                </v:textbox>
                <w10:wrap anchorx="margin"/>
              </v:shape>
            </w:pict>
          </mc:Fallback>
        </mc:AlternateContent>
      </w:r>
    </w:p>
    <w:p w:rsidR="00876C5F" w:rsidRDefault="00876C5F" w:rsidP="00476F32">
      <w:pPr>
        <w:spacing w:line="240" w:lineRule="auto"/>
        <w:jc w:val="both"/>
        <w:rPr>
          <w:rFonts w:ascii="Times New Roman" w:hAnsi="Times New Roman"/>
          <w:sz w:val="24"/>
          <w:lang w:val="en-US"/>
        </w:rPr>
      </w:pPr>
    </w:p>
    <w:p w:rsidR="00876C5F" w:rsidRDefault="00876C5F" w:rsidP="00476F32">
      <w:pPr>
        <w:spacing w:line="240" w:lineRule="auto"/>
        <w:jc w:val="both"/>
        <w:rPr>
          <w:rFonts w:ascii="Times New Roman" w:hAnsi="Times New Roman"/>
          <w:sz w:val="24"/>
          <w:lang w:val="en-US"/>
        </w:rPr>
      </w:pPr>
    </w:p>
    <w:p w:rsidR="00F12C8C" w:rsidRDefault="00F12C8C" w:rsidP="00F12C8C">
      <w:pPr>
        <w:jc w:val="center"/>
        <w:rPr>
          <w:rFonts w:ascii="Times New Roman" w:hAnsi="Times New Roman"/>
          <w:sz w:val="24"/>
          <w:szCs w:val="24"/>
        </w:rPr>
      </w:pPr>
    </w:p>
    <w:p w:rsidR="00F12C8C" w:rsidRDefault="00F12C8C" w:rsidP="00F12C8C">
      <w:pPr>
        <w:jc w:val="center"/>
        <w:rPr>
          <w:rFonts w:ascii="Times New Roman" w:hAnsi="Times New Roman"/>
          <w:sz w:val="24"/>
          <w:szCs w:val="24"/>
        </w:rPr>
      </w:pPr>
    </w:p>
    <w:p w:rsidR="00F12C8C" w:rsidRDefault="00F12C8C" w:rsidP="00F12C8C">
      <w:pPr>
        <w:jc w:val="center"/>
        <w:rPr>
          <w:rFonts w:ascii="Times New Roman" w:hAnsi="Times New Roman"/>
          <w:sz w:val="24"/>
          <w:szCs w:val="24"/>
        </w:rPr>
      </w:pPr>
    </w:p>
    <w:p w:rsidR="00F12C8C" w:rsidRPr="008F2DA7" w:rsidRDefault="008F2DA7" w:rsidP="00F12C8C">
      <w:pPr>
        <w:jc w:val="center"/>
        <w:rPr>
          <w:rFonts w:ascii="Times New Roman" w:hAnsi="Times New Roman"/>
          <w:sz w:val="20"/>
          <w:szCs w:val="24"/>
        </w:rPr>
      </w:pPr>
      <w:r w:rsidRPr="008F2DA7">
        <w:rPr>
          <w:rFonts w:ascii="Times New Roman" w:hAnsi="Times New Roman"/>
          <w:b/>
          <w:sz w:val="20"/>
          <w:szCs w:val="24"/>
        </w:rPr>
        <w:t>Image 1.</w:t>
      </w:r>
      <w:r w:rsidR="00F12C8C" w:rsidRPr="008F2DA7">
        <w:rPr>
          <w:rFonts w:ascii="Times New Roman" w:hAnsi="Times New Roman"/>
          <w:sz w:val="20"/>
          <w:szCs w:val="24"/>
        </w:rPr>
        <w:t>Prism diagram Flow chart Determinants of Low Birth Weight Babies (LBW)</w:t>
      </w:r>
    </w:p>
    <w:p w:rsidR="00476F32" w:rsidRPr="00533D26" w:rsidRDefault="00476F32" w:rsidP="00476F32">
      <w:pPr>
        <w:spacing w:after="0" w:line="240" w:lineRule="auto"/>
        <w:jc w:val="both"/>
        <w:rPr>
          <w:rFonts w:ascii="Times New Roman" w:hAnsi="Times New Roman"/>
          <w:b/>
          <w:sz w:val="24"/>
        </w:rPr>
        <w:sectPr w:rsidR="00476F32" w:rsidRPr="00533D26" w:rsidSect="00D06844">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134" w:left="1701" w:header="709" w:footer="709" w:gutter="0"/>
          <w:cols w:space="708"/>
          <w:titlePg/>
          <w:docGrid w:linePitch="360"/>
        </w:sectPr>
      </w:pPr>
    </w:p>
    <w:p w:rsidR="00476F32" w:rsidRPr="00476F32" w:rsidRDefault="00476F32">
      <w:pPr>
        <w:spacing w:line="240" w:lineRule="auto"/>
        <w:jc w:val="both"/>
        <w:rPr>
          <w:rFonts w:ascii="Times New Roman" w:eastAsia="Times New Roman" w:hAnsi="Times New Roman" w:cs="Times New Roman"/>
          <w:sz w:val="24"/>
          <w:szCs w:val="24"/>
          <w:lang w:val="en-US"/>
        </w:rPr>
      </w:pPr>
    </w:p>
    <w:p w:rsidR="00B634D5" w:rsidRDefault="00025E9D">
      <w:pPr>
        <w:keepNext/>
        <w:keepLines/>
        <w:spacing w:before="240" w:after="1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RESULTS AND DISCUSSION</w:t>
      </w:r>
    </w:p>
    <w:p w:rsidR="00907961" w:rsidRDefault="00A279D3" w:rsidP="00907961">
      <w:pPr>
        <w:keepNext/>
        <w:keepLines/>
        <w:spacing w:before="240" w:after="120" w:line="24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Results</w:t>
      </w:r>
    </w:p>
    <w:p w:rsidR="00907961" w:rsidRDefault="0059119B" w:rsidP="00907961">
      <w:pPr>
        <w:keepNext/>
        <w:keepLines/>
        <w:spacing w:before="240" w:after="120" w:line="240" w:lineRule="auto"/>
        <w:jc w:val="both"/>
        <w:rPr>
          <w:rFonts w:ascii="Times New Roman" w:hAnsi="Times New Roman" w:cs="Times New Roman"/>
          <w:sz w:val="24"/>
          <w:szCs w:val="24"/>
        </w:rPr>
      </w:pPr>
      <w:r>
        <w:rPr>
          <w:rFonts w:ascii="Times New Roman" w:hAnsi="Times New Roman" w:cs="Times New Roman"/>
          <w:noProof/>
          <w:sz w:val="24"/>
          <w:szCs w:val="24"/>
          <w:lang w:val="en-US"/>
        </w:rPr>
        <mc:AlternateContent>
          <mc:Choice Requires="wps">
            <w:drawing>
              <wp:anchor distT="0" distB="0" distL="114300" distR="114300" simplePos="0" relativeHeight="251709440" behindDoc="0" locked="0" layoutInCell="1" allowOverlap="1">
                <wp:simplePos x="0" y="0"/>
                <wp:positionH relativeFrom="margin">
                  <wp:align>center</wp:align>
                </wp:positionH>
                <wp:positionV relativeFrom="paragraph">
                  <wp:posOffset>1684020</wp:posOffset>
                </wp:positionV>
                <wp:extent cx="4411980" cy="327660"/>
                <wp:effectExtent l="0"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1980" cy="3276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96AB5" w:rsidRPr="0059119B" w:rsidRDefault="00096AB5" w:rsidP="0059119B">
                            <w:pPr>
                              <w:spacing w:line="240" w:lineRule="auto"/>
                              <w:jc w:val="center"/>
                              <w:rPr>
                                <w:rFonts w:ascii="Times New Roman" w:hAnsi="Times New Roman"/>
                                <w:b/>
                                <w:i/>
                                <w:sz w:val="20"/>
                              </w:rPr>
                            </w:pPr>
                            <w:r>
                              <w:rPr>
                                <w:rFonts w:ascii="Times New Roman" w:hAnsi="Times New Roman"/>
                                <w:b/>
                                <w:sz w:val="20"/>
                              </w:rPr>
                              <w:t xml:space="preserve">Table </w:t>
                            </w:r>
                            <w:r>
                              <w:rPr>
                                <w:rFonts w:ascii="Times New Roman" w:hAnsi="Times New Roman"/>
                                <w:b/>
                                <w:sz w:val="20"/>
                              </w:rPr>
                              <w:t>1. Presentation of Systematic Review Results</w:t>
                            </w:r>
                          </w:p>
                          <w:p w:rsidR="00096AB5" w:rsidRDefault="00096AB5" w:rsidP="0059119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0" type="#_x0000_t202" style="position:absolute;left:0;text-align:left;margin-left:0;margin-top:132.6pt;width:347.4pt;height:25.8pt;z-index:25170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TwGugIAAMMFAAAOAAAAZHJzL2Uyb0RvYy54bWysVNtunDAQfa/Uf7D8TrjUywIKGyXLUlVK&#10;L1LSD/CCWayCTW3vsmnVf+/Y7C3JS9WWB2TPjM/czsz1zb7v0I4pzaXIcXgVYMREJWsuNjn++lh6&#10;CUbaUFHTTgqW4yem8c3i7ZvrcchYJFvZ1UwhABE6G4cct8YMme/rqmU91VdyYAKUjVQ9NXBVG79W&#10;dAT0vvOjIIj9Uap6ULJiWoO0mJR44fCbhlXmc9NoZlCXY4jNuL9y/7X9+4trmm0UHVpeHcKgfxFF&#10;T7kApyeoghqKtoq/gup5paSWjbmqZO/LpuEVczlANmHwIpuHlg7M5QLF0cOpTPr/wVafdl8U4jX0&#10;LsZI0B569Mj2Bt3JPQIR1GccdAZmDwMYmj3Iwdblqod7WX3TSMhlS8WG3Solx5bRGuIL7Uv/4umE&#10;oy3Ievwoa/BDt0Y6oH2jels8KAcCdOjT06k3NpYKhISEYZqAqgLdu2gex655Ps2OrwelzXsme2QP&#10;OVbQe4dOd/fa2GhodjSxzoQsede5/nfimQAMJwn4hqdWZ6Nw7fyZBukqWSXEI1G88khQFN5tuSRe&#10;XIbzWfGuWC6L8Jf1G5Ks5XXNhHVzpFZI/qx1B5JPpDiRS8uO1xbOhqTVZr3sFNpRoHbpPldz0JzN&#10;/OdhuCJALi9SCiMS3EWpV8bJ3CMlmXnpPEi8IEzv0jggKSnK5yndc8H+PSU05jidRbOJTOegX+QW&#10;uO91bjTruYHl0fE+x8nJiGaWgitRu9YayrvpfFEKG/65FNDuY6MdYS1HJ7aa/Xo/zQY5DsJa1k9A&#10;YSWBYUBG2HxwaKX6gdEIWyTH+vuWKoZR90HAGKQhIXbtuAuZzSO4qEvN+lJDRQVQOTYYTcelmVbV&#10;dlB804KnafCEvIXRabhjtZ2xKarDwMGmcMkdtppdRZd3Z3XevYvfAAAA//8DAFBLAwQUAAYACAAA&#10;ACEAAJ3K794AAAAIAQAADwAAAGRycy9kb3ducmV2LnhtbEyPy07DMBBF90j8gzVI7Kjd0EZtmkmF&#10;QGxBlIfUnZtMk4h4HMVuE/6eYUWXozu695x8O7lOnWkIrWeE+cyAIi591XKN8PH+fLcCFaLlynae&#10;CeGHAmyL66vcZpUf+Y3Ou1grKeGQWYQmxj7TOpQNORtmvieW7OgHZ6OcQ62rwY5S7jqdGJNqZ1uW&#10;hcb29NhQ+b07OYTPl+P+a2Fe6ye37Ec/Gc1urRFvb6aHDahIU/x/hj98QYdCmA7+xFVQHYKIRIQk&#10;XSagJE7XCzE5INzP0xXoIteXAsUvAAAA//8DAFBLAQItABQABgAIAAAAIQC2gziS/gAAAOEBAAAT&#10;AAAAAAAAAAAAAAAAAAAAAABbQ29udGVudF9UeXBlc10ueG1sUEsBAi0AFAAGAAgAAAAhADj9If/W&#10;AAAAlAEAAAsAAAAAAAAAAAAAAAAALwEAAF9yZWxzLy5yZWxzUEsBAi0AFAAGAAgAAAAhAJQJPAa6&#10;AgAAwwUAAA4AAAAAAAAAAAAAAAAALgIAAGRycy9lMm9Eb2MueG1sUEsBAi0AFAAGAAgAAAAhAACd&#10;yu/eAAAACAEAAA8AAAAAAAAAAAAAAAAAFAUAAGRycy9kb3ducmV2LnhtbFBLBQYAAAAABAAEAPMA&#10;AAAfBgAAAAA=&#10;" filled="f" stroked="f">
                <v:textbox>
                  <w:txbxContent>
                    <w:p w:rsidR="00096AB5" w:rsidRPr="0059119B" w:rsidRDefault="00096AB5" w:rsidP="0059119B">
                      <w:pPr>
                        <w:spacing w:line="240" w:lineRule="auto"/>
                        <w:jc w:val="center"/>
                        <w:rPr>
                          <w:rFonts w:ascii="Times New Roman" w:hAnsi="Times New Roman"/>
                          <w:b/>
                          <w:i/>
                          <w:sz w:val="20"/>
                        </w:rPr>
                      </w:pPr>
                      <w:r>
                        <w:rPr>
                          <w:rFonts w:ascii="Times New Roman" w:hAnsi="Times New Roman"/>
                          <w:b/>
                          <w:sz w:val="20"/>
                        </w:rPr>
                        <w:t>Table 1. Presentation of Systematic Review Results</w:t>
                      </w:r>
                    </w:p>
                    <w:p w:rsidR="00096AB5" w:rsidRDefault="00096AB5" w:rsidP="0059119B"/>
                  </w:txbxContent>
                </v:textbox>
                <w10:wrap anchorx="margin"/>
              </v:shape>
            </w:pict>
          </mc:Fallback>
        </mc:AlternateContent>
      </w:r>
      <w:r w:rsidR="00907961" w:rsidRPr="00B94CF6">
        <w:rPr>
          <w:rFonts w:ascii="Times New Roman" w:hAnsi="Times New Roman" w:cs="Times New Roman"/>
          <w:sz w:val="24"/>
          <w:szCs w:val="24"/>
        </w:rPr>
        <w:t>After searching through the Pubmed, Proquest, and Scient Direct databases, it was found in total</w:t>
      </w:r>
      <w:r w:rsidR="00096AB5">
        <w:rPr>
          <w:rFonts w:ascii="Times New Roman" w:hAnsi="Times New Roman" w:cs="Times New Roman"/>
          <w:sz w:val="24"/>
          <w:szCs w:val="24"/>
          <w:lang w:val="en-US"/>
        </w:rPr>
        <w:t xml:space="preserve"> </w:t>
      </w:r>
      <w:r w:rsidR="00096AB5">
        <w:rPr>
          <w:rFonts w:ascii="Times New Roman" w:hAnsi="Times New Roman"/>
          <w:sz w:val="24"/>
        </w:rPr>
        <w:t>2,</w:t>
      </w:r>
      <w:r w:rsidR="00961FFC">
        <w:rPr>
          <w:rFonts w:ascii="Times New Roman" w:hAnsi="Times New Roman"/>
          <w:sz w:val="24"/>
        </w:rPr>
        <w:t>575</w:t>
      </w:r>
      <w:r w:rsidR="00096AB5">
        <w:rPr>
          <w:rFonts w:ascii="Times New Roman" w:hAnsi="Times New Roman"/>
          <w:sz w:val="24"/>
          <w:lang w:val="en-US"/>
        </w:rPr>
        <w:t xml:space="preserve"> </w:t>
      </w:r>
      <w:r w:rsidR="00907961" w:rsidRPr="00B94CF6">
        <w:rPr>
          <w:rFonts w:ascii="Times New Roman" w:hAnsi="Times New Roman" w:cs="Times New Roman"/>
          <w:sz w:val="24"/>
          <w:szCs w:val="24"/>
        </w:rPr>
        <w:t>articles that match keywords, 1</w:t>
      </w:r>
      <w:r w:rsidR="00096AB5">
        <w:rPr>
          <w:rFonts w:ascii="Times New Roman" w:hAnsi="Times New Roman" w:cs="Times New Roman"/>
          <w:sz w:val="24"/>
          <w:szCs w:val="24"/>
          <w:lang w:val="en-US"/>
        </w:rPr>
        <w:t>,</w:t>
      </w:r>
      <w:r w:rsidR="00907961" w:rsidRPr="00B94CF6">
        <w:rPr>
          <w:rFonts w:ascii="Times New Roman" w:hAnsi="Times New Roman" w:cs="Times New Roman"/>
          <w:sz w:val="24"/>
          <w:szCs w:val="24"/>
        </w:rPr>
        <w:t>579 articles that are free of duplication and 330 full text articles. Eligibilty was carried out to determine articles that matched the inclusion criteria and obtained 15 articles that met the criteria with the number of respondents</w:t>
      </w:r>
      <w:r w:rsidR="00096AB5">
        <w:rPr>
          <w:rFonts w:ascii="Times New Roman" w:hAnsi="Times New Roman" w:cs="Times New Roman"/>
          <w:sz w:val="24"/>
          <w:szCs w:val="24"/>
          <w:lang w:val="en-US"/>
        </w:rPr>
        <w:t xml:space="preserve"> </w:t>
      </w:r>
      <w:r w:rsidR="00961FFC">
        <w:rPr>
          <w:rFonts w:ascii="Times New Roman" w:hAnsi="Times New Roman"/>
          <w:sz w:val="24"/>
        </w:rPr>
        <w:t>5,948 participants.</w:t>
      </w:r>
      <w:r w:rsidR="00096AB5">
        <w:rPr>
          <w:rFonts w:ascii="Times New Roman" w:hAnsi="Times New Roman"/>
          <w:sz w:val="24"/>
          <w:lang w:val="en-US"/>
        </w:rPr>
        <w:t xml:space="preserve"> </w:t>
      </w:r>
      <w:r w:rsidR="00907961">
        <w:rPr>
          <w:rFonts w:ascii="Times New Roman" w:hAnsi="Times New Roman" w:cs="Times New Roman"/>
          <w:sz w:val="24"/>
          <w:szCs w:val="24"/>
        </w:rPr>
        <w:t>Study design using</w:t>
      </w:r>
      <w:r w:rsidR="00096AB5">
        <w:rPr>
          <w:rFonts w:ascii="Times New Roman" w:hAnsi="Times New Roman" w:cs="Times New Roman"/>
          <w:sz w:val="24"/>
          <w:szCs w:val="24"/>
          <w:lang w:val="en-US"/>
        </w:rPr>
        <w:t xml:space="preserve"> </w:t>
      </w:r>
      <w:r w:rsidR="00961FFC">
        <w:rPr>
          <w:rFonts w:ascii="Times New Roman" w:hAnsi="Times New Roman" w:cs="Times New Roman"/>
          <w:i/>
          <w:color w:val="242021"/>
          <w:sz w:val="24"/>
          <w:szCs w:val="24"/>
          <w:lang w:val="en-US"/>
        </w:rPr>
        <w:t xml:space="preserve">case </w:t>
      </w:r>
      <w:r w:rsidR="00096AB5">
        <w:rPr>
          <w:rFonts w:ascii="Times New Roman" w:hAnsi="Times New Roman" w:cs="Times New Roman"/>
          <w:i/>
          <w:color w:val="242021"/>
          <w:sz w:val="24"/>
          <w:szCs w:val="24"/>
          <w:lang w:val="en-US"/>
        </w:rPr>
        <w:t>control</w:t>
      </w:r>
      <w:r w:rsidR="00096AB5">
        <w:rPr>
          <w:rFonts w:ascii="Times New Roman" w:hAnsi="Times New Roman" w:cs="Times New Roman"/>
          <w:color w:val="242021"/>
          <w:sz w:val="24"/>
          <w:szCs w:val="24"/>
          <w:lang w:val="en-US"/>
        </w:rPr>
        <w:t xml:space="preserve"> t</w:t>
      </w:r>
      <w:r w:rsidR="00961FFC">
        <w:rPr>
          <w:rFonts w:ascii="Times New Roman" w:hAnsi="Times New Roman" w:cs="Times New Roman"/>
          <w:color w:val="242021"/>
          <w:sz w:val="24"/>
          <w:szCs w:val="24"/>
          <w:lang w:val="en-US"/>
        </w:rPr>
        <w:t>otaling 13 articles and 2 articles using cross sectional</w:t>
      </w:r>
      <w:r w:rsidR="00961FFC">
        <w:rPr>
          <w:rFonts w:ascii="Times New Roman" w:hAnsi="Times New Roman" w:cs="Times New Roman"/>
          <w:sz w:val="24"/>
          <w:szCs w:val="24"/>
        </w:rPr>
        <w:t>. Studies that meet the criteria discuss the determinants of LBW</w:t>
      </w:r>
      <w:r w:rsidR="00907961" w:rsidRPr="00B94CF6">
        <w:rPr>
          <w:rStyle w:val="fontstyle01"/>
          <w:rFonts w:cs="Times New Roman"/>
          <w:sz w:val="24"/>
          <w:szCs w:val="24"/>
        </w:rPr>
        <w:t>.</w:t>
      </w:r>
      <w:r w:rsidR="00907961" w:rsidRPr="00B94CF6">
        <w:rPr>
          <w:rFonts w:ascii="Times New Roman" w:hAnsi="Times New Roman" w:cs="Times New Roman"/>
          <w:color w:val="131413"/>
          <w:sz w:val="24"/>
          <w:szCs w:val="24"/>
        </w:rPr>
        <w:t xml:space="preserve"> </w:t>
      </w:r>
      <w:r w:rsidR="00961FFC">
        <w:rPr>
          <w:rFonts w:ascii="Times New Roman" w:hAnsi="Times New Roman" w:cs="Times New Roman"/>
          <w:sz w:val="24"/>
          <w:szCs w:val="24"/>
        </w:rPr>
        <w:t>Of the 15 articles, 3 studies came from Ethiopia, 3 studies from Southern Ethiopia, 2 studies from India, and the rest came from Malaysia, Ghana, West Africa, East Ethiopia, North East Ethiopia, North West Ethiopia, and Indonesia.</w:t>
      </w:r>
    </w:p>
    <w:p w:rsidR="0059119B" w:rsidRDefault="0059119B" w:rsidP="00907961">
      <w:pPr>
        <w:keepNext/>
        <w:keepLines/>
        <w:spacing w:before="240" w:after="120" w:line="240" w:lineRule="auto"/>
        <w:jc w:val="both"/>
        <w:rPr>
          <w:rFonts w:ascii="Times New Roman" w:hAnsi="Times New Roman" w:cs="Times New Roman"/>
          <w:sz w:val="24"/>
          <w:szCs w:val="24"/>
        </w:rPr>
      </w:pPr>
    </w:p>
    <w:tbl>
      <w:tblPr>
        <w:tblStyle w:val="TableGrid"/>
        <w:tblW w:w="9072" w:type="dxa"/>
        <w:tblInd w:w="-5" w:type="dxa"/>
        <w:tblLayout w:type="fixed"/>
        <w:tblLook w:val="04A0" w:firstRow="1" w:lastRow="0" w:firstColumn="1" w:lastColumn="0" w:noHBand="0" w:noVBand="1"/>
      </w:tblPr>
      <w:tblGrid>
        <w:gridCol w:w="567"/>
        <w:gridCol w:w="851"/>
        <w:gridCol w:w="850"/>
        <w:gridCol w:w="851"/>
        <w:gridCol w:w="1134"/>
        <w:gridCol w:w="1134"/>
        <w:gridCol w:w="992"/>
        <w:gridCol w:w="851"/>
        <w:gridCol w:w="1842"/>
      </w:tblGrid>
      <w:tr w:rsidR="00C21282" w:rsidTr="00BC36EF">
        <w:tc>
          <w:tcPr>
            <w:tcW w:w="567"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No</w:t>
            </w:r>
          </w:p>
        </w:tc>
        <w:tc>
          <w:tcPr>
            <w:tcW w:w="851"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Title</w:t>
            </w:r>
          </w:p>
        </w:tc>
        <w:tc>
          <w:tcPr>
            <w:tcW w:w="850"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Author (year) Country</w:t>
            </w:r>
          </w:p>
        </w:tc>
        <w:tc>
          <w:tcPr>
            <w:tcW w:w="851"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Design</w:t>
            </w:r>
          </w:p>
        </w:tc>
        <w:tc>
          <w:tcPr>
            <w:tcW w:w="1134"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Instrument</w:t>
            </w:r>
          </w:p>
        </w:tc>
        <w:tc>
          <w:tcPr>
            <w:tcW w:w="1134"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Population (N)</w:t>
            </w:r>
          </w:p>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or Sample (n)</w:t>
            </w:r>
          </w:p>
        </w:tc>
        <w:tc>
          <w:tcPr>
            <w:tcW w:w="992"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Place, Research Time</w:t>
            </w:r>
          </w:p>
        </w:tc>
        <w:tc>
          <w:tcPr>
            <w:tcW w:w="851" w:type="dxa"/>
          </w:tcPr>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Data</w:t>
            </w:r>
          </w:p>
          <w:p w:rsidR="00C21282" w:rsidRPr="00511974" w:rsidRDefault="00C21282" w:rsidP="00C21282">
            <w:pPr>
              <w:jc w:val="center"/>
              <w:rPr>
                <w:rFonts w:ascii="Times New Roman" w:hAnsi="Times New Roman"/>
                <w:b/>
                <w:sz w:val="20"/>
                <w:szCs w:val="20"/>
              </w:rPr>
            </w:pPr>
            <w:r w:rsidRPr="00511974">
              <w:rPr>
                <w:rFonts w:ascii="Times New Roman" w:hAnsi="Times New Roman"/>
                <w:b/>
                <w:sz w:val="20"/>
                <w:szCs w:val="20"/>
              </w:rPr>
              <w:t>based</w:t>
            </w:r>
          </w:p>
        </w:tc>
        <w:tc>
          <w:tcPr>
            <w:tcW w:w="1842" w:type="dxa"/>
          </w:tcPr>
          <w:p w:rsidR="00C21282" w:rsidRPr="00511974" w:rsidRDefault="00C21282" w:rsidP="00C21282">
            <w:pPr>
              <w:jc w:val="center"/>
              <w:rPr>
                <w:rFonts w:ascii="Times New Roman" w:hAnsi="Times New Roman"/>
                <w:b/>
                <w:sz w:val="20"/>
                <w:szCs w:val="20"/>
                <w:lang w:val="en-US"/>
              </w:rPr>
            </w:pPr>
            <w:r w:rsidRPr="00511974">
              <w:rPr>
                <w:rFonts w:ascii="Times New Roman" w:hAnsi="Times New Roman"/>
                <w:b/>
                <w:sz w:val="20"/>
                <w:szCs w:val="20"/>
                <w:lang w:val="en-US"/>
              </w:rPr>
              <w:t>Results</w:t>
            </w:r>
          </w:p>
        </w:tc>
      </w:tr>
      <w:tr w:rsidR="00C21282" w:rsidTr="00BC36EF">
        <w:tc>
          <w:tcPr>
            <w:tcW w:w="567" w:type="dxa"/>
          </w:tcPr>
          <w:p w:rsidR="00C21282" w:rsidRPr="00511974" w:rsidRDefault="00C21282" w:rsidP="00C21282">
            <w:pPr>
              <w:jc w:val="center"/>
              <w:rPr>
                <w:rFonts w:ascii="Times New Roman" w:hAnsi="Times New Roman"/>
                <w:sz w:val="20"/>
                <w:szCs w:val="20"/>
              </w:rPr>
            </w:pPr>
            <w:r w:rsidRPr="00511974">
              <w:rPr>
                <w:rFonts w:ascii="Times New Roman" w:hAnsi="Times New Roman"/>
                <w:sz w:val="20"/>
                <w:szCs w:val="20"/>
              </w:rPr>
              <w:t>1.</w:t>
            </w:r>
          </w:p>
        </w:tc>
        <w:tc>
          <w:tcPr>
            <w:tcW w:w="851" w:type="dxa"/>
          </w:tcPr>
          <w:p w:rsidR="00C21282" w:rsidRPr="00511974" w:rsidRDefault="00C21282" w:rsidP="00C21282">
            <w:pPr>
              <w:rPr>
                <w:rFonts w:ascii="Times New Roman" w:hAnsi="Times New Roman"/>
                <w:sz w:val="20"/>
                <w:szCs w:val="20"/>
              </w:rPr>
            </w:pPr>
            <w:r w:rsidRPr="00511974">
              <w:rPr>
                <w:rFonts w:ascii="Times New Roman" w:hAnsi="Times New Roman"/>
                <w:sz w:val="20"/>
                <w:szCs w:val="20"/>
              </w:rPr>
              <w:t>Determinants of Low Birth Weight Among Women Who Gave Birth at Public Health Facilities in North Shewa Zone: Unmatched Case-Control Study</w:t>
            </w:r>
          </w:p>
        </w:tc>
        <w:tc>
          <w:tcPr>
            <w:tcW w:w="850" w:type="dxa"/>
          </w:tcPr>
          <w:p w:rsidR="00C21282" w:rsidRPr="00511974" w:rsidRDefault="00C21282" w:rsidP="00C21282">
            <w:pPr>
              <w:jc w:val="center"/>
              <w:rPr>
                <w:rFonts w:ascii="Times New Roman" w:hAnsi="Times New Roman"/>
                <w:sz w:val="20"/>
                <w:szCs w:val="20"/>
              </w:rPr>
            </w:pPr>
            <w:r w:rsidRPr="00511974">
              <w:rPr>
                <w:rFonts w:ascii="Times New Roman" w:hAnsi="Times New Roman"/>
                <w:sz w:val="20"/>
                <w:szCs w:val="20"/>
              </w:rPr>
              <w:t xml:space="preserve">Berhanu Senbeta Deriba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(2021) Ethiopia</w:t>
            </w:r>
          </w:p>
        </w:tc>
        <w:tc>
          <w:tcPr>
            <w:tcW w:w="851" w:type="dxa"/>
          </w:tcPr>
          <w:p w:rsidR="00C21282" w:rsidRPr="00511974" w:rsidRDefault="00C21282" w:rsidP="00C21282">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C21282" w:rsidRPr="00511974" w:rsidRDefault="00C21282" w:rsidP="00C21282">
            <w:pPr>
              <w:numPr>
                <w:ilvl w:val="0"/>
                <w:numId w:val="10"/>
              </w:numPr>
              <w:rPr>
                <w:sz w:val="20"/>
                <w:szCs w:val="20"/>
              </w:rPr>
            </w:pPr>
            <w:r w:rsidRPr="00511974">
              <w:rPr>
                <w:rFonts w:ascii="Times New Roman" w:hAnsi="Times New Roman"/>
                <w:sz w:val="20"/>
                <w:szCs w:val="20"/>
              </w:rPr>
              <w:t>Questionnaire.</w:t>
            </w:r>
          </w:p>
          <w:p w:rsidR="00C21282" w:rsidRPr="00F81806" w:rsidRDefault="00C21282" w:rsidP="00F81806">
            <w:pPr>
              <w:numPr>
                <w:ilvl w:val="0"/>
                <w:numId w:val="10"/>
              </w:numPr>
              <w:rPr>
                <w:sz w:val="20"/>
                <w:szCs w:val="20"/>
              </w:rPr>
            </w:pPr>
            <w:r w:rsidRPr="00511974">
              <w:rPr>
                <w:rFonts w:ascii="Times New Roman" w:hAnsi="Times New Roman"/>
                <w:sz w:val="20"/>
                <w:szCs w:val="20"/>
              </w:rPr>
              <w:t>Face to Face Interview.</w:t>
            </w:r>
          </w:p>
          <w:p w:rsidR="00C21282" w:rsidRPr="00511974" w:rsidRDefault="00C21282" w:rsidP="00C21282">
            <w:pPr>
              <w:numPr>
                <w:ilvl w:val="0"/>
                <w:numId w:val="10"/>
              </w:numPr>
              <w:rPr>
                <w:sz w:val="20"/>
                <w:szCs w:val="20"/>
              </w:rPr>
            </w:pPr>
            <w:r w:rsidRPr="00511974">
              <w:rPr>
                <w:rFonts w:ascii="Times New Roman" w:hAnsi="Times New Roman"/>
                <w:sz w:val="20"/>
                <w:szCs w:val="20"/>
              </w:rPr>
              <w:t>Patient Records.</w:t>
            </w:r>
          </w:p>
          <w:p w:rsidR="00C21282" w:rsidRPr="00511974" w:rsidRDefault="00C21282" w:rsidP="00C21282">
            <w:pPr>
              <w:ind w:left="360"/>
              <w:rPr>
                <w:sz w:val="20"/>
                <w:szCs w:val="20"/>
              </w:rPr>
            </w:pPr>
          </w:p>
        </w:tc>
        <w:tc>
          <w:tcPr>
            <w:tcW w:w="1134" w:type="dxa"/>
          </w:tcPr>
          <w:p w:rsidR="00C21282" w:rsidRPr="00511974" w:rsidRDefault="00C21282" w:rsidP="00C21282">
            <w:pPr>
              <w:rPr>
                <w:rFonts w:ascii="Times New Roman" w:hAnsi="Times New Roman"/>
                <w:sz w:val="20"/>
                <w:szCs w:val="20"/>
              </w:rPr>
            </w:pPr>
            <w:r w:rsidRPr="00511974">
              <w:rPr>
                <w:rFonts w:ascii="Times New Roman" w:hAnsi="Times New Roman"/>
                <w:sz w:val="20"/>
                <w:szCs w:val="20"/>
              </w:rPr>
              <w:t>N = 49,667 pregnant women who are expected to give birth</w:t>
            </w:r>
          </w:p>
          <w:p w:rsidR="00C21282" w:rsidRPr="00511974" w:rsidRDefault="00C21282" w:rsidP="00C21282">
            <w:pPr>
              <w:rPr>
                <w:rFonts w:ascii="Times New Roman" w:hAnsi="Times New Roman"/>
                <w:sz w:val="20"/>
                <w:szCs w:val="20"/>
              </w:rPr>
            </w:pPr>
            <w:r w:rsidRPr="00511974">
              <w:rPr>
                <w:rFonts w:ascii="Times New Roman" w:hAnsi="Times New Roman"/>
                <w:sz w:val="20"/>
                <w:szCs w:val="20"/>
              </w:rPr>
              <w:t>n = 570 participants (190 cases and 380 controls).</w:t>
            </w:r>
          </w:p>
          <w:p w:rsidR="00C21282" w:rsidRPr="00511974" w:rsidRDefault="00C21282" w:rsidP="00C21282">
            <w:pPr>
              <w:rPr>
                <w:rFonts w:ascii="Times New Roman" w:hAnsi="Times New Roman"/>
                <w:sz w:val="20"/>
                <w:szCs w:val="20"/>
              </w:rPr>
            </w:pPr>
            <w:r w:rsidRPr="00511974">
              <w:rPr>
                <w:rFonts w:ascii="Times New Roman" w:hAnsi="Times New Roman"/>
                <w:sz w:val="20"/>
                <w:szCs w:val="20"/>
              </w:rPr>
              <w:t>Response rate = 97.37%.</w:t>
            </w:r>
          </w:p>
          <w:p w:rsidR="00C21282" w:rsidRPr="00511974" w:rsidRDefault="00C21282" w:rsidP="00C21282">
            <w:pPr>
              <w:rPr>
                <w:rFonts w:ascii="Times New Roman" w:hAnsi="Times New Roman"/>
                <w:sz w:val="20"/>
                <w:szCs w:val="20"/>
              </w:rPr>
            </w:pPr>
          </w:p>
          <w:p w:rsidR="00C21282" w:rsidRPr="00511974" w:rsidRDefault="00C21282" w:rsidP="00C21282">
            <w:pPr>
              <w:rPr>
                <w:rFonts w:ascii="Times New Roman" w:hAnsi="Times New Roman"/>
                <w:sz w:val="20"/>
                <w:szCs w:val="20"/>
              </w:rPr>
            </w:pPr>
          </w:p>
        </w:tc>
        <w:tc>
          <w:tcPr>
            <w:tcW w:w="992" w:type="dxa"/>
          </w:tcPr>
          <w:p w:rsidR="00C21282" w:rsidRPr="00511974" w:rsidRDefault="00C21282" w:rsidP="00C21282">
            <w:pPr>
              <w:rPr>
                <w:rFonts w:ascii="Times New Roman" w:hAnsi="Times New Roman"/>
                <w:sz w:val="20"/>
                <w:szCs w:val="20"/>
              </w:rPr>
            </w:pPr>
            <w:r w:rsidRPr="00511974">
              <w:rPr>
                <w:rFonts w:ascii="Times New Roman" w:hAnsi="Times New Roman"/>
                <w:sz w:val="20"/>
                <w:szCs w:val="20"/>
              </w:rPr>
              <w:t>5 General Hospitals and 14 Health Centers in North Shewa, Ethiopia conducted from February to June 2020</w:t>
            </w:r>
          </w:p>
        </w:tc>
        <w:tc>
          <w:tcPr>
            <w:tcW w:w="851" w:type="dxa"/>
          </w:tcPr>
          <w:p w:rsidR="00C21282" w:rsidRPr="00511974" w:rsidRDefault="00C21282" w:rsidP="00C21282">
            <w:pPr>
              <w:jc w:val="center"/>
              <w:rPr>
                <w:rFonts w:ascii="Times New Roman" w:hAnsi="Times New Roman"/>
                <w:sz w:val="20"/>
                <w:szCs w:val="20"/>
              </w:rPr>
            </w:pPr>
            <w:r w:rsidRPr="00511974">
              <w:rPr>
                <w:rFonts w:ascii="Times New Roman" w:hAnsi="Times New Roman"/>
                <w:sz w:val="20"/>
                <w:szCs w:val="20"/>
              </w:rPr>
              <w:t>PubMed</w:t>
            </w:r>
          </w:p>
          <w:p w:rsidR="00C21282" w:rsidRPr="00511974" w:rsidRDefault="00C21282" w:rsidP="00C21282">
            <w:pPr>
              <w:jc w:val="center"/>
              <w:rPr>
                <w:rFonts w:ascii="Times New Roman" w:hAnsi="Times New Roman"/>
                <w:sz w:val="20"/>
                <w:szCs w:val="20"/>
              </w:rPr>
            </w:pPr>
          </w:p>
          <w:p w:rsidR="00C21282" w:rsidRPr="00511974" w:rsidRDefault="00B86134" w:rsidP="00C21282">
            <w:pPr>
              <w:jc w:val="center"/>
              <w:rPr>
                <w:rFonts w:ascii="Times New Roman" w:hAnsi="Times New Roman"/>
                <w:sz w:val="20"/>
                <w:szCs w:val="20"/>
              </w:rPr>
            </w:pPr>
            <w:hyperlink r:id="rId16" w:history="1">
              <w:r w:rsidR="00C21282" w:rsidRPr="00511974">
                <w:rPr>
                  <w:rStyle w:val="Hyperlink"/>
                  <w:rFonts w:ascii="Times New Roman" w:hAnsi="Times New Roman"/>
                  <w:sz w:val="20"/>
                  <w:szCs w:val="20"/>
                </w:rPr>
                <w:t>https://pubmed.ncbi.nlm.nih.gov/34619995/</w:t>
              </w:r>
            </w:hyperlink>
          </w:p>
          <w:p w:rsidR="00C21282" w:rsidRPr="00511974" w:rsidRDefault="00C21282" w:rsidP="00C21282">
            <w:pPr>
              <w:jc w:val="center"/>
              <w:rPr>
                <w:rFonts w:ascii="Times New Roman" w:hAnsi="Times New Roman"/>
                <w:sz w:val="20"/>
                <w:szCs w:val="20"/>
              </w:rPr>
            </w:pPr>
          </w:p>
        </w:tc>
        <w:tc>
          <w:tcPr>
            <w:tcW w:w="1842" w:type="dxa"/>
          </w:tcPr>
          <w:p w:rsidR="00C21282" w:rsidRPr="00F81806" w:rsidRDefault="00C21282" w:rsidP="00C21282">
            <w:pPr>
              <w:jc w:val="both"/>
              <w:rPr>
                <w:rFonts w:ascii="Times New Roman" w:hAnsi="Times New Roman"/>
                <w:sz w:val="16"/>
                <w:szCs w:val="20"/>
              </w:rPr>
            </w:pPr>
            <w:r w:rsidRPr="00F81806">
              <w:rPr>
                <w:rFonts w:ascii="Times New Roman" w:hAnsi="Times New Roman"/>
                <w:sz w:val="16"/>
                <w:szCs w:val="20"/>
              </w:rPr>
              <w:t>Significantly associated with LBW:</w:t>
            </w:r>
          </w:p>
          <w:p w:rsidR="00C21282" w:rsidRPr="00F81806" w:rsidRDefault="00C21282" w:rsidP="00C21282">
            <w:pPr>
              <w:numPr>
                <w:ilvl w:val="0"/>
                <w:numId w:val="8"/>
              </w:numPr>
              <w:ind w:left="357" w:hanging="357"/>
              <w:jc w:val="both"/>
              <w:rPr>
                <w:rFonts w:ascii="Times New Roman" w:hAnsi="Times New Roman"/>
                <w:sz w:val="16"/>
                <w:szCs w:val="20"/>
              </w:rPr>
            </w:pPr>
            <w:r w:rsidRPr="00F81806">
              <w:rPr>
                <w:rFonts w:ascii="Times New Roman" w:hAnsi="Times New Roman"/>
                <w:sz w:val="16"/>
                <w:szCs w:val="20"/>
              </w:rPr>
              <w:t>The nutritional status of the mother was known by the maternal upper arm circumference (LiLA) &lt; 23 cm (AOR = 2.85; 95% CI = [ 1.68, 4.85]).</w:t>
            </w:r>
          </w:p>
          <w:p w:rsidR="00C21282" w:rsidRPr="00F81806" w:rsidRDefault="00C21282" w:rsidP="00C21282">
            <w:pPr>
              <w:numPr>
                <w:ilvl w:val="0"/>
                <w:numId w:val="8"/>
              </w:numPr>
              <w:ind w:left="357" w:hanging="357"/>
              <w:jc w:val="both"/>
              <w:rPr>
                <w:rFonts w:ascii="Times New Roman" w:hAnsi="Times New Roman"/>
                <w:sz w:val="16"/>
                <w:szCs w:val="20"/>
              </w:rPr>
            </w:pPr>
            <w:r w:rsidRPr="00F81806">
              <w:rPr>
                <w:rFonts w:ascii="Times New Roman" w:hAnsi="Times New Roman"/>
                <w:sz w:val="16"/>
                <w:szCs w:val="20"/>
              </w:rPr>
              <w:t>Anemia (AOR = 2.34; 95% CI = [1.21, 4.53]).</w:t>
            </w:r>
          </w:p>
          <w:p w:rsidR="00C21282" w:rsidRPr="00F81806" w:rsidRDefault="00C21282" w:rsidP="00C21282">
            <w:pPr>
              <w:jc w:val="both"/>
              <w:rPr>
                <w:rFonts w:ascii="Times New Roman" w:hAnsi="Times New Roman"/>
                <w:sz w:val="16"/>
                <w:szCs w:val="20"/>
              </w:rPr>
            </w:pPr>
            <w:r w:rsidRPr="00F81806">
              <w:rPr>
                <w:rFonts w:ascii="Times New Roman" w:hAnsi="Times New Roman"/>
                <w:sz w:val="16"/>
                <w:szCs w:val="20"/>
              </w:rPr>
              <w:t>There is no relationship with LBW:</w:t>
            </w:r>
          </w:p>
          <w:p w:rsidR="00C21282" w:rsidRPr="00FC0ED4" w:rsidRDefault="00C21282" w:rsidP="00C21282">
            <w:pPr>
              <w:numPr>
                <w:ilvl w:val="0"/>
                <w:numId w:val="9"/>
              </w:numPr>
              <w:jc w:val="both"/>
              <w:rPr>
                <w:rFonts w:ascii="Times New Roman" w:hAnsi="Times New Roman"/>
                <w:sz w:val="16"/>
                <w:szCs w:val="20"/>
              </w:rPr>
            </w:pPr>
            <w:r w:rsidRPr="00F81806">
              <w:rPr>
                <w:rFonts w:ascii="Times New Roman" w:hAnsi="Times New Roman"/>
                <w:sz w:val="16"/>
                <w:szCs w:val="20"/>
              </w:rPr>
              <w:t>ANC visits were not routine (AOR = 1.03; 95% CI = [0.47, 2.26]).</w:t>
            </w:r>
          </w:p>
          <w:p w:rsidR="00C21282" w:rsidRPr="00F81806" w:rsidRDefault="00C21282" w:rsidP="00C21282">
            <w:pPr>
              <w:jc w:val="both"/>
              <w:rPr>
                <w:rFonts w:ascii="Times New Roman" w:hAnsi="Times New Roman"/>
                <w:sz w:val="16"/>
                <w:szCs w:val="20"/>
              </w:rPr>
            </w:pPr>
            <w:r w:rsidRPr="00F81806">
              <w:rPr>
                <w:rFonts w:ascii="Times New Roman" w:hAnsi="Times New Roman"/>
                <w:sz w:val="16"/>
                <w:szCs w:val="20"/>
              </w:rPr>
              <w:t>This article states that the factors that affect LBW include maternal nutritional status and anemia. However, this article also describes the results that non-routine ANC visits do not affect LBW.</w:t>
            </w:r>
          </w:p>
        </w:tc>
      </w:tr>
      <w:tr w:rsidR="00C21282" w:rsidTr="00BC36EF">
        <w:tc>
          <w:tcPr>
            <w:tcW w:w="567" w:type="dxa"/>
          </w:tcPr>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t>2.</w:t>
            </w:r>
          </w:p>
        </w:tc>
        <w:tc>
          <w:tcPr>
            <w:tcW w:w="851" w:type="dxa"/>
          </w:tcPr>
          <w:p w:rsidR="00C21282" w:rsidRPr="00511974" w:rsidRDefault="00C21282" w:rsidP="00C21282">
            <w:pPr>
              <w:rPr>
                <w:rFonts w:ascii="Times New Roman" w:hAnsi="Times New Roman" w:cs="Times New Roman"/>
                <w:sz w:val="20"/>
                <w:szCs w:val="20"/>
              </w:rPr>
            </w:pPr>
            <w:r w:rsidRPr="00511974">
              <w:rPr>
                <w:rFonts w:ascii="Times New Roman" w:hAnsi="Times New Roman" w:cs="Times New Roman"/>
                <w:sz w:val="20"/>
                <w:szCs w:val="20"/>
              </w:rPr>
              <w:t>Determinants of Low Birth Weight Among Live Birth Newborns Deliver</w:t>
            </w:r>
            <w:r w:rsidRPr="00511974">
              <w:rPr>
                <w:rFonts w:ascii="Times New Roman" w:hAnsi="Times New Roman" w:cs="Times New Roman"/>
                <w:sz w:val="20"/>
                <w:szCs w:val="20"/>
              </w:rPr>
              <w:lastRenderedPageBreak/>
              <w:t>ed at Public Hospitals in Gamo Gofa Zone, South Ethiopia: Unmatched Case Control Study</w:t>
            </w:r>
          </w:p>
        </w:tc>
        <w:tc>
          <w:tcPr>
            <w:tcW w:w="850" w:type="dxa"/>
          </w:tcPr>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lastRenderedPageBreak/>
              <w:t xml:space="preserve">Alemu Basazin Mingude </w:t>
            </w:r>
            <w:r w:rsidR="005C38A8" w:rsidRPr="005C38A8">
              <w:rPr>
                <w:rFonts w:ascii="Times New Roman" w:hAnsi="Times New Roman" w:cs="Times New Roman"/>
                <w:i/>
                <w:sz w:val="20"/>
                <w:szCs w:val="20"/>
              </w:rPr>
              <w:t>et al</w:t>
            </w:r>
            <w:r w:rsidR="00A524C1">
              <w:rPr>
                <w:rFonts w:ascii="Times New Roman" w:hAnsi="Times New Roman" w:cs="Times New Roman"/>
                <w:i/>
                <w:sz w:val="20"/>
                <w:szCs w:val="20"/>
                <w:lang w:val="en-US"/>
              </w:rPr>
              <w:t xml:space="preserve"> </w:t>
            </w:r>
            <w:r w:rsidRPr="00511974">
              <w:rPr>
                <w:rFonts w:ascii="Times New Roman" w:hAnsi="Times New Roman" w:cs="Times New Roman"/>
                <w:sz w:val="20"/>
                <w:szCs w:val="20"/>
              </w:rPr>
              <w:t>(2020)</w:t>
            </w:r>
          </w:p>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t>Southern Ethiopia</w:t>
            </w:r>
          </w:p>
        </w:tc>
        <w:tc>
          <w:tcPr>
            <w:tcW w:w="851" w:type="dxa"/>
          </w:tcPr>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t>Case Control</w:t>
            </w:r>
          </w:p>
        </w:tc>
        <w:tc>
          <w:tcPr>
            <w:tcW w:w="1134" w:type="dxa"/>
          </w:tcPr>
          <w:p w:rsidR="00C21282" w:rsidRPr="00511974" w:rsidRDefault="00C21282" w:rsidP="00C21282">
            <w:pPr>
              <w:numPr>
                <w:ilvl w:val="0"/>
                <w:numId w:val="12"/>
              </w:numPr>
              <w:rPr>
                <w:rFonts w:ascii="Times New Roman" w:hAnsi="Times New Roman" w:cs="Times New Roman"/>
                <w:sz w:val="20"/>
                <w:szCs w:val="20"/>
              </w:rPr>
            </w:pPr>
            <w:r w:rsidRPr="00511974">
              <w:rPr>
                <w:rFonts w:ascii="Times New Roman" w:hAnsi="Times New Roman" w:cs="Times New Roman"/>
                <w:sz w:val="20"/>
                <w:szCs w:val="20"/>
              </w:rPr>
              <w:t>Questionnaire.</w:t>
            </w:r>
          </w:p>
          <w:p w:rsidR="00C21282" w:rsidRPr="00511974" w:rsidRDefault="00C21282" w:rsidP="00C21282">
            <w:pPr>
              <w:numPr>
                <w:ilvl w:val="0"/>
                <w:numId w:val="12"/>
              </w:numPr>
              <w:rPr>
                <w:rFonts w:ascii="Times New Roman" w:hAnsi="Times New Roman" w:cs="Times New Roman"/>
                <w:sz w:val="20"/>
                <w:szCs w:val="20"/>
              </w:rPr>
            </w:pPr>
            <w:r w:rsidRPr="00511974">
              <w:rPr>
                <w:rFonts w:ascii="Times New Roman" w:hAnsi="Times New Roman" w:cs="Times New Roman"/>
                <w:sz w:val="20"/>
                <w:szCs w:val="20"/>
              </w:rPr>
              <w:t>Face to Face Interview.</w:t>
            </w:r>
          </w:p>
          <w:p w:rsidR="00C21282" w:rsidRPr="00511974" w:rsidRDefault="00C21282" w:rsidP="00C21282">
            <w:pPr>
              <w:numPr>
                <w:ilvl w:val="0"/>
                <w:numId w:val="12"/>
              </w:numPr>
              <w:rPr>
                <w:rFonts w:ascii="Times New Roman" w:hAnsi="Times New Roman" w:cs="Times New Roman"/>
                <w:sz w:val="20"/>
                <w:szCs w:val="20"/>
              </w:rPr>
            </w:pPr>
            <w:r w:rsidRPr="00511974">
              <w:rPr>
                <w:rFonts w:ascii="Times New Roman" w:hAnsi="Times New Roman" w:cs="Times New Roman"/>
                <w:sz w:val="20"/>
                <w:szCs w:val="20"/>
              </w:rPr>
              <w:t xml:space="preserve">Medical </w:t>
            </w:r>
            <w:r w:rsidRPr="00511974">
              <w:rPr>
                <w:rFonts w:ascii="Times New Roman" w:hAnsi="Times New Roman" w:cs="Times New Roman"/>
                <w:sz w:val="20"/>
                <w:szCs w:val="20"/>
              </w:rPr>
              <w:lastRenderedPageBreak/>
              <w:t>records.</w:t>
            </w:r>
          </w:p>
          <w:p w:rsidR="00C21282" w:rsidRPr="00511974" w:rsidRDefault="00C21282" w:rsidP="00C21282">
            <w:pPr>
              <w:numPr>
                <w:ilvl w:val="0"/>
                <w:numId w:val="12"/>
              </w:numPr>
              <w:rPr>
                <w:rFonts w:ascii="Times New Roman" w:hAnsi="Times New Roman" w:cs="Times New Roman"/>
                <w:sz w:val="20"/>
                <w:szCs w:val="20"/>
              </w:rPr>
            </w:pPr>
            <w:r w:rsidRPr="00511974">
              <w:rPr>
                <w:rFonts w:ascii="Times New Roman" w:hAnsi="Times New Roman" w:cs="Times New Roman"/>
                <w:sz w:val="20"/>
                <w:szCs w:val="20"/>
              </w:rPr>
              <w:t>Scales</w:t>
            </w:r>
          </w:p>
          <w:p w:rsidR="00C21282" w:rsidRPr="00511974" w:rsidRDefault="00C21282" w:rsidP="00C21282">
            <w:pPr>
              <w:ind w:left="360"/>
              <w:rPr>
                <w:rFonts w:ascii="Times New Roman" w:hAnsi="Times New Roman" w:cs="Times New Roman"/>
                <w:sz w:val="20"/>
                <w:szCs w:val="20"/>
              </w:rPr>
            </w:pPr>
          </w:p>
        </w:tc>
        <w:tc>
          <w:tcPr>
            <w:tcW w:w="1134" w:type="dxa"/>
          </w:tcPr>
          <w:p w:rsidR="00C21282" w:rsidRPr="00511974" w:rsidRDefault="00C21282" w:rsidP="00C21282">
            <w:pPr>
              <w:rPr>
                <w:rFonts w:ascii="Times New Roman" w:hAnsi="Times New Roman" w:cs="Times New Roman"/>
                <w:sz w:val="20"/>
                <w:szCs w:val="20"/>
              </w:rPr>
            </w:pPr>
            <w:r w:rsidRPr="00511974">
              <w:rPr>
                <w:rFonts w:ascii="Times New Roman" w:hAnsi="Times New Roman" w:cs="Times New Roman"/>
                <w:sz w:val="20"/>
                <w:szCs w:val="20"/>
              </w:rPr>
              <w:lastRenderedPageBreak/>
              <w:t>N = 300 (60 cases and 240 controls) newborns</w:t>
            </w:r>
          </w:p>
          <w:p w:rsidR="00C21282" w:rsidRPr="00511974" w:rsidRDefault="00C21282" w:rsidP="00C21282">
            <w:pPr>
              <w:rPr>
                <w:rFonts w:ascii="Times New Roman" w:hAnsi="Times New Roman" w:cs="Times New Roman"/>
                <w:sz w:val="20"/>
                <w:szCs w:val="20"/>
              </w:rPr>
            </w:pPr>
            <w:r w:rsidRPr="00511974">
              <w:rPr>
                <w:rFonts w:ascii="Times New Roman" w:hAnsi="Times New Roman" w:cs="Times New Roman"/>
                <w:sz w:val="20"/>
                <w:szCs w:val="20"/>
              </w:rPr>
              <w:t>n = 100 (20 cases and 80 controls) participants.</w:t>
            </w:r>
          </w:p>
          <w:p w:rsidR="00C21282" w:rsidRPr="00511974" w:rsidRDefault="00C21282" w:rsidP="00C21282">
            <w:pPr>
              <w:rPr>
                <w:rFonts w:ascii="Times New Roman" w:hAnsi="Times New Roman" w:cs="Times New Roman"/>
                <w:sz w:val="20"/>
                <w:szCs w:val="20"/>
              </w:rPr>
            </w:pPr>
            <w:r w:rsidRPr="00511974">
              <w:rPr>
                <w:rFonts w:ascii="Times New Roman" w:hAnsi="Times New Roman" w:cs="Times New Roman"/>
                <w:sz w:val="20"/>
                <w:szCs w:val="20"/>
              </w:rPr>
              <w:lastRenderedPageBreak/>
              <w:t>Response rate = 100%.</w:t>
            </w:r>
          </w:p>
          <w:p w:rsidR="00C21282" w:rsidRPr="00511974" w:rsidRDefault="00C21282" w:rsidP="00C21282">
            <w:pPr>
              <w:rPr>
                <w:rFonts w:ascii="Times New Roman" w:hAnsi="Times New Roman" w:cs="Times New Roman"/>
                <w:sz w:val="20"/>
                <w:szCs w:val="20"/>
              </w:rPr>
            </w:pPr>
          </w:p>
        </w:tc>
        <w:tc>
          <w:tcPr>
            <w:tcW w:w="992" w:type="dxa"/>
          </w:tcPr>
          <w:p w:rsidR="00C21282" w:rsidRPr="00511974" w:rsidRDefault="00C21282" w:rsidP="00C21282">
            <w:pPr>
              <w:rPr>
                <w:rFonts w:ascii="Times New Roman" w:hAnsi="Times New Roman" w:cs="Times New Roman"/>
                <w:sz w:val="20"/>
                <w:szCs w:val="20"/>
              </w:rPr>
            </w:pPr>
            <w:r w:rsidRPr="00511974">
              <w:rPr>
                <w:rFonts w:ascii="Times New Roman" w:hAnsi="Times New Roman" w:cs="Times New Roman"/>
                <w:sz w:val="20"/>
                <w:szCs w:val="20"/>
              </w:rPr>
              <w:lastRenderedPageBreak/>
              <w:t xml:space="preserve">This research was conducted at the selected Hospital Gamo Gofa Zone, Southern </w:t>
            </w:r>
            <w:r w:rsidRPr="00511974">
              <w:rPr>
                <w:rFonts w:ascii="Times New Roman" w:hAnsi="Times New Roman" w:cs="Times New Roman"/>
                <w:sz w:val="20"/>
                <w:szCs w:val="20"/>
              </w:rPr>
              <w:lastRenderedPageBreak/>
              <w:t>Ethiopia carried out from February 25 to April 25 2018.</w:t>
            </w:r>
          </w:p>
        </w:tc>
        <w:tc>
          <w:tcPr>
            <w:tcW w:w="851" w:type="dxa"/>
          </w:tcPr>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lastRenderedPageBreak/>
              <w:t>PubMed</w:t>
            </w:r>
          </w:p>
          <w:p w:rsidR="00C21282" w:rsidRPr="00511974" w:rsidRDefault="00C21282" w:rsidP="00C21282">
            <w:pPr>
              <w:jc w:val="center"/>
              <w:rPr>
                <w:rFonts w:ascii="Times New Roman" w:hAnsi="Times New Roman" w:cs="Times New Roman"/>
                <w:sz w:val="20"/>
                <w:szCs w:val="20"/>
              </w:rPr>
            </w:pPr>
            <w:r w:rsidRPr="00511974">
              <w:rPr>
                <w:rFonts w:ascii="Times New Roman" w:hAnsi="Times New Roman" w:cs="Times New Roman"/>
                <w:sz w:val="20"/>
                <w:szCs w:val="20"/>
              </w:rPr>
              <w:t xml:space="preserve"> </w:t>
            </w:r>
          </w:p>
          <w:p w:rsidR="00C21282" w:rsidRPr="00511974" w:rsidRDefault="00B86134" w:rsidP="00C21282">
            <w:pPr>
              <w:rPr>
                <w:rFonts w:ascii="Times New Roman" w:hAnsi="Times New Roman" w:cs="Times New Roman"/>
                <w:sz w:val="20"/>
                <w:szCs w:val="20"/>
              </w:rPr>
            </w:pPr>
            <w:hyperlink r:id="rId17" w:history="1">
              <w:r w:rsidR="00C21282" w:rsidRPr="00511974">
                <w:rPr>
                  <w:rStyle w:val="Hyperlink"/>
                  <w:rFonts w:ascii="Times New Roman" w:hAnsi="Times New Roman" w:cs="Times New Roman"/>
                  <w:sz w:val="20"/>
                  <w:szCs w:val="20"/>
                </w:rPr>
                <w:t>https://pubmed.ncbi.nlm.nih.gov/32782793/</w:t>
              </w:r>
            </w:hyperlink>
          </w:p>
        </w:tc>
        <w:tc>
          <w:tcPr>
            <w:tcW w:w="1842" w:type="dxa"/>
          </w:tcPr>
          <w:p w:rsidR="00C21282" w:rsidRPr="00130EC8" w:rsidRDefault="00C21282" w:rsidP="00C21282">
            <w:pPr>
              <w:jc w:val="both"/>
              <w:rPr>
                <w:rFonts w:ascii="Times New Roman" w:hAnsi="Times New Roman" w:cs="Times New Roman"/>
                <w:sz w:val="16"/>
                <w:szCs w:val="16"/>
              </w:rPr>
            </w:pPr>
            <w:r w:rsidRPr="00130EC8">
              <w:rPr>
                <w:rFonts w:ascii="Times New Roman" w:hAnsi="Times New Roman" w:cs="Times New Roman"/>
                <w:sz w:val="16"/>
                <w:szCs w:val="16"/>
              </w:rPr>
              <w:t>Significantly associated with LBW:</w:t>
            </w:r>
          </w:p>
          <w:p w:rsidR="00C21282" w:rsidRPr="00130EC8" w:rsidRDefault="00C21282" w:rsidP="00C21282">
            <w:pPr>
              <w:numPr>
                <w:ilvl w:val="0"/>
                <w:numId w:val="11"/>
              </w:numPr>
              <w:jc w:val="both"/>
              <w:rPr>
                <w:rFonts w:ascii="Times New Roman" w:hAnsi="Times New Roman" w:cs="Times New Roman"/>
                <w:sz w:val="16"/>
                <w:szCs w:val="16"/>
              </w:rPr>
            </w:pPr>
            <w:r w:rsidRPr="00130EC8">
              <w:rPr>
                <w:rFonts w:ascii="Times New Roman" w:hAnsi="Times New Roman" w:cs="Times New Roman"/>
                <w:sz w:val="16"/>
                <w:szCs w:val="16"/>
              </w:rPr>
              <w:t>Non-routine ANC care</w:t>
            </w:r>
          </w:p>
          <w:p w:rsidR="00C21282" w:rsidRPr="00130EC8" w:rsidRDefault="00C21282" w:rsidP="00C21282">
            <w:pPr>
              <w:ind w:left="360"/>
              <w:jc w:val="both"/>
              <w:rPr>
                <w:rFonts w:ascii="Times New Roman" w:hAnsi="Times New Roman" w:cs="Times New Roman"/>
                <w:sz w:val="16"/>
                <w:szCs w:val="16"/>
              </w:rPr>
            </w:pPr>
            <w:r w:rsidRPr="00130EC8">
              <w:rPr>
                <w:rFonts w:ascii="Times New Roman" w:hAnsi="Times New Roman" w:cs="Times New Roman"/>
                <w:sz w:val="16"/>
                <w:szCs w:val="16"/>
              </w:rPr>
              <w:t>(adjusted odds ratio = 1.87, confidence interval = [1.32-2.6])</w:t>
            </w:r>
          </w:p>
          <w:p w:rsidR="00C21282" w:rsidRPr="00130EC8" w:rsidRDefault="00C21282" w:rsidP="00C21282">
            <w:pPr>
              <w:numPr>
                <w:ilvl w:val="0"/>
                <w:numId w:val="11"/>
              </w:numPr>
              <w:jc w:val="both"/>
              <w:rPr>
                <w:rFonts w:ascii="Times New Roman" w:hAnsi="Times New Roman" w:cs="Times New Roman"/>
                <w:sz w:val="16"/>
                <w:szCs w:val="16"/>
              </w:rPr>
            </w:pPr>
            <w:r w:rsidRPr="00130EC8">
              <w:rPr>
                <w:rFonts w:ascii="Times New Roman" w:hAnsi="Times New Roman" w:cs="Times New Roman"/>
                <w:sz w:val="16"/>
                <w:szCs w:val="16"/>
              </w:rPr>
              <w:t>Parity (primiparous)</w:t>
            </w:r>
          </w:p>
          <w:p w:rsidR="00C21282" w:rsidRPr="00130EC8" w:rsidRDefault="00C21282" w:rsidP="00C21282">
            <w:pPr>
              <w:ind w:left="360"/>
              <w:jc w:val="both"/>
              <w:rPr>
                <w:rFonts w:ascii="Times New Roman" w:hAnsi="Times New Roman" w:cs="Times New Roman"/>
                <w:sz w:val="16"/>
                <w:szCs w:val="16"/>
              </w:rPr>
            </w:pPr>
            <w:r w:rsidRPr="00130EC8">
              <w:rPr>
                <w:rFonts w:ascii="Times New Roman" w:hAnsi="Times New Roman" w:cs="Times New Roman"/>
                <w:sz w:val="16"/>
                <w:szCs w:val="16"/>
              </w:rPr>
              <w:t>(adjusted odds ratio = 0.385, confidence interval = [0.176-0.83])</w:t>
            </w:r>
          </w:p>
          <w:p w:rsidR="00C21282" w:rsidRPr="00130EC8" w:rsidRDefault="00C21282" w:rsidP="00C21282">
            <w:pPr>
              <w:numPr>
                <w:ilvl w:val="0"/>
                <w:numId w:val="11"/>
              </w:numPr>
              <w:jc w:val="both"/>
              <w:rPr>
                <w:rFonts w:ascii="Times New Roman" w:hAnsi="Times New Roman" w:cs="Times New Roman"/>
                <w:sz w:val="16"/>
                <w:szCs w:val="16"/>
              </w:rPr>
            </w:pPr>
            <w:r w:rsidRPr="00130EC8">
              <w:rPr>
                <w:rFonts w:ascii="Times New Roman" w:hAnsi="Times New Roman" w:cs="Times New Roman"/>
                <w:sz w:val="16"/>
                <w:szCs w:val="16"/>
              </w:rPr>
              <w:lastRenderedPageBreak/>
              <w:t>Anemia</w:t>
            </w:r>
          </w:p>
          <w:p w:rsidR="00C21282" w:rsidRPr="00130EC8" w:rsidRDefault="00C21282" w:rsidP="00C21282">
            <w:pPr>
              <w:ind w:left="360"/>
              <w:jc w:val="both"/>
              <w:rPr>
                <w:rFonts w:ascii="Times New Roman" w:hAnsi="Times New Roman" w:cs="Times New Roman"/>
                <w:sz w:val="16"/>
                <w:szCs w:val="16"/>
              </w:rPr>
            </w:pPr>
            <w:r w:rsidRPr="00130EC8">
              <w:rPr>
                <w:rFonts w:ascii="Times New Roman" w:hAnsi="Times New Roman" w:cs="Times New Roman"/>
                <w:sz w:val="16"/>
                <w:szCs w:val="16"/>
              </w:rPr>
              <w:t>(adjusted odds ratio = 4.4, confidence interval = [1.84–10.5])</w:t>
            </w:r>
          </w:p>
          <w:p w:rsidR="00C21282" w:rsidRPr="00130EC8" w:rsidRDefault="00C21282" w:rsidP="00C21282">
            <w:pPr>
              <w:numPr>
                <w:ilvl w:val="0"/>
                <w:numId w:val="11"/>
              </w:numPr>
              <w:jc w:val="both"/>
              <w:rPr>
                <w:rFonts w:ascii="Times New Roman" w:hAnsi="Times New Roman" w:cs="Times New Roman"/>
                <w:sz w:val="16"/>
                <w:szCs w:val="16"/>
              </w:rPr>
            </w:pPr>
            <w:r w:rsidRPr="00130EC8">
              <w:rPr>
                <w:rFonts w:ascii="Times New Roman" w:hAnsi="Times New Roman" w:cs="Times New Roman"/>
                <w:sz w:val="16"/>
                <w:szCs w:val="16"/>
              </w:rPr>
              <w:t>The nutritional status of the mother is known by the circumference of the mother's upper arm (LiLA) &lt; 23 cm</w:t>
            </w:r>
          </w:p>
          <w:p w:rsidR="00130EC8" w:rsidRPr="00130EC8" w:rsidRDefault="00C21282" w:rsidP="00FC0ED4">
            <w:pPr>
              <w:ind w:left="360"/>
              <w:jc w:val="both"/>
              <w:rPr>
                <w:rFonts w:ascii="Times New Roman" w:hAnsi="Times New Roman" w:cs="Times New Roman"/>
                <w:sz w:val="16"/>
                <w:szCs w:val="16"/>
              </w:rPr>
            </w:pPr>
            <w:r w:rsidRPr="00130EC8">
              <w:rPr>
                <w:rFonts w:ascii="Times New Roman" w:hAnsi="Times New Roman" w:cs="Times New Roman"/>
                <w:sz w:val="16"/>
                <w:szCs w:val="16"/>
              </w:rPr>
              <w:t>(adjusted odds ratio = 7.99, confidence interval = [3.5–20.3])</w:t>
            </w:r>
          </w:p>
          <w:p w:rsidR="00C21282" w:rsidRPr="00511974" w:rsidRDefault="00C21282" w:rsidP="00C21282">
            <w:pPr>
              <w:jc w:val="both"/>
              <w:rPr>
                <w:rFonts w:ascii="Times New Roman" w:hAnsi="Times New Roman" w:cs="Times New Roman"/>
                <w:sz w:val="20"/>
                <w:szCs w:val="20"/>
              </w:rPr>
            </w:pPr>
            <w:r w:rsidRPr="00130EC8">
              <w:rPr>
                <w:rFonts w:ascii="Times New Roman" w:hAnsi="Times New Roman" w:cs="Times New Roman"/>
                <w:sz w:val="16"/>
                <w:szCs w:val="16"/>
              </w:rPr>
              <w:t>This article states that the factors that affect LBW include non-routine ANC visits, parity, anemia, and nutritional status.</w:t>
            </w:r>
          </w:p>
        </w:tc>
      </w:tr>
      <w:tr w:rsidR="009651B3" w:rsidTr="00BC36EF">
        <w:tc>
          <w:tcPr>
            <w:tcW w:w="567"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lastRenderedPageBreak/>
              <w:t>3.</w:t>
            </w:r>
          </w:p>
        </w:tc>
        <w:tc>
          <w:tcPr>
            <w:tcW w:w="851"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Determinants of Low Birth Weight Among Newborns Delivered in Public Hospitals in Addis Ababa, Ethiopia: Case-Control Study</w:t>
            </w:r>
          </w:p>
        </w:tc>
        <w:tc>
          <w:tcPr>
            <w:tcW w:w="850"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 xml:space="preserve">Getaneh Baye Mulu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(2020) Ethiopia</w:t>
            </w:r>
          </w:p>
        </w:tc>
        <w:tc>
          <w:tcPr>
            <w:tcW w:w="851"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651B3" w:rsidRPr="00511974" w:rsidRDefault="009651B3" w:rsidP="009651B3">
            <w:pPr>
              <w:numPr>
                <w:ilvl w:val="0"/>
                <w:numId w:val="15"/>
              </w:numPr>
              <w:rPr>
                <w:rFonts w:ascii="Times New Roman" w:hAnsi="Times New Roman"/>
                <w:sz w:val="20"/>
                <w:szCs w:val="20"/>
              </w:rPr>
            </w:pPr>
            <w:r w:rsidRPr="00511974">
              <w:rPr>
                <w:rFonts w:ascii="Times New Roman" w:hAnsi="Times New Roman"/>
                <w:sz w:val="20"/>
                <w:szCs w:val="20"/>
              </w:rPr>
              <w:t>Interviews using a structured questionnaire.</w:t>
            </w:r>
          </w:p>
          <w:p w:rsidR="009651B3" w:rsidRPr="00511974" w:rsidRDefault="009651B3" w:rsidP="009651B3">
            <w:pPr>
              <w:numPr>
                <w:ilvl w:val="0"/>
                <w:numId w:val="15"/>
              </w:numPr>
              <w:rPr>
                <w:rFonts w:ascii="Times New Roman" w:hAnsi="Times New Roman"/>
                <w:sz w:val="20"/>
                <w:szCs w:val="20"/>
              </w:rPr>
            </w:pPr>
            <w:r w:rsidRPr="00511974">
              <w:rPr>
                <w:rFonts w:ascii="Times New Roman" w:hAnsi="Times New Roman"/>
                <w:sz w:val="20"/>
                <w:szCs w:val="20"/>
              </w:rPr>
              <w:t>Medical records.</w:t>
            </w:r>
          </w:p>
          <w:p w:rsidR="009651B3" w:rsidRPr="00511974" w:rsidRDefault="009651B3" w:rsidP="009651B3">
            <w:pPr>
              <w:numPr>
                <w:ilvl w:val="0"/>
                <w:numId w:val="15"/>
              </w:numPr>
              <w:rPr>
                <w:rFonts w:ascii="Times New Roman" w:hAnsi="Times New Roman"/>
                <w:sz w:val="20"/>
                <w:szCs w:val="20"/>
              </w:rPr>
            </w:pPr>
            <w:r w:rsidRPr="00511974">
              <w:rPr>
                <w:rFonts w:ascii="Times New Roman" w:hAnsi="Times New Roman"/>
                <w:sz w:val="20"/>
                <w:szCs w:val="20"/>
              </w:rPr>
              <w:t>Anthropometry :</w:t>
            </w:r>
          </w:p>
          <w:p w:rsidR="009651B3" w:rsidRPr="00511974" w:rsidRDefault="009651B3" w:rsidP="009651B3">
            <w:pPr>
              <w:numPr>
                <w:ilvl w:val="0"/>
                <w:numId w:val="16"/>
              </w:numPr>
              <w:ind w:left="317" w:hanging="175"/>
              <w:rPr>
                <w:rFonts w:ascii="Times New Roman" w:hAnsi="Times New Roman"/>
                <w:sz w:val="20"/>
                <w:szCs w:val="20"/>
              </w:rPr>
            </w:pPr>
            <w:r w:rsidRPr="00511974">
              <w:rPr>
                <w:rFonts w:ascii="Times New Roman" w:hAnsi="Times New Roman"/>
                <w:sz w:val="20"/>
                <w:szCs w:val="20"/>
              </w:rPr>
              <w:t>Scale scale:</w:t>
            </w:r>
          </w:p>
          <w:p w:rsidR="00130EC8" w:rsidRDefault="009651B3" w:rsidP="00130EC8">
            <w:pPr>
              <w:numPr>
                <w:ilvl w:val="0"/>
                <w:numId w:val="16"/>
              </w:numPr>
              <w:ind w:left="317" w:hanging="175"/>
              <w:rPr>
                <w:rFonts w:ascii="Times New Roman" w:hAnsi="Times New Roman"/>
                <w:sz w:val="20"/>
                <w:szCs w:val="20"/>
              </w:rPr>
            </w:pPr>
            <w:r w:rsidRPr="00511974">
              <w:rPr>
                <w:rFonts w:ascii="Times New Roman" w:hAnsi="Times New Roman"/>
                <w:sz w:val="20"/>
                <w:szCs w:val="20"/>
              </w:rPr>
              <w:t>height meter</w:t>
            </w:r>
          </w:p>
          <w:p w:rsidR="009651B3" w:rsidRPr="00130EC8" w:rsidRDefault="009651B3" w:rsidP="00130EC8">
            <w:pPr>
              <w:numPr>
                <w:ilvl w:val="0"/>
                <w:numId w:val="16"/>
              </w:numPr>
              <w:ind w:left="317" w:hanging="175"/>
              <w:rPr>
                <w:rFonts w:ascii="Times New Roman" w:hAnsi="Times New Roman"/>
                <w:sz w:val="20"/>
                <w:szCs w:val="20"/>
              </w:rPr>
            </w:pPr>
            <w:r w:rsidRPr="00130EC8">
              <w:rPr>
                <w:rFonts w:ascii="Times New Roman" w:hAnsi="Times New Roman"/>
                <w:sz w:val="20"/>
                <w:szCs w:val="20"/>
              </w:rPr>
              <w:t>LiLA Ribbon</w:t>
            </w:r>
          </w:p>
        </w:tc>
        <w:tc>
          <w:tcPr>
            <w:tcW w:w="1134"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N = 279 (93 cases and 186 controls) newborns.</w:t>
            </w:r>
          </w:p>
          <w:p w:rsidR="009651B3" w:rsidRPr="00511974" w:rsidRDefault="009651B3" w:rsidP="009651B3">
            <w:pPr>
              <w:rPr>
                <w:rFonts w:ascii="Times New Roman" w:hAnsi="Times New Roman"/>
                <w:sz w:val="20"/>
                <w:szCs w:val="20"/>
              </w:rPr>
            </w:pPr>
            <w:r w:rsidRPr="00511974">
              <w:rPr>
                <w:rFonts w:ascii="Times New Roman" w:hAnsi="Times New Roman"/>
                <w:sz w:val="20"/>
                <w:szCs w:val="20"/>
              </w:rPr>
              <w:t>n = 270 (90 cases and 180 controls) newborns</w:t>
            </w:r>
          </w:p>
          <w:p w:rsidR="009651B3" w:rsidRPr="00511974" w:rsidRDefault="009651B3" w:rsidP="009651B3">
            <w:pPr>
              <w:rPr>
                <w:rFonts w:ascii="Times New Roman" w:hAnsi="Times New Roman"/>
                <w:sz w:val="20"/>
                <w:szCs w:val="20"/>
              </w:rPr>
            </w:pPr>
            <w:r w:rsidRPr="00511974">
              <w:rPr>
                <w:rFonts w:ascii="Times New Roman" w:hAnsi="Times New Roman"/>
                <w:sz w:val="20"/>
                <w:szCs w:val="20"/>
              </w:rPr>
              <w:t>Response rate = 96.8%.</w:t>
            </w:r>
          </w:p>
          <w:p w:rsidR="009651B3" w:rsidRPr="00511974" w:rsidRDefault="009651B3" w:rsidP="009651B3">
            <w:pPr>
              <w:rPr>
                <w:rFonts w:ascii="Times New Roman" w:hAnsi="Times New Roman"/>
                <w:sz w:val="20"/>
                <w:szCs w:val="20"/>
              </w:rPr>
            </w:pPr>
          </w:p>
          <w:p w:rsidR="009651B3" w:rsidRPr="00511974" w:rsidRDefault="009651B3" w:rsidP="009651B3">
            <w:pPr>
              <w:rPr>
                <w:rFonts w:ascii="Times New Roman" w:hAnsi="Times New Roman"/>
                <w:sz w:val="20"/>
                <w:szCs w:val="20"/>
              </w:rPr>
            </w:pPr>
          </w:p>
        </w:tc>
        <w:tc>
          <w:tcPr>
            <w:tcW w:w="992"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At Addis Ababa General Hospital, Ethiopia conducted from 15 March to 30 April 2019</w:t>
            </w:r>
          </w:p>
        </w:tc>
        <w:tc>
          <w:tcPr>
            <w:tcW w:w="851"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PubMed</w:t>
            </w:r>
          </w:p>
          <w:p w:rsidR="009651B3" w:rsidRPr="00511974" w:rsidRDefault="009651B3" w:rsidP="009651B3">
            <w:pPr>
              <w:jc w:val="center"/>
              <w:rPr>
                <w:rFonts w:ascii="Times New Roman" w:hAnsi="Times New Roman"/>
                <w:sz w:val="20"/>
                <w:szCs w:val="20"/>
              </w:rPr>
            </w:pPr>
          </w:p>
          <w:p w:rsidR="009651B3" w:rsidRPr="00511974" w:rsidRDefault="00B86134" w:rsidP="009651B3">
            <w:pPr>
              <w:jc w:val="center"/>
              <w:rPr>
                <w:rFonts w:ascii="Times New Roman" w:hAnsi="Times New Roman"/>
                <w:sz w:val="20"/>
                <w:szCs w:val="20"/>
              </w:rPr>
            </w:pPr>
            <w:hyperlink r:id="rId18" w:history="1">
              <w:r w:rsidR="009651B3" w:rsidRPr="00511974">
                <w:rPr>
                  <w:rStyle w:val="Hyperlink"/>
                  <w:rFonts w:ascii="Times New Roman" w:hAnsi="Times New Roman"/>
                  <w:sz w:val="20"/>
                  <w:szCs w:val="20"/>
                </w:rPr>
                <w:t>https://pubmed.ncbi.nlm.nih.gov/32273790/</w:t>
              </w:r>
            </w:hyperlink>
          </w:p>
          <w:p w:rsidR="009651B3" w:rsidRPr="00511974" w:rsidRDefault="009651B3" w:rsidP="009651B3">
            <w:pPr>
              <w:jc w:val="center"/>
              <w:rPr>
                <w:rFonts w:ascii="Times New Roman" w:hAnsi="Times New Roman"/>
                <w:sz w:val="20"/>
                <w:szCs w:val="20"/>
              </w:rPr>
            </w:pPr>
          </w:p>
        </w:tc>
        <w:tc>
          <w:tcPr>
            <w:tcW w:w="1842" w:type="dxa"/>
          </w:tcPr>
          <w:p w:rsidR="009651B3" w:rsidRPr="00130EC8" w:rsidRDefault="009651B3" w:rsidP="009651B3">
            <w:pPr>
              <w:jc w:val="both"/>
              <w:rPr>
                <w:rFonts w:ascii="Times New Roman" w:hAnsi="Times New Roman"/>
                <w:sz w:val="16"/>
                <w:szCs w:val="16"/>
              </w:rPr>
            </w:pPr>
            <w:r w:rsidRPr="00130EC8">
              <w:rPr>
                <w:rFonts w:ascii="Times New Roman" w:hAnsi="Times New Roman"/>
                <w:sz w:val="16"/>
                <w:szCs w:val="16"/>
              </w:rPr>
              <w:t>Significantly associated with LBW:</w:t>
            </w:r>
          </w:p>
          <w:p w:rsidR="009651B3" w:rsidRPr="00130EC8" w:rsidRDefault="009651B3" w:rsidP="009651B3">
            <w:pPr>
              <w:numPr>
                <w:ilvl w:val="0"/>
                <w:numId w:val="13"/>
              </w:numPr>
              <w:jc w:val="both"/>
              <w:rPr>
                <w:rFonts w:ascii="Times New Roman" w:hAnsi="Times New Roman"/>
                <w:sz w:val="16"/>
                <w:szCs w:val="16"/>
              </w:rPr>
            </w:pPr>
            <w:r w:rsidRPr="00130EC8">
              <w:rPr>
                <w:rFonts w:ascii="Times New Roman" w:hAnsi="Times New Roman"/>
                <w:sz w:val="16"/>
                <w:szCs w:val="16"/>
              </w:rPr>
              <w:t>Gestational hypertension with [AOR 3.7 (95% CI = 1.6-8.7)].</w:t>
            </w:r>
          </w:p>
          <w:p w:rsidR="009651B3" w:rsidRPr="00130EC8" w:rsidRDefault="009651B3" w:rsidP="009651B3">
            <w:pPr>
              <w:numPr>
                <w:ilvl w:val="0"/>
                <w:numId w:val="13"/>
              </w:numPr>
              <w:jc w:val="both"/>
              <w:rPr>
                <w:rFonts w:ascii="Times New Roman" w:hAnsi="Times New Roman"/>
                <w:sz w:val="16"/>
                <w:szCs w:val="16"/>
              </w:rPr>
            </w:pPr>
            <w:r w:rsidRPr="00130EC8">
              <w:rPr>
                <w:rFonts w:ascii="Times New Roman" w:hAnsi="Times New Roman"/>
                <w:sz w:val="16"/>
                <w:szCs w:val="16"/>
              </w:rPr>
              <w:t>Incomplete ANC visits [AOR 6.7 (95% CI = 3.2-15.3)]</w:t>
            </w:r>
          </w:p>
          <w:p w:rsidR="009651B3" w:rsidRPr="00130EC8" w:rsidRDefault="009651B3" w:rsidP="009651B3">
            <w:pPr>
              <w:jc w:val="both"/>
              <w:rPr>
                <w:rFonts w:ascii="Times New Roman" w:hAnsi="Times New Roman"/>
                <w:sz w:val="16"/>
                <w:szCs w:val="16"/>
              </w:rPr>
            </w:pPr>
            <w:r w:rsidRPr="00130EC8">
              <w:rPr>
                <w:rFonts w:ascii="Times New Roman" w:hAnsi="Times New Roman"/>
                <w:sz w:val="16"/>
                <w:szCs w:val="16"/>
              </w:rPr>
              <w:t>There is no relationship with LBW:</w:t>
            </w:r>
          </w:p>
          <w:p w:rsidR="009651B3" w:rsidRPr="00130EC8" w:rsidRDefault="009651B3" w:rsidP="009651B3">
            <w:pPr>
              <w:numPr>
                <w:ilvl w:val="0"/>
                <w:numId w:val="14"/>
              </w:numPr>
              <w:jc w:val="both"/>
              <w:rPr>
                <w:rFonts w:ascii="Times New Roman" w:hAnsi="Times New Roman"/>
                <w:sz w:val="16"/>
                <w:szCs w:val="16"/>
              </w:rPr>
            </w:pPr>
            <w:r w:rsidRPr="00130EC8">
              <w:rPr>
                <w:rFonts w:ascii="Times New Roman" w:hAnsi="Times New Roman"/>
                <w:sz w:val="16"/>
                <w:szCs w:val="16"/>
              </w:rPr>
              <w:t>Maternal age &lt; 20 years [AOR 0.5 (95% CI = 0.9-2.6)]</w:t>
            </w:r>
          </w:p>
          <w:p w:rsidR="009651B3" w:rsidRPr="00130EC8" w:rsidRDefault="009651B3" w:rsidP="009651B3">
            <w:pPr>
              <w:numPr>
                <w:ilvl w:val="0"/>
                <w:numId w:val="14"/>
              </w:numPr>
              <w:jc w:val="both"/>
              <w:rPr>
                <w:rFonts w:ascii="Times New Roman" w:hAnsi="Times New Roman"/>
                <w:sz w:val="16"/>
                <w:szCs w:val="16"/>
              </w:rPr>
            </w:pPr>
            <w:r w:rsidRPr="00130EC8">
              <w:rPr>
                <w:rFonts w:ascii="Times New Roman" w:hAnsi="Times New Roman"/>
                <w:sz w:val="16"/>
                <w:szCs w:val="16"/>
              </w:rPr>
              <w:t>Anemia [AOR 1.8 (95% CI = 0.65-5.1)]</w:t>
            </w:r>
          </w:p>
          <w:p w:rsidR="009651B3" w:rsidRPr="00FC0ED4" w:rsidRDefault="009651B3" w:rsidP="009651B3">
            <w:pPr>
              <w:numPr>
                <w:ilvl w:val="0"/>
                <w:numId w:val="14"/>
              </w:numPr>
              <w:jc w:val="both"/>
              <w:rPr>
                <w:rFonts w:ascii="Times New Roman" w:hAnsi="Times New Roman"/>
                <w:sz w:val="16"/>
                <w:szCs w:val="16"/>
              </w:rPr>
            </w:pPr>
            <w:r w:rsidRPr="00130EC8">
              <w:rPr>
                <w:rFonts w:ascii="Times New Roman" w:hAnsi="Times New Roman"/>
                <w:sz w:val="16"/>
                <w:szCs w:val="16"/>
              </w:rPr>
              <w:t>Maternal nutritional status was known by LiLA [AOR 1.4 (95% CI = 0.6-2.9)] and BMI [AOR 0.9 (95% CI = 0.2-3.8)]</w:t>
            </w:r>
          </w:p>
          <w:p w:rsidR="009651B3" w:rsidRPr="00511974" w:rsidRDefault="009651B3" w:rsidP="009651B3">
            <w:pPr>
              <w:jc w:val="both"/>
              <w:rPr>
                <w:rFonts w:ascii="Times New Roman" w:hAnsi="Times New Roman"/>
                <w:sz w:val="20"/>
                <w:szCs w:val="20"/>
              </w:rPr>
            </w:pPr>
            <w:r w:rsidRPr="00130EC8">
              <w:rPr>
                <w:rFonts w:ascii="Times New Roman" w:hAnsi="Times New Roman"/>
                <w:sz w:val="16"/>
                <w:szCs w:val="16"/>
              </w:rPr>
              <w:t>This article states that the factors that affect LBW include gestational hypertension and incomplete ANC visits. However, this article also describes the results that maternal age, anemia, and nutritional status do not affect LBW.</w:t>
            </w:r>
          </w:p>
        </w:tc>
      </w:tr>
      <w:tr w:rsidR="009651B3" w:rsidTr="00BC36EF">
        <w:tc>
          <w:tcPr>
            <w:tcW w:w="567" w:type="dxa"/>
          </w:tcPr>
          <w:p w:rsidR="009651B3" w:rsidRPr="00511974" w:rsidRDefault="009651B3" w:rsidP="009651B3">
            <w:pPr>
              <w:jc w:val="center"/>
              <w:rPr>
                <w:rFonts w:ascii="Times New Roman" w:hAnsi="Times New Roman" w:cs="Times New Roman"/>
                <w:sz w:val="20"/>
                <w:szCs w:val="20"/>
              </w:rPr>
            </w:pPr>
            <w:r w:rsidRPr="00511974">
              <w:rPr>
                <w:rFonts w:ascii="Times New Roman" w:hAnsi="Times New Roman" w:cs="Times New Roman"/>
                <w:sz w:val="20"/>
                <w:szCs w:val="20"/>
              </w:rPr>
              <w:t>4.</w:t>
            </w:r>
          </w:p>
        </w:tc>
        <w:tc>
          <w:tcPr>
            <w:tcW w:w="851" w:type="dxa"/>
          </w:tcPr>
          <w:p w:rsidR="009651B3" w:rsidRPr="00511974" w:rsidRDefault="009651B3" w:rsidP="009651B3">
            <w:pPr>
              <w:rPr>
                <w:rFonts w:ascii="Times New Roman" w:hAnsi="Times New Roman" w:cs="Times New Roman"/>
                <w:sz w:val="20"/>
                <w:szCs w:val="20"/>
              </w:rPr>
            </w:pPr>
            <w:r w:rsidRPr="00511974">
              <w:rPr>
                <w:rFonts w:ascii="Times New Roman" w:hAnsi="Times New Roman" w:cs="Times New Roman"/>
                <w:sz w:val="20"/>
                <w:szCs w:val="20"/>
              </w:rPr>
              <w:t xml:space="preserve">Determinants of Low Birth Weight: A Case Control Study in Pravara Rural Hospital in </w:t>
            </w:r>
            <w:r w:rsidRPr="00511974">
              <w:rPr>
                <w:rFonts w:ascii="Times New Roman" w:hAnsi="Times New Roman" w:cs="Times New Roman"/>
                <w:sz w:val="20"/>
                <w:szCs w:val="20"/>
              </w:rPr>
              <w:lastRenderedPageBreak/>
              <w:t>Western Maharashtra, India.</w:t>
            </w:r>
          </w:p>
        </w:tc>
        <w:tc>
          <w:tcPr>
            <w:tcW w:w="850" w:type="dxa"/>
          </w:tcPr>
          <w:p w:rsidR="009651B3" w:rsidRPr="00511974" w:rsidRDefault="009651B3" w:rsidP="009651B3">
            <w:pPr>
              <w:jc w:val="center"/>
              <w:rPr>
                <w:rFonts w:ascii="Times New Roman" w:hAnsi="Times New Roman" w:cs="Times New Roman"/>
                <w:sz w:val="20"/>
                <w:szCs w:val="20"/>
              </w:rPr>
            </w:pPr>
            <w:r w:rsidRPr="00511974">
              <w:rPr>
                <w:rFonts w:ascii="Times New Roman" w:hAnsi="Times New Roman" w:cs="Times New Roman"/>
                <w:sz w:val="20"/>
                <w:szCs w:val="20"/>
              </w:rPr>
              <w:lastRenderedPageBreak/>
              <w:t xml:space="preserve">Reecha Ghimire </w:t>
            </w:r>
            <w:r w:rsidR="005C38A8" w:rsidRPr="005C38A8">
              <w:rPr>
                <w:rFonts w:ascii="Times New Roman" w:hAnsi="Times New Roman" w:cs="Times New Roman"/>
                <w:i/>
                <w:sz w:val="20"/>
                <w:szCs w:val="20"/>
              </w:rPr>
              <w:t>et al</w:t>
            </w:r>
            <w:r w:rsidR="00A524C1">
              <w:rPr>
                <w:rFonts w:ascii="Times New Roman" w:hAnsi="Times New Roman" w:cs="Times New Roman"/>
                <w:i/>
                <w:sz w:val="20"/>
                <w:szCs w:val="20"/>
                <w:lang w:val="en-US"/>
              </w:rPr>
              <w:t xml:space="preserve"> </w:t>
            </w:r>
            <w:r w:rsidRPr="00511974">
              <w:rPr>
                <w:rFonts w:ascii="Times New Roman" w:hAnsi="Times New Roman" w:cs="Times New Roman"/>
                <w:sz w:val="20"/>
                <w:szCs w:val="20"/>
              </w:rPr>
              <w:t>(2014) India</w:t>
            </w:r>
          </w:p>
        </w:tc>
        <w:tc>
          <w:tcPr>
            <w:tcW w:w="851" w:type="dxa"/>
          </w:tcPr>
          <w:p w:rsidR="009651B3" w:rsidRPr="00511974" w:rsidRDefault="009651B3" w:rsidP="009651B3">
            <w:pPr>
              <w:jc w:val="center"/>
              <w:rPr>
                <w:rFonts w:ascii="Times New Roman" w:hAnsi="Times New Roman" w:cs="Times New Roman"/>
                <w:sz w:val="20"/>
                <w:szCs w:val="20"/>
              </w:rPr>
            </w:pPr>
            <w:r w:rsidRPr="00511974">
              <w:rPr>
                <w:rFonts w:ascii="Times New Roman" w:hAnsi="Times New Roman" w:cs="Times New Roman"/>
                <w:sz w:val="20"/>
                <w:szCs w:val="20"/>
              </w:rPr>
              <w:t>Case Control</w:t>
            </w:r>
          </w:p>
        </w:tc>
        <w:tc>
          <w:tcPr>
            <w:tcW w:w="1134" w:type="dxa"/>
          </w:tcPr>
          <w:p w:rsidR="009651B3" w:rsidRPr="00511974" w:rsidRDefault="009651B3" w:rsidP="009651B3">
            <w:pPr>
              <w:rPr>
                <w:rFonts w:ascii="Times New Roman" w:hAnsi="Times New Roman" w:cs="Times New Roman"/>
                <w:sz w:val="20"/>
                <w:szCs w:val="20"/>
              </w:rPr>
            </w:pPr>
            <w:r w:rsidRPr="00511974">
              <w:rPr>
                <w:rFonts w:ascii="Times New Roman" w:hAnsi="Times New Roman" w:cs="Times New Roman"/>
                <w:sz w:val="20"/>
                <w:szCs w:val="20"/>
              </w:rPr>
              <w:t>Documents from the Hospital.</w:t>
            </w:r>
          </w:p>
        </w:tc>
        <w:tc>
          <w:tcPr>
            <w:tcW w:w="1134" w:type="dxa"/>
          </w:tcPr>
          <w:p w:rsidR="009651B3" w:rsidRPr="00511974" w:rsidRDefault="009651B3" w:rsidP="009651B3">
            <w:pPr>
              <w:rPr>
                <w:rFonts w:ascii="Times New Roman" w:hAnsi="Times New Roman" w:cs="Times New Roman"/>
                <w:sz w:val="20"/>
                <w:szCs w:val="20"/>
              </w:rPr>
            </w:pPr>
            <w:r w:rsidRPr="00511974">
              <w:rPr>
                <w:rFonts w:ascii="Times New Roman" w:hAnsi="Times New Roman" w:cs="Times New Roman"/>
                <w:sz w:val="20"/>
                <w:szCs w:val="20"/>
              </w:rPr>
              <w:t xml:space="preserve">n = 763, 277 were cases (mothers who gave birth to babies weighing less than 2.5kg) and 486 were controls (mothers who gave </w:t>
            </w:r>
            <w:r w:rsidRPr="00511974">
              <w:rPr>
                <w:rFonts w:ascii="Times New Roman" w:hAnsi="Times New Roman" w:cs="Times New Roman"/>
                <w:sz w:val="20"/>
                <w:szCs w:val="20"/>
              </w:rPr>
              <w:lastRenderedPageBreak/>
              <w:t>birth to babies weighing more than 2.5kg).</w:t>
            </w:r>
          </w:p>
          <w:p w:rsidR="009651B3" w:rsidRPr="00511974" w:rsidRDefault="009651B3" w:rsidP="009651B3">
            <w:pPr>
              <w:rPr>
                <w:rFonts w:ascii="Times New Roman" w:hAnsi="Times New Roman" w:cs="Times New Roman"/>
                <w:sz w:val="20"/>
                <w:szCs w:val="20"/>
              </w:rPr>
            </w:pPr>
          </w:p>
          <w:p w:rsidR="009651B3" w:rsidRPr="00511974" w:rsidRDefault="009651B3" w:rsidP="009651B3">
            <w:pPr>
              <w:rPr>
                <w:rFonts w:ascii="Times New Roman" w:hAnsi="Times New Roman" w:cs="Times New Roman"/>
                <w:sz w:val="20"/>
                <w:szCs w:val="20"/>
              </w:rPr>
            </w:pPr>
            <w:r w:rsidRPr="00511974">
              <w:rPr>
                <w:rFonts w:ascii="Times New Roman" w:hAnsi="Times New Roman" w:cs="Times New Roman"/>
                <w:sz w:val="20"/>
                <w:szCs w:val="20"/>
              </w:rPr>
              <w:t>.</w:t>
            </w:r>
          </w:p>
        </w:tc>
        <w:tc>
          <w:tcPr>
            <w:tcW w:w="992" w:type="dxa"/>
          </w:tcPr>
          <w:p w:rsidR="009651B3" w:rsidRPr="00511974" w:rsidRDefault="009651B3" w:rsidP="009651B3">
            <w:pPr>
              <w:rPr>
                <w:rFonts w:ascii="Times New Roman" w:hAnsi="Times New Roman" w:cs="Times New Roman"/>
                <w:sz w:val="20"/>
                <w:szCs w:val="20"/>
              </w:rPr>
            </w:pPr>
            <w:r w:rsidRPr="00511974">
              <w:rPr>
                <w:rFonts w:ascii="Times New Roman" w:hAnsi="Times New Roman" w:cs="Times New Roman"/>
                <w:sz w:val="20"/>
                <w:szCs w:val="20"/>
              </w:rPr>
              <w:lastRenderedPageBreak/>
              <w:t xml:space="preserve">At Pravara Rural Hospital in Western Maharashtra, India it was conducted from September 2013 </w:t>
            </w:r>
            <w:r w:rsidRPr="00511974">
              <w:rPr>
                <w:rFonts w:ascii="Times New Roman" w:hAnsi="Times New Roman" w:cs="Times New Roman"/>
                <w:sz w:val="20"/>
                <w:szCs w:val="20"/>
              </w:rPr>
              <w:lastRenderedPageBreak/>
              <w:t>to April 2014</w:t>
            </w:r>
          </w:p>
        </w:tc>
        <w:tc>
          <w:tcPr>
            <w:tcW w:w="851" w:type="dxa"/>
          </w:tcPr>
          <w:p w:rsidR="009651B3" w:rsidRPr="00511974" w:rsidRDefault="009651B3" w:rsidP="009651B3">
            <w:pPr>
              <w:jc w:val="center"/>
              <w:rPr>
                <w:rFonts w:ascii="Times New Roman" w:hAnsi="Times New Roman" w:cs="Times New Roman"/>
                <w:sz w:val="20"/>
                <w:szCs w:val="20"/>
              </w:rPr>
            </w:pPr>
            <w:r w:rsidRPr="00511974">
              <w:rPr>
                <w:rFonts w:ascii="Times New Roman" w:hAnsi="Times New Roman" w:cs="Times New Roman"/>
                <w:sz w:val="20"/>
                <w:szCs w:val="20"/>
              </w:rPr>
              <w:lastRenderedPageBreak/>
              <w:t>Science Direct</w:t>
            </w:r>
          </w:p>
          <w:p w:rsidR="009651B3" w:rsidRPr="00511974" w:rsidRDefault="009651B3" w:rsidP="009651B3">
            <w:pPr>
              <w:jc w:val="center"/>
              <w:rPr>
                <w:rFonts w:ascii="Times New Roman" w:hAnsi="Times New Roman" w:cs="Times New Roman"/>
                <w:sz w:val="20"/>
                <w:szCs w:val="20"/>
              </w:rPr>
            </w:pPr>
          </w:p>
          <w:p w:rsidR="009651B3" w:rsidRPr="00FC0ED4" w:rsidRDefault="00B86134" w:rsidP="00FC0ED4">
            <w:pPr>
              <w:jc w:val="center"/>
              <w:rPr>
                <w:rFonts w:ascii="Times New Roman" w:hAnsi="Times New Roman" w:cs="Times New Roman"/>
                <w:sz w:val="16"/>
                <w:szCs w:val="16"/>
              </w:rPr>
            </w:pPr>
            <w:hyperlink r:id="rId19" w:history="1">
              <w:r w:rsidR="009651B3" w:rsidRPr="00130EC8">
                <w:rPr>
                  <w:rStyle w:val="Hyperlink"/>
                  <w:rFonts w:ascii="Times New Roman" w:hAnsi="Times New Roman" w:cs="Times New Roman"/>
                  <w:sz w:val="16"/>
                  <w:szCs w:val="16"/>
                </w:rPr>
                <w:t>https://www.researchgate.net/publication/279336932_Determinants_of_Low_Birth_Weight_A_Case_Control_Study_in</w:t>
              </w:r>
              <w:r w:rsidR="009651B3" w:rsidRPr="00130EC8">
                <w:rPr>
                  <w:rStyle w:val="Hyperlink"/>
                  <w:rFonts w:ascii="Times New Roman" w:hAnsi="Times New Roman" w:cs="Times New Roman"/>
                  <w:sz w:val="16"/>
                  <w:szCs w:val="16"/>
                </w:rPr>
                <w:lastRenderedPageBreak/>
                <w:t>_Pravara_Rural_Hospital_in_Western_Maharashtra_India</w:t>
              </w:r>
            </w:hyperlink>
          </w:p>
        </w:tc>
        <w:tc>
          <w:tcPr>
            <w:tcW w:w="1842" w:type="dxa"/>
          </w:tcPr>
          <w:p w:rsidR="009651B3" w:rsidRPr="00130EC8" w:rsidRDefault="009651B3" w:rsidP="009651B3">
            <w:pPr>
              <w:jc w:val="both"/>
              <w:rPr>
                <w:rFonts w:ascii="Times New Roman" w:hAnsi="Times New Roman" w:cs="Times New Roman"/>
                <w:sz w:val="16"/>
                <w:szCs w:val="16"/>
              </w:rPr>
            </w:pPr>
            <w:r w:rsidRPr="00130EC8">
              <w:rPr>
                <w:rFonts w:ascii="Times New Roman" w:hAnsi="Times New Roman" w:cs="Times New Roman"/>
                <w:sz w:val="16"/>
                <w:szCs w:val="16"/>
              </w:rPr>
              <w:lastRenderedPageBreak/>
              <w:t>Significantly associated with LBW:</w:t>
            </w:r>
          </w:p>
          <w:p w:rsidR="009651B3" w:rsidRPr="00130EC8" w:rsidRDefault="009651B3" w:rsidP="009651B3">
            <w:pPr>
              <w:numPr>
                <w:ilvl w:val="0"/>
                <w:numId w:val="17"/>
              </w:numPr>
              <w:jc w:val="both"/>
              <w:rPr>
                <w:rFonts w:ascii="Times New Roman" w:hAnsi="Times New Roman" w:cs="Times New Roman"/>
                <w:sz w:val="16"/>
                <w:szCs w:val="16"/>
              </w:rPr>
            </w:pPr>
            <w:r w:rsidRPr="00130EC8">
              <w:rPr>
                <w:rFonts w:ascii="Times New Roman" w:hAnsi="Times New Roman" w:cs="Times New Roman"/>
                <w:sz w:val="16"/>
                <w:szCs w:val="16"/>
              </w:rPr>
              <w:t>In this study, univariate regression analysis showed that the risk factor associated with low birth weight was maternal age less than 19 years with p value = 0.042 which was considered significant if p value &lt; 0.05.</w:t>
            </w:r>
          </w:p>
          <w:p w:rsidR="009651B3" w:rsidRPr="00FC0ED4" w:rsidRDefault="009651B3" w:rsidP="009651B3">
            <w:pPr>
              <w:numPr>
                <w:ilvl w:val="0"/>
                <w:numId w:val="17"/>
              </w:numPr>
              <w:jc w:val="both"/>
              <w:rPr>
                <w:rFonts w:ascii="Times New Roman" w:hAnsi="Times New Roman" w:cs="Times New Roman"/>
                <w:sz w:val="16"/>
                <w:szCs w:val="16"/>
              </w:rPr>
            </w:pPr>
            <w:r w:rsidRPr="00130EC8">
              <w:rPr>
                <w:rFonts w:ascii="Times New Roman" w:hAnsi="Times New Roman" w:cs="Times New Roman"/>
                <w:sz w:val="16"/>
                <w:szCs w:val="16"/>
              </w:rPr>
              <w:lastRenderedPageBreak/>
              <w:t>In this study, multivariate regression analysis showed that the risk factor associated with low birth weight was hypertension in pregnancy with p value &lt; 0.001 which was considered significant if p value &lt; 0.05.</w:t>
            </w:r>
          </w:p>
          <w:p w:rsidR="009651B3" w:rsidRPr="00511974" w:rsidRDefault="009651B3" w:rsidP="009651B3">
            <w:pPr>
              <w:jc w:val="both"/>
              <w:rPr>
                <w:rFonts w:ascii="Times New Roman" w:hAnsi="Times New Roman" w:cs="Times New Roman"/>
                <w:sz w:val="20"/>
                <w:szCs w:val="20"/>
              </w:rPr>
            </w:pPr>
            <w:r w:rsidRPr="00130EC8">
              <w:rPr>
                <w:rFonts w:ascii="Times New Roman" w:hAnsi="Times New Roman" w:cs="Times New Roman"/>
                <w:sz w:val="16"/>
                <w:szCs w:val="16"/>
              </w:rPr>
              <w:t>This article states that the factors that affect LBW include maternal age and hypertension in pregnancy.</w:t>
            </w:r>
          </w:p>
        </w:tc>
      </w:tr>
      <w:tr w:rsidR="009651B3" w:rsidTr="00BC36EF">
        <w:tc>
          <w:tcPr>
            <w:tcW w:w="567"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lastRenderedPageBreak/>
              <w:t>5.</w:t>
            </w:r>
          </w:p>
        </w:tc>
        <w:tc>
          <w:tcPr>
            <w:tcW w:w="851"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Determinant of Low Birth Weight Infants: A Matched Case Control Study</w:t>
            </w:r>
          </w:p>
        </w:tc>
        <w:tc>
          <w:tcPr>
            <w:tcW w:w="850"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 xml:space="preserve">Rosnah Sutan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(2014) Malaysia</w:t>
            </w:r>
          </w:p>
        </w:tc>
        <w:tc>
          <w:tcPr>
            <w:tcW w:w="851"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651B3" w:rsidRPr="00130EC8" w:rsidRDefault="009651B3" w:rsidP="00130EC8">
            <w:pPr>
              <w:numPr>
                <w:ilvl w:val="0"/>
                <w:numId w:val="20"/>
              </w:numPr>
              <w:rPr>
                <w:rFonts w:ascii="Times New Roman" w:hAnsi="Times New Roman"/>
                <w:sz w:val="20"/>
                <w:szCs w:val="20"/>
              </w:rPr>
            </w:pPr>
            <w:r w:rsidRPr="00511974">
              <w:rPr>
                <w:rFonts w:ascii="Times New Roman" w:hAnsi="Times New Roman"/>
                <w:sz w:val="20"/>
                <w:szCs w:val="20"/>
              </w:rPr>
              <w:t>Medical records.</w:t>
            </w:r>
          </w:p>
          <w:p w:rsidR="009651B3" w:rsidRPr="00511974" w:rsidRDefault="009651B3" w:rsidP="009651B3">
            <w:pPr>
              <w:numPr>
                <w:ilvl w:val="0"/>
                <w:numId w:val="20"/>
              </w:numPr>
              <w:rPr>
                <w:rFonts w:ascii="Times New Roman" w:hAnsi="Times New Roman"/>
                <w:sz w:val="20"/>
                <w:szCs w:val="20"/>
              </w:rPr>
            </w:pPr>
            <w:r w:rsidRPr="00511974">
              <w:rPr>
                <w:rFonts w:ascii="Times New Roman" w:hAnsi="Times New Roman"/>
                <w:sz w:val="20"/>
                <w:szCs w:val="20"/>
              </w:rPr>
              <w:t>Questionnaire.</w:t>
            </w:r>
          </w:p>
          <w:p w:rsidR="009651B3" w:rsidRPr="00511974" w:rsidRDefault="009651B3" w:rsidP="00130EC8">
            <w:pPr>
              <w:ind w:left="360"/>
              <w:rPr>
                <w:rFonts w:ascii="Times New Roman" w:hAnsi="Times New Roman"/>
                <w:sz w:val="20"/>
                <w:szCs w:val="20"/>
              </w:rPr>
            </w:pPr>
            <w:r w:rsidRPr="00511974">
              <w:rPr>
                <w:rFonts w:ascii="Times New Roman" w:hAnsi="Times New Roman"/>
                <w:sz w:val="20"/>
                <w:szCs w:val="20"/>
              </w:rPr>
              <w:t>Contains socio-demographic characteristics.</w:t>
            </w:r>
          </w:p>
        </w:tc>
        <w:tc>
          <w:tcPr>
            <w:tcW w:w="1134"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N = 3214 babies.</w:t>
            </w:r>
          </w:p>
          <w:p w:rsidR="009651B3" w:rsidRPr="00511974" w:rsidRDefault="009651B3" w:rsidP="009651B3">
            <w:pPr>
              <w:rPr>
                <w:rFonts w:ascii="Times New Roman" w:hAnsi="Times New Roman"/>
                <w:sz w:val="20"/>
                <w:szCs w:val="20"/>
              </w:rPr>
            </w:pPr>
            <w:r w:rsidRPr="00511974">
              <w:rPr>
                <w:rFonts w:ascii="Times New Roman" w:hAnsi="Times New Roman"/>
                <w:sz w:val="20"/>
                <w:szCs w:val="20"/>
              </w:rPr>
              <w:t>n = 360 LBW infants (180 infants as cases and 180 infants as controls).</w:t>
            </w:r>
          </w:p>
          <w:p w:rsidR="009651B3" w:rsidRPr="00511974" w:rsidRDefault="009651B3" w:rsidP="009651B3">
            <w:pPr>
              <w:rPr>
                <w:rFonts w:ascii="Times New Roman" w:hAnsi="Times New Roman"/>
                <w:sz w:val="20"/>
                <w:szCs w:val="20"/>
              </w:rPr>
            </w:pPr>
          </w:p>
          <w:p w:rsidR="009651B3" w:rsidRPr="00511974" w:rsidRDefault="009651B3" w:rsidP="009651B3">
            <w:pPr>
              <w:rPr>
                <w:sz w:val="20"/>
                <w:szCs w:val="20"/>
              </w:rPr>
            </w:pPr>
          </w:p>
        </w:tc>
        <w:tc>
          <w:tcPr>
            <w:tcW w:w="992" w:type="dxa"/>
          </w:tcPr>
          <w:p w:rsidR="009651B3" w:rsidRPr="00511974" w:rsidRDefault="009651B3" w:rsidP="009651B3">
            <w:pPr>
              <w:rPr>
                <w:rFonts w:ascii="Times New Roman" w:hAnsi="Times New Roman"/>
                <w:sz w:val="20"/>
                <w:szCs w:val="20"/>
              </w:rPr>
            </w:pPr>
            <w:r w:rsidRPr="00511974">
              <w:rPr>
                <w:rFonts w:ascii="Times New Roman" w:hAnsi="Times New Roman"/>
                <w:sz w:val="20"/>
                <w:szCs w:val="20"/>
              </w:rPr>
              <w:t>Universiti Kebangsaan At Hospital Malaysia Medical Center (UKMMC) in Kuala Lumpur, Malaysia conducted from January to June 2012</w:t>
            </w:r>
          </w:p>
        </w:tc>
        <w:tc>
          <w:tcPr>
            <w:tcW w:w="851" w:type="dxa"/>
          </w:tcPr>
          <w:p w:rsidR="009651B3" w:rsidRPr="00511974" w:rsidRDefault="009651B3" w:rsidP="009651B3">
            <w:pPr>
              <w:jc w:val="center"/>
              <w:rPr>
                <w:rFonts w:ascii="Times New Roman" w:hAnsi="Times New Roman"/>
                <w:sz w:val="20"/>
                <w:szCs w:val="20"/>
              </w:rPr>
            </w:pPr>
            <w:r w:rsidRPr="00511974">
              <w:rPr>
                <w:rFonts w:ascii="Times New Roman" w:hAnsi="Times New Roman"/>
                <w:sz w:val="20"/>
                <w:szCs w:val="20"/>
              </w:rPr>
              <w:t>ProQuest</w:t>
            </w:r>
          </w:p>
          <w:p w:rsidR="009651B3" w:rsidRPr="00511974" w:rsidRDefault="009651B3" w:rsidP="009651B3">
            <w:pPr>
              <w:jc w:val="center"/>
              <w:rPr>
                <w:rFonts w:ascii="Times New Roman" w:hAnsi="Times New Roman"/>
                <w:sz w:val="20"/>
                <w:szCs w:val="20"/>
              </w:rPr>
            </w:pPr>
          </w:p>
          <w:p w:rsidR="009651B3" w:rsidRPr="00511974" w:rsidRDefault="00B86134" w:rsidP="009651B3">
            <w:pPr>
              <w:jc w:val="center"/>
              <w:rPr>
                <w:rFonts w:ascii="Times New Roman" w:hAnsi="Times New Roman"/>
                <w:sz w:val="20"/>
                <w:szCs w:val="20"/>
              </w:rPr>
            </w:pPr>
            <w:hyperlink r:id="rId20" w:history="1">
              <w:r w:rsidR="009651B3" w:rsidRPr="00511974">
                <w:rPr>
                  <w:rStyle w:val="Hyperlink"/>
                  <w:rFonts w:ascii="Times New Roman" w:hAnsi="Times New Roman"/>
                  <w:sz w:val="20"/>
                  <w:szCs w:val="20"/>
                </w:rPr>
                <w:t>https://www.scirp.org/html/1-1340268_43684.htm</w:t>
              </w:r>
            </w:hyperlink>
          </w:p>
          <w:p w:rsidR="009651B3" w:rsidRPr="00511974" w:rsidRDefault="009651B3" w:rsidP="009651B3">
            <w:pPr>
              <w:jc w:val="center"/>
              <w:rPr>
                <w:rFonts w:ascii="Times New Roman" w:hAnsi="Times New Roman"/>
                <w:sz w:val="20"/>
                <w:szCs w:val="20"/>
              </w:rPr>
            </w:pPr>
          </w:p>
          <w:p w:rsidR="009651B3" w:rsidRPr="00511974" w:rsidRDefault="009651B3" w:rsidP="009651B3">
            <w:pPr>
              <w:jc w:val="center"/>
              <w:rPr>
                <w:rFonts w:ascii="Times New Roman" w:hAnsi="Times New Roman"/>
                <w:sz w:val="20"/>
                <w:szCs w:val="20"/>
              </w:rPr>
            </w:pPr>
          </w:p>
        </w:tc>
        <w:tc>
          <w:tcPr>
            <w:tcW w:w="1842" w:type="dxa"/>
          </w:tcPr>
          <w:p w:rsidR="009651B3" w:rsidRPr="00130EC8" w:rsidRDefault="009651B3" w:rsidP="009651B3">
            <w:pPr>
              <w:jc w:val="both"/>
              <w:rPr>
                <w:rFonts w:ascii="Times New Roman" w:hAnsi="Times New Roman"/>
                <w:sz w:val="16"/>
                <w:szCs w:val="16"/>
              </w:rPr>
            </w:pPr>
            <w:r w:rsidRPr="00130EC8">
              <w:rPr>
                <w:rFonts w:ascii="Times New Roman" w:hAnsi="Times New Roman"/>
                <w:sz w:val="16"/>
                <w:szCs w:val="16"/>
              </w:rPr>
              <w:t>Significantly associated with LBW:</w:t>
            </w:r>
          </w:p>
          <w:p w:rsidR="009651B3" w:rsidRPr="00130EC8" w:rsidRDefault="009651B3" w:rsidP="009651B3">
            <w:pPr>
              <w:numPr>
                <w:ilvl w:val="0"/>
                <w:numId w:val="18"/>
              </w:numPr>
              <w:jc w:val="both"/>
              <w:rPr>
                <w:rFonts w:ascii="Times New Roman" w:hAnsi="Times New Roman"/>
                <w:sz w:val="16"/>
                <w:szCs w:val="16"/>
              </w:rPr>
            </w:pPr>
            <w:r w:rsidRPr="00130EC8">
              <w:rPr>
                <w:rFonts w:ascii="Times New Roman" w:hAnsi="Times New Roman"/>
                <w:sz w:val="16"/>
                <w:szCs w:val="16"/>
              </w:rPr>
              <w:t>Young mother's age (OR 2.89, 95% CI 1.86 - 4.51, p &lt; 0.001).</w:t>
            </w:r>
          </w:p>
          <w:p w:rsidR="009651B3" w:rsidRPr="00130EC8" w:rsidRDefault="009651B3" w:rsidP="009651B3">
            <w:pPr>
              <w:numPr>
                <w:ilvl w:val="0"/>
                <w:numId w:val="18"/>
              </w:numPr>
              <w:jc w:val="both"/>
              <w:rPr>
                <w:rFonts w:ascii="Times New Roman" w:hAnsi="Times New Roman"/>
                <w:sz w:val="16"/>
                <w:szCs w:val="16"/>
              </w:rPr>
            </w:pPr>
            <w:r w:rsidRPr="00130EC8">
              <w:rPr>
                <w:rFonts w:ascii="Times New Roman" w:hAnsi="Times New Roman"/>
                <w:sz w:val="16"/>
                <w:szCs w:val="16"/>
              </w:rPr>
              <w:t>Mother with gestational hypertension (OR 4.52, 95% CI 1.06 - 19.22, p = 0.041)</w:t>
            </w:r>
          </w:p>
          <w:p w:rsidR="009651B3" w:rsidRPr="00130EC8" w:rsidRDefault="009651B3" w:rsidP="009651B3">
            <w:pPr>
              <w:numPr>
                <w:ilvl w:val="0"/>
                <w:numId w:val="18"/>
              </w:numPr>
              <w:jc w:val="both"/>
              <w:rPr>
                <w:rFonts w:ascii="Times New Roman" w:hAnsi="Times New Roman"/>
                <w:sz w:val="16"/>
                <w:szCs w:val="16"/>
              </w:rPr>
            </w:pPr>
            <w:r w:rsidRPr="00130EC8">
              <w:rPr>
                <w:rFonts w:ascii="Times New Roman" w:hAnsi="Times New Roman"/>
                <w:sz w:val="16"/>
                <w:szCs w:val="16"/>
              </w:rPr>
              <w:t>Mother's nutritional status is known by underweight BMI (OR 1.56, 95% CI 0.56 - 2.57, p = 0.02)</w:t>
            </w:r>
          </w:p>
          <w:p w:rsidR="009651B3" w:rsidRPr="00130EC8" w:rsidRDefault="009651B3" w:rsidP="009651B3">
            <w:pPr>
              <w:jc w:val="both"/>
              <w:rPr>
                <w:rFonts w:ascii="Times New Roman" w:hAnsi="Times New Roman"/>
                <w:sz w:val="16"/>
                <w:szCs w:val="16"/>
              </w:rPr>
            </w:pPr>
            <w:r w:rsidRPr="00130EC8">
              <w:rPr>
                <w:rFonts w:ascii="Times New Roman" w:hAnsi="Times New Roman"/>
                <w:sz w:val="16"/>
                <w:szCs w:val="16"/>
              </w:rPr>
              <w:t>There is no relationship with LBW:</w:t>
            </w:r>
          </w:p>
          <w:p w:rsidR="009651B3" w:rsidRPr="00FC0ED4" w:rsidRDefault="009651B3" w:rsidP="009651B3">
            <w:pPr>
              <w:numPr>
                <w:ilvl w:val="0"/>
                <w:numId w:val="19"/>
              </w:numPr>
              <w:jc w:val="both"/>
              <w:rPr>
                <w:rFonts w:ascii="Times New Roman" w:hAnsi="Times New Roman"/>
                <w:sz w:val="16"/>
                <w:szCs w:val="16"/>
              </w:rPr>
            </w:pPr>
            <w:r w:rsidRPr="00130EC8">
              <w:rPr>
                <w:rFonts w:ascii="Times New Roman" w:hAnsi="Times New Roman"/>
                <w:sz w:val="16"/>
                <w:szCs w:val="16"/>
              </w:rPr>
              <w:t>Anemic mother (OR 0.05, 95% CI 0.18 - 0.28, P = 0.661)</w:t>
            </w:r>
          </w:p>
          <w:p w:rsidR="009651B3" w:rsidRPr="00511974" w:rsidRDefault="009651B3" w:rsidP="009651B3">
            <w:pPr>
              <w:jc w:val="both"/>
              <w:rPr>
                <w:rFonts w:ascii="Times New Roman" w:hAnsi="Times New Roman"/>
                <w:sz w:val="20"/>
                <w:szCs w:val="20"/>
              </w:rPr>
            </w:pPr>
            <w:r w:rsidRPr="00130EC8">
              <w:rPr>
                <w:rFonts w:ascii="Times New Roman" w:hAnsi="Times New Roman"/>
                <w:sz w:val="16"/>
                <w:szCs w:val="16"/>
              </w:rPr>
              <w:t>This article states that the factors that affect LBW include maternal age status, gestational hypertension, and maternal nutritional status. However, this article also describes the results that anemia does not affect LBW.</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6.</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 xml:space="preserve">Determinants of Low Birth Weight in Neonates Born in Three Hospitals in Brong Ahafo Region, </w:t>
            </w:r>
            <w:r w:rsidRPr="00511974">
              <w:rPr>
                <w:rFonts w:ascii="Times New Roman" w:hAnsi="Times New Roman"/>
                <w:sz w:val="20"/>
                <w:szCs w:val="20"/>
              </w:rPr>
              <w:lastRenderedPageBreak/>
              <w:t>Ghana, 2016- An Unmatched Case-Control Study</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 xml:space="preserve">Zakariah Adam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(2019) Ghana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3086E" w:rsidRPr="00511974" w:rsidRDefault="0093086E" w:rsidP="0093086E">
            <w:pPr>
              <w:numPr>
                <w:ilvl w:val="0"/>
                <w:numId w:val="22"/>
              </w:numPr>
              <w:rPr>
                <w:rFonts w:ascii="Times New Roman" w:hAnsi="Times New Roman"/>
                <w:sz w:val="20"/>
                <w:szCs w:val="20"/>
              </w:rPr>
            </w:pPr>
            <w:r w:rsidRPr="00511974">
              <w:rPr>
                <w:rFonts w:ascii="Times New Roman" w:hAnsi="Times New Roman"/>
                <w:sz w:val="20"/>
                <w:szCs w:val="20"/>
              </w:rPr>
              <w:t>Questionnaire.</w:t>
            </w:r>
          </w:p>
          <w:p w:rsidR="0093086E" w:rsidRPr="00511974" w:rsidRDefault="0093086E" w:rsidP="00130EC8">
            <w:pPr>
              <w:numPr>
                <w:ilvl w:val="0"/>
                <w:numId w:val="22"/>
              </w:numPr>
              <w:rPr>
                <w:rFonts w:ascii="Times New Roman" w:hAnsi="Times New Roman"/>
                <w:sz w:val="20"/>
                <w:szCs w:val="20"/>
              </w:rPr>
            </w:pPr>
            <w:r w:rsidRPr="00511974">
              <w:rPr>
                <w:rFonts w:ascii="Times New Roman" w:hAnsi="Times New Roman"/>
                <w:sz w:val="20"/>
                <w:szCs w:val="20"/>
              </w:rPr>
              <w:t>Maternal antenatal and postnatal health records.</w:t>
            </w:r>
          </w:p>
        </w:tc>
        <w:tc>
          <w:tcPr>
            <w:tcW w:w="1134"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360 mothers who gave birth to babies weighing &lt; 2500 grams.</w:t>
            </w: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120 cases and 240 controls</w:t>
            </w: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 xml:space="preserve"> </w:t>
            </w:r>
          </w:p>
        </w:tc>
        <w:tc>
          <w:tcPr>
            <w:tcW w:w="992" w:type="dxa"/>
          </w:tcPr>
          <w:p w:rsidR="0093086E" w:rsidRPr="00511974" w:rsidRDefault="0093086E" w:rsidP="0093086E">
            <w:pPr>
              <w:rPr>
                <w:rFonts w:ascii="Times New Roman" w:hAnsi="Times New Roman"/>
                <w:sz w:val="20"/>
                <w:szCs w:val="20"/>
              </w:rPr>
            </w:pPr>
            <w:r w:rsidRPr="00DB7916">
              <w:rPr>
                <w:rFonts w:ascii="Times New Roman" w:hAnsi="Times New Roman"/>
                <w:sz w:val="16"/>
                <w:szCs w:val="20"/>
              </w:rPr>
              <w:t>At three major hospitals in the Brong Ahafo Region, Ghana (Brong Ahafo Hospital, Sunyani Hospital and Holy Family Hospital) from 1 December 2015 to 30 April 2016.</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PubMed</w:t>
            </w:r>
          </w:p>
          <w:p w:rsidR="0093086E" w:rsidRPr="00511974" w:rsidRDefault="0093086E" w:rsidP="0093086E">
            <w:pPr>
              <w:jc w:val="center"/>
              <w:rPr>
                <w:rFonts w:ascii="Times New Roman" w:hAnsi="Times New Roman"/>
                <w:sz w:val="20"/>
                <w:szCs w:val="20"/>
              </w:rPr>
            </w:pPr>
          </w:p>
          <w:p w:rsidR="0093086E" w:rsidRPr="00511974" w:rsidRDefault="00B86134" w:rsidP="0093086E">
            <w:pPr>
              <w:jc w:val="center"/>
              <w:rPr>
                <w:rFonts w:ascii="Times New Roman" w:hAnsi="Times New Roman"/>
                <w:sz w:val="20"/>
                <w:szCs w:val="20"/>
              </w:rPr>
            </w:pPr>
            <w:hyperlink r:id="rId21" w:history="1">
              <w:r w:rsidR="0093086E" w:rsidRPr="00511974">
                <w:rPr>
                  <w:rStyle w:val="Hyperlink"/>
                  <w:rFonts w:ascii="Times New Roman" w:hAnsi="Times New Roman"/>
                  <w:sz w:val="20"/>
                  <w:szCs w:val="20"/>
                </w:rPr>
                <w:t>https://pubmed.ncbi.nlm.nih.gov/31096938/</w:t>
              </w:r>
            </w:hyperlink>
          </w:p>
          <w:p w:rsidR="0093086E" w:rsidRPr="00511974" w:rsidRDefault="0093086E" w:rsidP="0093086E">
            <w:pPr>
              <w:jc w:val="center"/>
              <w:rPr>
                <w:rFonts w:ascii="Times New Roman" w:hAnsi="Times New Roman"/>
                <w:sz w:val="20"/>
                <w:szCs w:val="20"/>
              </w:rPr>
            </w:pPr>
          </w:p>
        </w:tc>
        <w:tc>
          <w:tcPr>
            <w:tcW w:w="1842" w:type="dxa"/>
          </w:tcPr>
          <w:p w:rsidR="0093086E" w:rsidRPr="00511974" w:rsidRDefault="0093086E" w:rsidP="0093086E">
            <w:pPr>
              <w:jc w:val="both"/>
              <w:rPr>
                <w:rFonts w:ascii="Times New Roman" w:hAnsi="Times New Roman"/>
                <w:sz w:val="20"/>
                <w:szCs w:val="20"/>
              </w:rPr>
            </w:pPr>
            <w:r w:rsidRPr="00511974">
              <w:rPr>
                <w:rFonts w:ascii="Times New Roman" w:hAnsi="Times New Roman"/>
                <w:sz w:val="20"/>
                <w:szCs w:val="20"/>
              </w:rPr>
              <w:t>Significantly associated with LBW:</w:t>
            </w:r>
          </w:p>
          <w:p w:rsidR="0093086E" w:rsidRPr="00511974" w:rsidRDefault="0093086E" w:rsidP="0093086E">
            <w:pPr>
              <w:numPr>
                <w:ilvl w:val="0"/>
                <w:numId w:val="21"/>
              </w:numPr>
              <w:jc w:val="both"/>
              <w:rPr>
                <w:rFonts w:ascii="Times New Roman" w:hAnsi="Times New Roman"/>
                <w:sz w:val="20"/>
                <w:szCs w:val="20"/>
              </w:rPr>
            </w:pPr>
            <w:r w:rsidRPr="00511974">
              <w:rPr>
                <w:rFonts w:ascii="Times New Roman" w:hAnsi="Times New Roman"/>
                <w:sz w:val="20"/>
                <w:szCs w:val="20"/>
              </w:rPr>
              <w:t>Maternal anemia (OR 3.14, 95% CI 1.50–6.58)</w:t>
            </w:r>
          </w:p>
          <w:p w:rsidR="0093086E" w:rsidRPr="00511974" w:rsidRDefault="0093086E" w:rsidP="0093086E">
            <w:pPr>
              <w:numPr>
                <w:ilvl w:val="0"/>
                <w:numId w:val="21"/>
              </w:numPr>
              <w:jc w:val="both"/>
              <w:rPr>
                <w:rFonts w:ascii="Times New Roman" w:hAnsi="Times New Roman"/>
                <w:sz w:val="20"/>
                <w:szCs w:val="20"/>
              </w:rPr>
            </w:pPr>
            <w:r w:rsidRPr="00511974">
              <w:rPr>
                <w:rFonts w:ascii="Times New Roman" w:hAnsi="Times New Roman"/>
                <w:sz w:val="20"/>
                <w:szCs w:val="20"/>
              </w:rPr>
              <w:t>ANC visits less than 3 times (OR; 4.94, 95% CI 2.12-11.12)</w:t>
            </w:r>
          </w:p>
          <w:p w:rsidR="0093086E" w:rsidRPr="00FC0ED4" w:rsidRDefault="0093086E" w:rsidP="0093086E">
            <w:pPr>
              <w:numPr>
                <w:ilvl w:val="0"/>
                <w:numId w:val="21"/>
              </w:numPr>
              <w:jc w:val="both"/>
              <w:rPr>
                <w:rFonts w:ascii="Times New Roman" w:hAnsi="Times New Roman"/>
                <w:sz w:val="20"/>
                <w:szCs w:val="20"/>
              </w:rPr>
            </w:pPr>
            <w:r w:rsidRPr="00511974">
              <w:rPr>
                <w:rFonts w:ascii="Times New Roman" w:hAnsi="Times New Roman"/>
                <w:sz w:val="20"/>
                <w:szCs w:val="20"/>
              </w:rPr>
              <w:t>Primiparity (OR: 2.66, 95% CI: 1.09–6.48)</w:t>
            </w:r>
          </w:p>
          <w:p w:rsidR="0093086E" w:rsidRPr="00511974" w:rsidRDefault="0093086E" w:rsidP="0093086E">
            <w:pPr>
              <w:jc w:val="both"/>
              <w:rPr>
                <w:rFonts w:ascii="Times New Roman" w:hAnsi="Times New Roman"/>
                <w:sz w:val="20"/>
                <w:szCs w:val="20"/>
              </w:rPr>
            </w:pPr>
            <w:r w:rsidRPr="00511974">
              <w:rPr>
                <w:rFonts w:ascii="Times New Roman" w:hAnsi="Times New Roman"/>
                <w:sz w:val="20"/>
                <w:szCs w:val="20"/>
              </w:rPr>
              <w:lastRenderedPageBreak/>
              <w:t>This article states that the factors that affect LBW include anemia, ANC visits less than 3 times, and parity.</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7.</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Determinants of Low Birth Weight Among Newborns Delivered at Tirunesh Beijing General Hospital, Addis Ababa, Ethiopia: A Case-Control Study</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 xml:space="preserve">Mesfin Tadese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(2021)</w:t>
            </w:r>
          </w:p>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Ethiopia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3086E" w:rsidRPr="00511974" w:rsidRDefault="0093086E" w:rsidP="0093086E">
            <w:pPr>
              <w:numPr>
                <w:ilvl w:val="0"/>
                <w:numId w:val="24"/>
              </w:numPr>
              <w:ind w:left="357"/>
              <w:rPr>
                <w:rFonts w:ascii="Times New Roman" w:hAnsi="Times New Roman"/>
                <w:sz w:val="20"/>
                <w:szCs w:val="20"/>
              </w:rPr>
            </w:pPr>
            <w:r w:rsidRPr="00511974">
              <w:rPr>
                <w:rFonts w:ascii="Times New Roman" w:hAnsi="Times New Roman"/>
                <w:sz w:val="20"/>
                <w:szCs w:val="20"/>
              </w:rPr>
              <w:t>Questionnaire</w:t>
            </w:r>
          </w:p>
          <w:p w:rsidR="0093086E" w:rsidRPr="00511974" w:rsidRDefault="0093086E" w:rsidP="0093086E">
            <w:pPr>
              <w:ind w:left="357"/>
              <w:rPr>
                <w:rFonts w:ascii="Times New Roman" w:hAnsi="Times New Roman"/>
                <w:sz w:val="20"/>
                <w:szCs w:val="20"/>
              </w:rPr>
            </w:pPr>
            <w:r w:rsidRPr="00511974">
              <w:rPr>
                <w:rFonts w:ascii="Times New Roman" w:hAnsi="Times New Roman"/>
                <w:sz w:val="20"/>
                <w:szCs w:val="20"/>
              </w:rPr>
              <w:t>To obtain primary data.</w:t>
            </w:r>
          </w:p>
          <w:p w:rsidR="0093086E" w:rsidRPr="00511974" w:rsidRDefault="0093086E" w:rsidP="00DB7916">
            <w:pPr>
              <w:numPr>
                <w:ilvl w:val="0"/>
                <w:numId w:val="24"/>
              </w:numPr>
              <w:rPr>
                <w:rFonts w:ascii="Times New Roman" w:hAnsi="Times New Roman"/>
                <w:sz w:val="20"/>
                <w:szCs w:val="20"/>
              </w:rPr>
            </w:pPr>
            <w:r w:rsidRPr="00511974">
              <w:rPr>
                <w:rFonts w:ascii="Times New Roman" w:hAnsi="Times New Roman"/>
                <w:sz w:val="20"/>
                <w:szCs w:val="20"/>
              </w:rPr>
              <w:t>Maternal antenatal and postnatal health records.</w:t>
            </w:r>
          </w:p>
        </w:tc>
        <w:tc>
          <w:tcPr>
            <w:tcW w:w="1134"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3798 mothers who gave birth in the hospital</w:t>
            </w: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482 (161 cases and 321 controls)</w:t>
            </w:r>
          </w:p>
          <w:p w:rsidR="0093086E" w:rsidRPr="00511974" w:rsidRDefault="0093086E" w:rsidP="0093086E">
            <w:pPr>
              <w:ind w:firstLine="720"/>
              <w:rPr>
                <w:rFonts w:ascii="Times New Roman" w:hAnsi="Times New Roman"/>
                <w:sz w:val="20"/>
                <w:szCs w:val="20"/>
              </w:rPr>
            </w:pPr>
          </w:p>
          <w:p w:rsidR="0093086E" w:rsidRPr="00511974" w:rsidRDefault="0093086E" w:rsidP="0093086E">
            <w:pPr>
              <w:rPr>
                <w:sz w:val="20"/>
                <w:szCs w:val="20"/>
              </w:rPr>
            </w:pPr>
          </w:p>
        </w:tc>
        <w:tc>
          <w:tcPr>
            <w:tcW w:w="992"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at Beijing Tirunesh General Hospital, Addis Ababa, Ethiopia from March 1 to April 30, 2019.</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PubMed</w:t>
            </w:r>
          </w:p>
          <w:p w:rsidR="0093086E" w:rsidRPr="00511974" w:rsidRDefault="0093086E" w:rsidP="0093086E">
            <w:pPr>
              <w:jc w:val="center"/>
              <w:rPr>
                <w:rFonts w:ascii="Times New Roman" w:hAnsi="Times New Roman"/>
                <w:sz w:val="20"/>
                <w:szCs w:val="20"/>
              </w:rPr>
            </w:pPr>
          </w:p>
          <w:p w:rsidR="0093086E" w:rsidRPr="00511974" w:rsidRDefault="00B86134" w:rsidP="00FC0ED4">
            <w:pPr>
              <w:jc w:val="center"/>
              <w:rPr>
                <w:rFonts w:ascii="Times New Roman" w:hAnsi="Times New Roman"/>
                <w:sz w:val="20"/>
                <w:szCs w:val="20"/>
              </w:rPr>
            </w:pPr>
            <w:hyperlink r:id="rId22" w:history="1">
              <w:r w:rsidR="0093086E" w:rsidRPr="00511974">
                <w:rPr>
                  <w:rStyle w:val="Hyperlink"/>
                  <w:rFonts w:ascii="Times New Roman" w:hAnsi="Times New Roman"/>
                  <w:sz w:val="20"/>
                  <w:szCs w:val="20"/>
                </w:rPr>
                <w:t>https://bmcpregnancychildbirth.biomedcentral.com/articles/10.1186/s12884-021-04275-6</w:t>
              </w:r>
            </w:hyperlink>
          </w:p>
        </w:tc>
        <w:tc>
          <w:tcPr>
            <w:tcW w:w="1842" w:type="dxa"/>
          </w:tcPr>
          <w:p w:rsidR="0093086E" w:rsidRPr="00DB7916" w:rsidRDefault="0093086E" w:rsidP="0093086E">
            <w:pPr>
              <w:jc w:val="both"/>
              <w:rPr>
                <w:rFonts w:ascii="Times New Roman" w:hAnsi="Times New Roman"/>
                <w:sz w:val="16"/>
                <w:szCs w:val="16"/>
              </w:rPr>
            </w:pPr>
            <w:r w:rsidRPr="00DB7916">
              <w:rPr>
                <w:rFonts w:ascii="Times New Roman" w:hAnsi="Times New Roman"/>
                <w:sz w:val="16"/>
                <w:szCs w:val="16"/>
              </w:rPr>
              <w:t>Significantly associated with LBW:</w:t>
            </w:r>
          </w:p>
          <w:p w:rsidR="0093086E" w:rsidRPr="00DB7916" w:rsidRDefault="0093086E" w:rsidP="0093086E">
            <w:pPr>
              <w:numPr>
                <w:ilvl w:val="0"/>
                <w:numId w:val="23"/>
              </w:numPr>
              <w:jc w:val="both"/>
              <w:rPr>
                <w:rFonts w:ascii="Times New Roman" w:hAnsi="Times New Roman"/>
                <w:sz w:val="16"/>
                <w:szCs w:val="16"/>
              </w:rPr>
            </w:pPr>
            <w:r w:rsidRPr="00DB7916">
              <w:rPr>
                <w:rFonts w:ascii="Times New Roman" w:hAnsi="Times New Roman"/>
                <w:sz w:val="16"/>
                <w:szCs w:val="16"/>
              </w:rPr>
              <w:t>Mother's nutritional status is known by underweight BMI (AOR (CI) = 4.94 (3.26-7.52)</w:t>
            </w:r>
          </w:p>
          <w:p w:rsidR="0093086E" w:rsidRPr="00DB7916" w:rsidRDefault="0093086E" w:rsidP="0093086E">
            <w:pPr>
              <w:numPr>
                <w:ilvl w:val="0"/>
                <w:numId w:val="23"/>
              </w:numPr>
              <w:jc w:val="both"/>
              <w:rPr>
                <w:rFonts w:ascii="Times New Roman" w:hAnsi="Times New Roman"/>
                <w:sz w:val="16"/>
                <w:szCs w:val="16"/>
              </w:rPr>
            </w:pPr>
            <w:r w:rsidRPr="00DB7916">
              <w:rPr>
                <w:rFonts w:ascii="Times New Roman" w:hAnsi="Times New Roman"/>
                <w:sz w:val="16"/>
                <w:szCs w:val="16"/>
              </w:rPr>
              <w:t>Maternal age &gt; 36 years (AOR (CI) = 2.45 (0.38-15.8)</w:t>
            </w:r>
          </w:p>
          <w:p w:rsidR="0093086E" w:rsidRPr="00DB7916" w:rsidRDefault="0093086E" w:rsidP="0093086E">
            <w:pPr>
              <w:numPr>
                <w:ilvl w:val="0"/>
                <w:numId w:val="23"/>
              </w:numPr>
              <w:jc w:val="both"/>
              <w:rPr>
                <w:rFonts w:ascii="Times New Roman" w:hAnsi="Times New Roman"/>
                <w:sz w:val="16"/>
                <w:szCs w:val="16"/>
              </w:rPr>
            </w:pPr>
            <w:r w:rsidRPr="00DB7916">
              <w:rPr>
                <w:rFonts w:ascii="Times New Roman" w:hAnsi="Times New Roman"/>
                <w:sz w:val="16"/>
                <w:szCs w:val="16"/>
              </w:rPr>
              <w:t>Pregnancy hypertension (AOR (CI)=1.88 (0.60–5.86)</w:t>
            </w:r>
          </w:p>
          <w:p w:rsidR="0093086E" w:rsidRPr="00DB7916" w:rsidRDefault="0093086E" w:rsidP="0093086E">
            <w:pPr>
              <w:numPr>
                <w:ilvl w:val="0"/>
                <w:numId w:val="23"/>
              </w:numPr>
              <w:jc w:val="both"/>
              <w:rPr>
                <w:rFonts w:ascii="Times New Roman" w:hAnsi="Times New Roman"/>
                <w:sz w:val="16"/>
                <w:szCs w:val="16"/>
              </w:rPr>
            </w:pPr>
            <w:r w:rsidRPr="00DB7916">
              <w:rPr>
                <w:rFonts w:ascii="Times New Roman" w:hAnsi="Times New Roman"/>
                <w:sz w:val="16"/>
                <w:szCs w:val="16"/>
              </w:rPr>
              <w:t>No ANC visit (AOR (CI) = 0.41 (0.12–1.45)</w:t>
            </w:r>
          </w:p>
          <w:p w:rsidR="0093086E" w:rsidRPr="00FC0ED4" w:rsidRDefault="0093086E" w:rsidP="0093086E">
            <w:pPr>
              <w:numPr>
                <w:ilvl w:val="0"/>
                <w:numId w:val="23"/>
              </w:numPr>
              <w:jc w:val="both"/>
              <w:rPr>
                <w:rFonts w:ascii="Times New Roman" w:hAnsi="Times New Roman"/>
                <w:sz w:val="16"/>
                <w:szCs w:val="16"/>
              </w:rPr>
            </w:pPr>
            <w:r w:rsidRPr="00DB7916">
              <w:rPr>
                <w:rFonts w:ascii="Times New Roman" w:hAnsi="Times New Roman"/>
                <w:sz w:val="16"/>
                <w:szCs w:val="16"/>
              </w:rPr>
              <w:t>Multipara (AOR (CI) = 2.20 (0.68–7.15)</w:t>
            </w:r>
          </w:p>
          <w:p w:rsidR="0093086E" w:rsidRPr="00511974" w:rsidRDefault="0093086E" w:rsidP="0093086E">
            <w:pPr>
              <w:jc w:val="both"/>
              <w:rPr>
                <w:rFonts w:ascii="Times New Roman" w:hAnsi="Times New Roman"/>
                <w:sz w:val="20"/>
                <w:szCs w:val="20"/>
              </w:rPr>
            </w:pPr>
            <w:r w:rsidRPr="00DB7916">
              <w:rPr>
                <w:rFonts w:ascii="Times New Roman" w:hAnsi="Times New Roman"/>
                <w:sz w:val="16"/>
                <w:szCs w:val="16"/>
              </w:rPr>
              <w:t>This article states that those that affect LBW include maternal nutritional status, maternal age, gestational hypertension, not having ANC visits, and parity.</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8.</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Determinants of Low Birth Weight Deliveries at Five Referral Hospitals in Western Area Urban District, Sierra Leone</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 xml:space="preserve">David Kabba Kargbo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(2021) West Africa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3086E" w:rsidRPr="00511974" w:rsidRDefault="0093086E" w:rsidP="0093086E">
            <w:pPr>
              <w:numPr>
                <w:ilvl w:val="0"/>
                <w:numId w:val="27"/>
              </w:numPr>
              <w:rPr>
                <w:rFonts w:ascii="Times New Roman" w:hAnsi="Times New Roman"/>
                <w:sz w:val="20"/>
                <w:szCs w:val="20"/>
              </w:rPr>
            </w:pPr>
            <w:r w:rsidRPr="00511974">
              <w:rPr>
                <w:rFonts w:ascii="Times New Roman" w:hAnsi="Times New Roman"/>
                <w:sz w:val="20"/>
                <w:szCs w:val="20"/>
              </w:rPr>
              <w:t>Questionnaire</w:t>
            </w:r>
          </w:p>
          <w:p w:rsidR="00DB7916" w:rsidRDefault="00DB7916" w:rsidP="0093086E">
            <w:pPr>
              <w:numPr>
                <w:ilvl w:val="0"/>
                <w:numId w:val="27"/>
              </w:numPr>
              <w:rPr>
                <w:rFonts w:ascii="Times New Roman" w:hAnsi="Times New Roman"/>
                <w:sz w:val="20"/>
                <w:szCs w:val="20"/>
              </w:rPr>
            </w:pPr>
            <w:r>
              <w:rPr>
                <w:rFonts w:ascii="Times New Roman" w:hAnsi="Times New Roman"/>
                <w:sz w:val="20"/>
                <w:szCs w:val="20"/>
              </w:rPr>
              <w:t>Mother's ANC card</w:t>
            </w:r>
          </w:p>
          <w:p w:rsidR="0093086E" w:rsidRPr="00DB7916" w:rsidRDefault="0093086E" w:rsidP="0093086E">
            <w:pPr>
              <w:numPr>
                <w:ilvl w:val="0"/>
                <w:numId w:val="27"/>
              </w:numPr>
              <w:rPr>
                <w:rFonts w:ascii="Times New Roman" w:hAnsi="Times New Roman"/>
                <w:sz w:val="20"/>
                <w:szCs w:val="20"/>
              </w:rPr>
            </w:pPr>
            <w:r w:rsidRPr="00DB7916">
              <w:rPr>
                <w:rFonts w:ascii="Times New Roman" w:hAnsi="Times New Roman"/>
                <w:sz w:val="20"/>
                <w:szCs w:val="20"/>
              </w:rPr>
              <w:t>Face to face interview</w:t>
            </w:r>
          </w:p>
          <w:p w:rsidR="0093086E" w:rsidRPr="00511974" w:rsidRDefault="0093086E" w:rsidP="00DB7916">
            <w:pPr>
              <w:numPr>
                <w:ilvl w:val="0"/>
                <w:numId w:val="27"/>
              </w:numPr>
              <w:rPr>
                <w:rFonts w:ascii="Times New Roman" w:hAnsi="Times New Roman"/>
                <w:sz w:val="20"/>
                <w:szCs w:val="20"/>
              </w:rPr>
            </w:pPr>
            <w:r w:rsidRPr="00511974">
              <w:rPr>
                <w:rFonts w:ascii="Times New Roman" w:hAnsi="Times New Roman"/>
                <w:sz w:val="20"/>
                <w:szCs w:val="20"/>
              </w:rPr>
              <w:t>Anthropometry Seca . Scales</w:t>
            </w:r>
          </w:p>
        </w:tc>
        <w:tc>
          <w:tcPr>
            <w:tcW w:w="1134"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438 mothers (146 cases and 292 controls)</w:t>
            </w:r>
          </w:p>
          <w:p w:rsidR="0093086E" w:rsidRPr="00511974" w:rsidRDefault="0093086E" w:rsidP="0093086E">
            <w:pPr>
              <w:rPr>
                <w:rFonts w:ascii="Times New Roman" w:hAnsi="Times New Roman"/>
                <w:sz w:val="20"/>
                <w:szCs w:val="20"/>
              </w:rPr>
            </w:pP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 xml:space="preserve"> </w:t>
            </w:r>
          </w:p>
        </w:tc>
        <w:tc>
          <w:tcPr>
            <w:tcW w:w="992" w:type="dxa"/>
          </w:tcPr>
          <w:p w:rsidR="0093086E" w:rsidRPr="00511974" w:rsidRDefault="0093086E" w:rsidP="0093086E">
            <w:pPr>
              <w:rPr>
                <w:rFonts w:ascii="Times New Roman" w:hAnsi="Times New Roman"/>
                <w:sz w:val="20"/>
                <w:szCs w:val="20"/>
              </w:rPr>
            </w:pPr>
            <w:r w:rsidRPr="00DB7916">
              <w:rPr>
                <w:rFonts w:ascii="Times New Roman" w:hAnsi="Times New Roman"/>
                <w:sz w:val="16"/>
                <w:szCs w:val="20"/>
              </w:rPr>
              <w:t>In 5 District referral hospitals West Sierra Leone West Africa, West Africa (Princess Christian Maternity Hospital (PCMH), Lumley Government Hospital, King Harman Road Government Hospital, 34 Military Hospital, and Aberdeen Women's Center (NGO) Hospital ) held from November 2019 to February 2020</w:t>
            </w:r>
            <w:r w:rsidRPr="00DB7916">
              <w:rPr>
                <w:sz w:val="18"/>
                <w:szCs w:val="20"/>
              </w:rPr>
              <w:t xml:space="preserve"> </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ProQuest</w:t>
            </w:r>
          </w:p>
          <w:p w:rsidR="0093086E" w:rsidRPr="00511974" w:rsidRDefault="0093086E" w:rsidP="0093086E">
            <w:pPr>
              <w:jc w:val="center"/>
              <w:rPr>
                <w:rFonts w:ascii="Times New Roman" w:hAnsi="Times New Roman"/>
                <w:sz w:val="20"/>
                <w:szCs w:val="20"/>
              </w:rPr>
            </w:pPr>
          </w:p>
          <w:p w:rsidR="0093086E" w:rsidRPr="00511974" w:rsidRDefault="00B86134" w:rsidP="0093086E">
            <w:pPr>
              <w:jc w:val="center"/>
              <w:rPr>
                <w:rFonts w:ascii="Times New Roman" w:hAnsi="Times New Roman"/>
                <w:sz w:val="20"/>
                <w:szCs w:val="20"/>
              </w:rPr>
            </w:pPr>
            <w:hyperlink r:id="rId23" w:history="1">
              <w:r w:rsidR="0093086E" w:rsidRPr="00511974">
                <w:rPr>
                  <w:rStyle w:val="Hyperlink"/>
                  <w:rFonts w:ascii="Times New Roman" w:hAnsi="Times New Roman"/>
                  <w:sz w:val="20"/>
                  <w:szCs w:val="20"/>
                </w:rPr>
                <w:t>https://www.proquest.com/docview/2598872605/E0B601EAB5F04882PQ/1</w:t>
              </w:r>
            </w:hyperlink>
          </w:p>
          <w:p w:rsidR="0093086E" w:rsidRPr="00511974" w:rsidRDefault="0093086E" w:rsidP="0093086E">
            <w:pPr>
              <w:jc w:val="center"/>
              <w:rPr>
                <w:rFonts w:ascii="Times New Roman" w:hAnsi="Times New Roman"/>
                <w:sz w:val="20"/>
                <w:szCs w:val="20"/>
              </w:rPr>
            </w:pPr>
          </w:p>
          <w:p w:rsidR="0093086E" w:rsidRPr="00511974" w:rsidRDefault="0093086E" w:rsidP="0093086E">
            <w:pPr>
              <w:jc w:val="center"/>
              <w:rPr>
                <w:rFonts w:ascii="Times New Roman" w:hAnsi="Times New Roman"/>
                <w:sz w:val="20"/>
                <w:szCs w:val="20"/>
              </w:rPr>
            </w:pPr>
          </w:p>
        </w:tc>
        <w:tc>
          <w:tcPr>
            <w:tcW w:w="1842" w:type="dxa"/>
          </w:tcPr>
          <w:p w:rsidR="0093086E" w:rsidRPr="00DB7916" w:rsidRDefault="0093086E" w:rsidP="0093086E">
            <w:pPr>
              <w:rPr>
                <w:rFonts w:ascii="Times New Roman" w:hAnsi="Times New Roman"/>
                <w:sz w:val="18"/>
                <w:szCs w:val="20"/>
              </w:rPr>
            </w:pPr>
            <w:r w:rsidRPr="00DB7916">
              <w:rPr>
                <w:rFonts w:ascii="Times New Roman" w:hAnsi="Times New Roman"/>
                <w:sz w:val="18"/>
                <w:szCs w:val="20"/>
              </w:rPr>
              <w:t>Significantly associated with LBW:</w:t>
            </w:r>
          </w:p>
          <w:p w:rsidR="0093086E" w:rsidRPr="00DB7916" w:rsidRDefault="0093086E" w:rsidP="0093086E">
            <w:pPr>
              <w:numPr>
                <w:ilvl w:val="0"/>
                <w:numId w:val="25"/>
              </w:numPr>
              <w:jc w:val="both"/>
              <w:rPr>
                <w:rFonts w:ascii="Times New Roman" w:hAnsi="Times New Roman"/>
                <w:sz w:val="18"/>
                <w:szCs w:val="20"/>
              </w:rPr>
            </w:pPr>
            <w:r w:rsidRPr="00DB7916">
              <w:rPr>
                <w:rFonts w:ascii="Times New Roman" w:hAnsi="Times New Roman"/>
                <w:sz w:val="18"/>
                <w:szCs w:val="20"/>
              </w:rPr>
              <w:t>Anemia during pregnancy (AoR = 3.88, 95% CI 1.90-7.90, p &lt; 0.001)</w:t>
            </w:r>
          </w:p>
          <w:p w:rsidR="0093086E" w:rsidRPr="00DB7916" w:rsidRDefault="0093086E" w:rsidP="0093086E">
            <w:pPr>
              <w:numPr>
                <w:ilvl w:val="0"/>
                <w:numId w:val="25"/>
              </w:numPr>
              <w:jc w:val="both"/>
              <w:rPr>
                <w:rFonts w:ascii="Times New Roman" w:hAnsi="Times New Roman"/>
                <w:sz w:val="18"/>
                <w:szCs w:val="20"/>
              </w:rPr>
            </w:pPr>
            <w:r w:rsidRPr="00DB7916">
              <w:rPr>
                <w:rFonts w:ascii="Times New Roman" w:hAnsi="Times New Roman"/>
                <w:sz w:val="18"/>
                <w:szCs w:val="20"/>
              </w:rPr>
              <w:t>Smoking during pregnancy (AoR = 4.36, 95% CI 1.94-9.80, p &lt; 0.001)</w:t>
            </w:r>
          </w:p>
          <w:p w:rsidR="0093086E" w:rsidRPr="00DB7916" w:rsidRDefault="0093086E" w:rsidP="0093086E">
            <w:pPr>
              <w:numPr>
                <w:ilvl w:val="0"/>
                <w:numId w:val="25"/>
              </w:numPr>
              <w:jc w:val="both"/>
              <w:rPr>
                <w:rFonts w:ascii="Times New Roman" w:hAnsi="Times New Roman"/>
                <w:sz w:val="18"/>
                <w:szCs w:val="20"/>
              </w:rPr>
            </w:pPr>
            <w:r w:rsidRPr="00DB7916">
              <w:rPr>
                <w:rFonts w:ascii="Times New Roman" w:hAnsi="Times New Roman"/>
                <w:sz w:val="18"/>
                <w:szCs w:val="20"/>
              </w:rPr>
              <w:t>ANC visits less than 4x (AoR = 2.69, 95% CI 1.70–4.26, p &lt; 0.001)</w:t>
            </w:r>
          </w:p>
          <w:p w:rsidR="0093086E" w:rsidRPr="00DB7916" w:rsidRDefault="0093086E" w:rsidP="0093086E">
            <w:pPr>
              <w:jc w:val="both"/>
              <w:rPr>
                <w:rFonts w:ascii="Times New Roman" w:hAnsi="Times New Roman"/>
                <w:sz w:val="18"/>
                <w:szCs w:val="20"/>
              </w:rPr>
            </w:pPr>
            <w:r w:rsidRPr="00DB7916">
              <w:rPr>
                <w:rFonts w:ascii="Times New Roman" w:hAnsi="Times New Roman"/>
                <w:sz w:val="18"/>
                <w:szCs w:val="20"/>
              </w:rPr>
              <w:t>There is no relationship with LBW:</w:t>
            </w:r>
          </w:p>
          <w:p w:rsidR="0093086E" w:rsidRPr="00FC0ED4" w:rsidRDefault="0093086E" w:rsidP="0093086E">
            <w:pPr>
              <w:numPr>
                <w:ilvl w:val="0"/>
                <w:numId w:val="26"/>
              </w:numPr>
              <w:jc w:val="both"/>
              <w:rPr>
                <w:rFonts w:ascii="Times New Roman" w:hAnsi="Times New Roman"/>
                <w:sz w:val="18"/>
                <w:szCs w:val="20"/>
              </w:rPr>
            </w:pPr>
            <w:r w:rsidRPr="00DB7916">
              <w:rPr>
                <w:rFonts w:ascii="Times New Roman" w:hAnsi="Times New Roman"/>
                <w:sz w:val="18"/>
                <w:szCs w:val="20"/>
              </w:rPr>
              <w:t>Maternal age &lt; 20 years (AoR = 1.75, 95% CI 0.33–9.25, P = 0.059)</w:t>
            </w:r>
          </w:p>
          <w:p w:rsidR="0093086E" w:rsidRPr="00511974" w:rsidRDefault="0093086E" w:rsidP="0093086E">
            <w:pPr>
              <w:jc w:val="both"/>
              <w:rPr>
                <w:rFonts w:ascii="Times New Roman" w:hAnsi="Times New Roman"/>
                <w:sz w:val="20"/>
                <w:szCs w:val="20"/>
              </w:rPr>
            </w:pPr>
            <w:r w:rsidRPr="00DB7916">
              <w:rPr>
                <w:rFonts w:ascii="Times New Roman" w:hAnsi="Times New Roman"/>
                <w:sz w:val="18"/>
                <w:szCs w:val="20"/>
              </w:rPr>
              <w:t xml:space="preserve">This article states that the factors that affect LBW include anemia, smoking during pregnancy, and &lt;4x ANC visits. However, this article also </w:t>
            </w:r>
            <w:r w:rsidRPr="00DB7916">
              <w:rPr>
                <w:rFonts w:ascii="Times New Roman" w:hAnsi="Times New Roman"/>
                <w:sz w:val="18"/>
                <w:szCs w:val="20"/>
              </w:rPr>
              <w:lastRenderedPageBreak/>
              <w:t>describes the results that maternal age &lt; 20 years does not affect LBW.</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9.</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Associated Factors with Low Birth Weight in Dire Dawa City, Eastern Ethiopia: A Cross-Sectional Study</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 xml:space="preserve">Alekaw Sema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(2019) Eastern Ethiopia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Cross Sectional</w:t>
            </w:r>
          </w:p>
        </w:tc>
        <w:tc>
          <w:tcPr>
            <w:tcW w:w="1134" w:type="dxa"/>
          </w:tcPr>
          <w:p w:rsidR="0093086E" w:rsidRPr="00511974" w:rsidRDefault="0093086E" w:rsidP="0093086E">
            <w:pPr>
              <w:numPr>
                <w:ilvl w:val="0"/>
                <w:numId w:val="30"/>
              </w:numPr>
              <w:rPr>
                <w:rFonts w:ascii="Times New Roman" w:hAnsi="Times New Roman"/>
                <w:sz w:val="20"/>
                <w:szCs w:val="20"/>
              </w:rPr>
            </w:pPr>
            <w:r w:rsidRPr="00511974">
              <w:rPr>
                <w:rFonts w:ascii="Times New Roman" w:hAnsi="Times New Roman"/>
                <w:sz w:val="20"/>
                <w:szCs w:val="20"/>
              </w:rPr>
              <w:t>Questionnaire</w:t>
            </w:r>
          </w:p>
          <w:p w:rsidR="0093086E" w:rsidRPr="00511974" w:rsidRDefault="0093086E" w:rsidP="0093086E">
            <w:pPr>
              <w:numPr>
                <w:ilvl w:val="0"/>
                <w:numId w:val="30"/>
              </w:numPr>
              <w:rPr>
                <w:rFonts w:ascii="Times New Roman" w:hAnsi="Times New Roman"/>
                <w:sz w:val="20"/>
                <w:szCs w:val="20"/>
              </w:rPr>
            </w:pPr>
            <w:r w:rsidRPr="00511974">
              <w:rPr>
                <w:rFonts w:ascii="Times New Roman" w:hAnsi="Times New Roman"/>
                <w:sz w:val="20"/>
                <w:szCs w:val="20"/>
              </w:rPr>
              <w:t>Interview</w:t>
            </w:r>
          </w:p>
          <w:p w:rsidR="0093086E" w:rsidRPr="00511974" w:rsidRDefault="0093086E" w:rsidP="0093086E">
            <w:pPr>
              <w:numPr>
                <w:ilvl w:val="0"/>
                <w:numId w:val="30"/>
              </w:numPr>
              <w:rPr>
                <w:rFonts w:ascii="Times New Roman" w:hAnsi="Times New Roman"/>
                <w:sz w:val="20"/>
                <w:szCs w:val="20"/>
              </w:rPr>
            </w:pPr>
            <w:r w:rsidRPr="00511974">
              <w:rPr>
                <w:rFonts w:ascii="Times New Roman" w:hAnsi="Times New Roman"/>
                <w:sz w:val="20"/>
                <w:szCs w:val="20"/>
              </w:rPr>
              <w:t>Anthropometry</w:t>
            </w:r>
          </w:p>
        </w:tc>
        <w:tc>
          <w:tcPr>
            <w:tcW w:w="1134"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is 431 mothers</w:t>
            </w: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Response rate = 97.40%</w:t>
            </w:r>
          </w:p>
          <w:p w:rsidR="0093086E" w:rsidRPr="00511974" w:rsidRDefault="0093086E" w:rsidP="0093086E">
            <w:pPr>
              <w:rPr>
                <w:rFonts w:ascii="Times New Roman" w:hAnsi="Times New Roman"/>
                <w:sz w:val="20"/>
                <w:szCs w:val="20"/>
              </w:rPr>
            </w:pP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Social Demographic Characteristics:</w:t>
            </w:r>
          </w:p>
          <w:p w:rsidR="0093086E" w:rsidRPr="00511974" w:rsidRDefault="0093086E" w:rsidP="0093086E">
            <w:pPr>
              <w:rPr>
                <w:sz w:val="20"/>
                <w:szCs w:val="20"/>
              </w:rPr>
            </w:pPr>
            <w:r w:rsidRPr="00511974">
              <w:rPr>
                <w:rFonts w:ascii="Times New Roman" w:eastAsia="Times New Roman" w:hAnsi="Times New Roman"/>
                <w:color w:val="000000"/>
                <w:sz w:val="20"/>
                <w:szCs w:val="20"/>
                <w:lang w:eastAsia="id-ID"/>
              </w:rPr>
              <w:t>x̅ mother's age</w:t>
            </w:r>
            <w:r w:rsidRPr="00511974">
              <w:rPr>
                <w:rFonts w:ascii="Times New Roman" w:hAnsi="Times New Roman"/>
                <w:sz w:val="20"/>
                <w:szCs w:val="20"/>
              </w:rPr>
              <w:t>27.4 (±4.98) years.</w:t>
            </w:r>
          </w:p>
        </w:tc>
        <w:tc>
          <w:tcPr>
            <w:tcW w:w="992"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Dilchora Referral Hospital and Sabina Primary Hospital, in Dire Dawa Municipal Government, East Ethiopia from July to August 2018</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PubMed</w:t>
            </w:r>
          </w:p>
          <w:p w:rsidR="0093086E" w:rsidRPr="00511974" w:rsidRDefault="0093086E" w:rsidP="0093086E">
            <w:pPr>
              <w:jc w:val="center"/>
              <w:rPr>
                <w:rFonts w:ascii="Times New Roman" w:hAnsi="Times New Roman"/>
                <w:sz w:val="20"/>
                <w:szCs w:val="20"/>
              </w:rPr>
            </w:pPr>
          </w:p>
          <w:p w:rsidR="0093086E" w:rsidRPr="00511974" w:rsidRDefault="00B86134" w:rsidP="0093086E">
            <w:pPr>
              <w:jc w:val="center"/>
              <w:rPr>
                <w:rFonts w:ascii="Times New Roman" w:hAnsi="Times New Roman"/>
                <w:sz w:val="20"/>
                <w:szCs w:val="20"/>
              </w:rPr>
            </w:pPr>
            <w:hyperlink r:id="rId24" w:history="1">
              <w:r w:rsidR="0093086E" w:rsidRPr="00511974">
                <w:rPr>
                  <w:rStyle w:val="Hyperlink"/>
                  <w:rFonts w:ascii="Times New Roman" w:hAnsi="Times New Roman"/>
                  <w:sz w:val="20"/>
                  <w:szCs w:val="20"/>
                </w:rPr>
                <w:t>https://pubmed.ncbi.nlm.nih.gov/31886197/</w:t>
              </w:r>
            </w:hyperlink>
          </w:p>
          <w:p w:rsidR="0093086E" w:rsidRPr="00511974" w:rsidRDefault="0093086E" w:rsidP="0093086E">
            <w:pPr>
              <w:jc w:val="center"/>
              <w:rPr>
                <w:rFonts w:ascii="Times New Roman" w:hAnsi="Times New Roman"/>
                <w:sz w:val="20"/>
                <w:szCs w:val="20"/>
              </w:rPr>
            </w:pPr>
          </w:p>
        </w:tc>
        <w:tc>
          <w:tcPr>
            <w:tcW w:w="1842" w:type="dxa"/>
          </w:tcPr>
          <w:p w:rsidR="0093086E" w:rsidRPr="00DB7916" w:rsidRDefault="0093086E" w:rsidP="0093086E">
            <w:pPr>
              <w:jc w:val="both"/>
              <w:rPr>
                <w:rFonts w:ascii="Times New Roman" w:hAnsi="Times New Roman"/>
                <w:sz w:val="16"/>
                <w:szCs w:val="20"/>
              </w:rPr>
            </w:pPr>
            <w:r w:rsidRPr="00DB7916">
              <w:rPr>
                <w:rFonts w:ascii="Times New Roman" w:hAnsi="Times New Roman"/>
                <w:sz w:val="16"/>
                <w:szCs w:val="20"/>
              </w:rPr>
              <w:t>Significantly associated with LBW:</w:t>
            </w:r>
          </w:p>
          <w:p w:rsidR="0093086E" w:rsidRPr="00DB7916" w:rsidRDefault="0093086E" w:rsidP="0093086E">
            <w:pPr>
              <w:numPr>
                <w:ilvl w:val="0"/>
                <w:numId w:val="28"/>
              </w:numPr>
              <w:jc w:val="both"/>
              <w:rPr>
                <w:rFonts w:ascii="Times New Roman" w:hAnsi="Times New Roman"/>
                <w:sz w:val="16"/>
                <w:szCs w:val="20"/>
              </w:rPr>
            </w:pPr>
            <w:r w:rsidRPr="00DB7916">
              <w:rPr>
                <w:rFonts w:ascii="Times New Roman" w:hAnsi="Times New Roman"/>
                <w:sz w:val="16"/>
                <w:szCs w:val="20"/>
              </w:rPr>
              <w:t>Mother smoker (AOR 3.97, 95% CI: 1.59, 9.88)</w:t>
            </w:r>
          </w:p>
          <w:p w:rsidR="0093086E" w:rsidRPr="00DB7916" w:rsidRDefault="0093086E" w:rsidP="0093086E">
            <w:pPr>
              <w:jc w:val="both"/>
              <w:rPr>
                <w:rFonts w:ascii="Times New Roman" w:hAnsi="Times New Roman"/>
                <w:sz w:val="16"/>
                <w:szCs w:val="20"/>
              </w:rPr>
            </w:pPr>
            <w:r w:rsidRPr="00DB7916">
              <w:rPr>
                <w:rFonts w:ascii="Times New Roman" w:hAnsi="Times New Roman"/>
                <w:sz w:val="16"/>
                <w:szCs w:val="20"/>
              </w:rPr>
              <w:t>There is no relationship with LBW:</w:t>
            </w:r>
          </w:p>
          <w:p w:rsidR="0093086E" w:rsidRPr="00DB7916" w:rsidRDefault="0093086E" w:rsidP="0093086E">
            <w:pPr>
              <w:numPr>
                <w:ilvl w:val="0"/>
                <w:numId w:val="29"/>
              </w:numPr>
              <w:jc w:val="both"/>
              <w:rPr>
                <w:rFonts w:ascii="Times New Roman" w:hAnsi="Times New Roman"/>
                <w:sz w:val="16"/>
                <w:szCs w:val="20"/>
              </w:rPr>
            </w:pPr>
            <w:r w:rsidRPr="00DB7916">
              <w:rPr>
                <w:rFonts w:ascii="Times New Roman" w:hAnsi="Times New Roman"/>
                <w:sz w:val="16"/>
                <w:szCs w:val="20"/>
              </w:rPr>
              <w:t>No ANC visit (AOR 0.97, 95% CI: 0.39, 2.38)</w:t>
            </w:r>
          </w:p>
          <w:p w:rsidR="0093086E" w:rsidRPr="00DB7916" w:rsidRDefault="0093086E" w:rsidP="0093086E">
            <w:pPr>
              <w:numPr>
                <w:ilvl w:val="0"/>
                <w:numId w:val="29"/>
              </w:numPr>
              <w:jc w:val="both"/>
              <w:rPr>
                <w:rFonts w:ascii="Times New Roman" w:hAnsi="Times New Roman"/>
                <w:sz w:val="16"/>
                <w:szCs w:val="20"/>
              </w:rPr>
            </w:pPr>
            <w:r w:rsidRPr="00DB7916">
              <w:rPr>
                <w:rFonts w:ascii="Times New Roman" w:hAnsi="Times New Roman"/>
                <w:sz w:val="16"/>
                <w:szCs w:val="20"/>
              </w:rPr>
              <w:t>Anemic mother (AOR 1.25, 95% CI: 0.67, 2.36)</w:t>
            </w:r>
          </w:p>
          <w:p w:rsidR="00DB7916" w:rsidRPr="00FC0ED4" w:rsidRDefault="0093086E" w:rsidP="00FC0ED4">
            <w:pPr>
              <w:numPr>
                <w:ilvl w:val="0"/>
                <w:numId w:val="29"/>
              </w:numPr>
              <w:jc w:val="both"/>
              <w:rPr>
                <w:rFonts w:ascii="Times New Roman" w:hAnsi="Times New Roman"/>
                <w:sz w:val="16"/>
                <w:szCs w:val="20"/>
              </w:rPr>
            </w:pPr>
            <w:r w:rsidRPr="00DB7916">
              <w:rPr>
                <w:rFonts w:ascii="Times New Roman" w:hAnsi="Times New Roman"/>
                <w:sz w:val="16"/>
                <w:szCs w:val="20"/>
              </w:rPr>
              <w:t>Maternal nutritional status known from LiLA &lt; 23 cm (AOR 1.61, 95% CI: 0.86, 3.03)</w:t>
            </w:r>
          </w:p>
          <w:p w:rsidR="0093086E" w:rsidRPr="00511974" w:rsidRDefault="0093086E" w:rsidP="0093086E">
            <w:pPr>
              <w:jc w:val="both"/>
              <w:rPr>
                <w:rFonts w:ascii="Times New Roman" w:hAnsi="Times New Roman"/>
                <w:sz w:val="20"/>
                <w:szCs w:val="20"/>
              </w:rPr>
            </w:pPr>
            <w:r w:rsidRPr="00DB7916">
              <w:rPr>
                <w:rFonts w:ascii="Times New Roman" w:hAnsi="Times New Roman"/>
                <w:sz w:val="16"/>
                <w:szCs w:val="20"/>
              </w:rPr>
              <w:t>This article states that those who affect LBW are mothers who smoke. However, this article also describes the results that not having ANC visits, maternal anemia, and nutritional status do not affect LBW.</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10.</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A Health Facility Based Case-Control Study on Determinants of Low Birth Weight in Dassie Town, Northeast Ethiopia: The Role of Nutritional Factors</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 xml:space="preserve">Semira Ahmed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(2018) Northeast Ethiopia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93086E" w:rsidRPr="00511974" w:rsidRDefault="0093086E" w:rsidP="0093086E">
            <w:pPr>
              <w:numPr>
                <w:ilvl w:val="0"/>
                <w:numId w:val="33"/>
              </w:numPr>
              <w:rPr>
                <w:rFonts w:ascii="Times New Roman" w:hAnsi="Times New Roman"/>
                <w:sz w:val="20"/>
                <w:szCs w:val="20"/>
              </w:rPr>
            </w:pPr>
            <w:r w:rsidRPr="00511974">
              <w:rPr>
                <w:rFonts w:ascii="Times New Roman" w:hAnsi="Times New Roman"/>
                <w:sz w:val="20"/>
                <w:szCs w:val="20"/>
              </w:rPr>
              <w:t>Face to Face Interview</w:t>
            </w:r>
          </w:p>
          <w:p w:rsidR="0093086E" w:rsidRPr="00DB7916" w:rsidRDefault="0093086E" w:rsidP="00DB7916">
            <w:pPr>
              <w:numPr>
                <w:ilvl w:val="0"/>
                <w:numId w:val="33"/>
              </w:numPr>
              <w:rPr>
                <w:rFonts w:ascii="Times New Roman" w:hAnsi="Times New Roman"/>
                <w:sz w:val="20"/>
                <w:szCs w:val="20"/>
              </w:rPr>
            </w:pPr>
            <w:r w:rsidRPr="00511974">
              <w:rPr>
                <w:rFonts w:ascii="Times New Roman" w:hAnsi="Times New Roman"/>
                <w:sz w:val="20"/>
                <w:szCs w:val="20"/>
              </w:rPr>
              <w:t>Structured Questionnaire and Pre-Test</w:t>
            </w:r>
          </w:p>
          <w:p w:rsidR="0093086E" w:rsidRPr="00511974" w:rsidRDefault="0093086E" w:rsidP="0093086E">
            <w:pPr>
              <w:numPr>
                <w:ilvl w:val="0"/>
                <w:numId w:val="33"/>
              </w:numPr>
              <w:rPr>
                <w:rFonts w:ascii="Times New Roman" w:hAnsi="Times New Roman"/>
                <w:sz w:val="20"/>
                <w:szCs w:val="20"/>
              </w:rPr>
            </w:pPr>
            <w:r w:rsidRPr="00511974">
              <w:rPr>
                <w:rFonts w:ascii="Times New Roman" w:hAnsi="Times New Roman"/>
                <w:sz w:val="20"/>
                <w:szCs w:val="20"/>
              </w:rPr>
              <w:t>Anthropometry</w:t>
            </w:r>
          </w:p>
          <w:p w:rsidR="0093086E" w:rsidRPr="00511974" w:rsidRDefault="0093086E" w:rsidP="0093086E">
            <w:pPr>
              <w:ind w:left="360"/>
              <w:rPr>
                <w:rFonts w:ascii="Times New Roman" w:hAnsi="Times New Roman"/>
                <w:b/>
                <w:sz w:val="20"/>
                <w:szCs w:val="20"/>
              </w:rPr>
            </w:pPr>
          </w:p>
        </w:tc>
        <w:tc>
          <w:tcPr>
            <w:tcW w:w="1134"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n = 286 mothers exposed to anemia, (95 cases and 191 controls) Response rate = 97.6%.</w:t>
            </w:r>
          </w:p>
          <w:p w:rsidR="0093086E" w:rsidRPr="00511974" w:rsidRDefault="0093086E" w:rsidP="0093086E">
            <w:pPr>
              <w:rPr>
                <w:rFonts w:ascii="Times New Roman" w:hAnsi="Times New Roman"/>
                <w:sz w:val="20"/>
                <w:szCs w:val="20"/>
              </w:rPr>
            </w:pPr>
          </w:p>
          <w:p w:rsidR="0093086E" w:rsidRPr="00511974" w:rsidRDefault="0093086E" w:rsidP="0093086E">
            <w:pPr>
              <w:rPr>
                <w:rFonts w:ascii="Times New Roman" w:hAnsi="Times New Roman"/>
                <w:sz w:val="20"/>
                <w:szCs w:val="20"/>
              </w:rPr>
            </w:pPr>
            <w:r w:rsidRPr="00511974">
              <w:rPr>
                <w:rFonts w:ascii="Times New Roman" w:hAnsi="Times New Roman"/>
                <w:sz w:val="20"/>
                <w:szCs w:val="20"/>
              </w:rPr>
              <w:t xml:space="preserve"> </w:t>
            </w:r>
          </w:p>
        </w:tc>
        <w:tc>
          <w:tcPr>
            <w:tcW w:w="992" w:type="dxa"/>
          </w:tcPr>
          <w:p w:rsidR="0093086E" w:rsidRPr="00511974" w:rsidRDefault="0093086E" w:rsidP="00DB7916">
            <w:pPr>
              <w:rPr>
                <w:rFonts w:ascii="Times New Roman" w:hAnsi="Times New Roman"/>
                <w:sz w:val="20"/>
                <w:szCs w:val="20"/>
              </w:rPr>
            </w:pPr>
            <w:r w:rsidRPr="00511974">
              <w:rPr>
                <w:rFonts w:ascii="Times New Roman" w:hAnsi="Times New Roman"/>
                <w:sz w:val="20"/>
                <w:szCs w:val="20"/>
              </w:rPr>
              <w:t>10 public health facilities in Dessie City, Northeast Ethiopia, conducted from 3 February to 29 April 2017</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PubMed</w:t>
            </w:r>
          </w:p>
          <w:p w:rsidR="0093086E" w:rsidRPr="00511974" w:rsidRDefault="0093086E" w:rsidP="0093086E">
            <w:pPr>
              <w:jc w:val="center"/>
              <w:rPr>
                <w:rFonts w:ascii="Times New Roman" w:hAnsi="Times New Roman"/>
                <w:sz w:val="20"/>
                <w:szCs w:val="20"/>
              </w:rPr>
            </w:pPr>
          </w:p>
          <w:p w:rsidR="0093086E" w:rsidRPr="00511974" w:rsidRDefault="00B86134" w:rsidP="0093086E">
            <w:pPr>
              <w:jc w:val="center"/>
              <w:rPr>
                <w:rFonts w:ascii="Times New Roman" w:hAnsi="Times New Roman"/>
                <w:sz w:val="20"/>
                <w:szCs w:val="20"/>
              </w:rPr>
            </w:pPr>
            <w:hyperlink r:id="rId25" w:history="1">
              <w:r w:rsidR="0093086E" w:rsidRPr="00511974">
                <w:rPr>
                  <w:rStyle w:val="Hyperlink"/>
                  <w:rFonts w:ascii="Times New Roman" w:hAnsi="Times New Roman"/>
                  <w:sz w:val="20"/>
                  <w:szCs w:val="20"/>
                </w:rPr>
                <w:t>https://pubmed.ncbi.nlm.nih.gov/30400909/</w:t>
              </w:r>
            </w:hyperlink>
          </w:p>
          <w:p w:rsidR="0093086E" w:rsidRPr="00511974" w:rsidRDefault="0093086E" w:rsidP="0093086E">
            <w:pPr>
              <w:jc w:val="center"/>
              <w:rPr>
                <w:rFonts w:ascii="Times New Roman" w:hAnsi="Times New Roman"/>
                <w:sz w:val="20"/>
                <w:szCs w:val="20"/>
              </w:rPr>
            </w:pPr>
          </w:p>
        </w:tc>
        <w:tc>
          <w:tcPr>
            <w:tcW w:w="1842" w:type="dxa"/>
          </w:tcPr>
          <w:p w:rsidR="0093086E" w:rsidRPr="00DB7916" w:rsidRDefault="0093086E" w:rsidP="0093086E">
            <w:pPr>
              <w:jc w:val="both"/>
              <w:rPr>
                <w:rFonts w:ascii="Times New Roman" w:hAnsi="Times New Roman"/>
                <w:sz w:val="16"/>
                <w:szCs w:val="20"/>
              </w:rPr>
            </w:pPr>
            <w:r w:rsidRPr="00DB7916">
              <w:rPr>
                <w:rFonts w:ascii="Times New Roman" w:hAnsi="Times New Roman"/>
                <w:sz w:val="16"/>
                <w:szCs w:val="20"/>
              </w:rPr>
              <w:t>Significantly associated with LBW:</w:t>
            </w:r>
          </w:p>
          <w:p w:rsidR="0093086E" w:rsidRPr="00DB7916" w:rsidRDefault="0093086E" w:rsidP="0093086E">
            <w:pPr>
              <w:numPr>
                <w:ilvl w:val="0"/>
                <w:numId w:val="31"/>
              </w:numPr>
              <w:jc w:val="both"/>
              <w:rPr>
                <w:rFonts w:ascii="Times New Roman" w:hAnsi="Times New Roman"/>
                <w:sz w:val="16"/>
                <w:szCs w:val="20"/>
              </w:rPr>
            </w:pPr>
            <w:r w:rsidRPr="00DB7916">
              <w:rPr>
                <w:rFonts w:ascii="Times New Roman" w:hAnsi="Times New Roman"/>
                <w:sz w:val="16"/>
                <w:szCs w:val="20"/>
              </w:rPr>
              <w:t>Mother's nutritional status is known to be LiLA &lt; 23 cm [AOR = 7.17: CI (3.99,12.88)]</w:t>
            </w:r>
          </w:p>
          <w:p w:rsidR="0093086E" w:rsidRPr="00DB7916" w:rsidRDefault="0093086E" w:rsidP="0093086E">
            <w:pPr>
              <w:numPr>
                <w:ilvl w:val="0"/>
                <w:numId w:val="31"/>
              </w:numPr>
              <w:jc w:val="both"/>
              <w:rPr>
                <w:rFonts w:ascii="Times New Roman" w:hAnsi="Times New Roman"/>
                <w:sz w:val="16"/>
                <w:szCs w:val="20"/>
              </w:rPr>
            </w:pPr>
            <w:r w:rsidRPr="00DB7916">
              <w:rPr>
                <w:rFonts w:ascii="Times New Roman" w:hAnsi="Times New Roman"/>
                <w:sz w:val="16"/>
                <w:szCs w:val="20"/>
              </w:rPr>
              <w:t>Maternal anemia [AOR = 3.54: CI (1.46, 8.61)]</w:t>
            </w:r>
          </w:p>
          <w:p w:rsidR="0093086E" w:rsidRPr="00DB7916" w:rsidRDefault="0093086E" w:rsidP="0093086E">
            <w:pPr>
              <w:jc w:val="both"/>
              <w:rPr>
                <w:rFonts w:ascii="Times New Roman" w:hAnsi="Times New Roman"/>
                <w:sz w:val="16"/>
                <w:szCs w:val="20"/>
              </w:rPr>
            </w:pPr>
            <w:r w:rsidRPr="00DB7916">
              <w:rPr>
                <w:rFonts w:ascii="Times New Roman" w:hAnsi="Times New Roman"/>
                <w:sz w:val="16"/>
                <w:szCs w:val="20"/>
              </w:rPr>
              <w:t>There is no relationship with LBW:</w:t>
            </w:r>
          </w:p>
          <w:p w:rsidR="0093086E" w:rsidRPr="00DB7916" w:rsidRDefault="0093086E" w:rsidP="0093086E">
            <w:pPr>
              <w:numPr>
                <w:ilvl w:val="0"/>
                <w:numId w:val="32"/>
              </w:numPr>
              <w:jc w:val="both"/>
              <w:rPr>
                <w:rFonts w:ascii="Times New Roman" w:hAnsi="Times New Roman"/>
                <w:sz w:val="16"/>
                <w:szCs w:val="20"/>
              </w:rPr>
            </w:pPr>
            <w:r w:rsidRPr="00DB7916">
              <w:rPr>
                <w:rFonts w:ascii="Times New Roman" w:hAnsi="Times New Roman"/>
                <w:sz w:val="16"/>
                <w:szCs w:val="20"/>
              </w:rPr>
              <w:t>Maternal age &lt; 20 years 0.54 (0.25,1.19) and maternal age &gt; 35 years 2.24 (0.73,6,91)</w:t>
            </w:r>
          </w:p>
          <w:p w:rsidR="0093086E" w:rsidRPr="00FC0ED4" w:rsidRDefault="0093086E" w:rsidP="0093086E">
            <w:pPr>
              <w:numPr>
                <w:ilvl w:val="0"/>
                <w:numId w:val="32"/>
              </w:numPr>
              <w:jc w:val="both"/>
              <w:rPr>
                <w:rFonts w:ascii="Times New Roman" w:hAnsi="Times New Roman"/>
                <w:sz w:val="16"/>
                <w:szCs w:val="20"/>
              </w:rPr>
            </w:pPr>
            <w:r w:rsidRPr="00DB7916">
              <w:rPr>
                <w:rFonts w:ascii="Times New Roman" w:hAnsi="Times New Roman"/>
                <w:sz w:val="16"/>
                <w:szCs w:val="20"/>
              </w:rPr>
              <w:t>No ANC visit [AOR = 3.61: CI (1.27, 10.28)]</w:t>
            </w:r>
          </w:p>
          <w:p w:rsidR="0093086E" w:rsidRPr="00511974" w:rsidRDefault="0093086E" w:rsidP="0093086E">
            <w:pPr>
              <w:jc w:val="both"/>
              <w:rPr>
                <w:rFonts w:ascii="Times New Roman" w:hAnsi="Times New Roman"/>
                <w:sz w:val="20"/>
                <w:szCs w:val="20"/>
              </w:rPr>
            </w:pPr>
            <w:r w:rsidRPr="00DB7916">
              <w:rPr>
                <w:rFonts w:ascii="Times New Roman" w:hAnsi="Times New Roman"/>
                <w:sz w:val="16"/>
                <w:szCs w:val="20"/>
              </w:rPr>
              <w:t>This article states that the factors that affect LBW include maternal nutritional status and anemia. However, this article also describes the results that maternal age &lt; 20 years and not having ANC visits did not affect LBW.</w:t>
            </w:r>
          </w:p>
        </w:tc>
      </w:tr>
      <w:tr w:rsidR="0093086E" w:rsidTr="00BC36EF">
        <w:tc>
          <w:tcPr>
            <w:tcW w:w="567"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t>11.</w:t>
            </w:r>
          </w:p>
        </w:tc>
        <w:tc>
          <w:tcPr>
            <w:tcW w:w="851" w:type="dxa"/>
          </w:tcPr>
          <w:p w:rsidR="0093086E" w:rsidRPr="00511974" w:rsidRDefault="0093086E" w:rsidP="0093086E">
            <w:pPr>
              <w:rPr>
                <w:rFonts w:ascii="Times New Roman" w:hAnsi="Times New Roman"/>
                <w:sz w:val="20"/>
                <w:szCs w:val="20"/>
              </w:rPr>
            </w:pPr>
            <w:r w:rsidRPr="00511974">
              <w:rPr>
                <w:rFonts w:ascii="Times New Roman" w:hAnsi="Times New Roman"/>
                <w:sz w:val="20"/>
                <w:szCs w:val="20"/>
              </w:rPr>
              <w:t xml:space="preserve">Determinants of Low Birth Weight Among </w:t>
            </w:r>
            <w:r w:rsidRPr="00511974">
              <w:rPr>
                <w:rFonts w:ascii="Times New Roman" w:hAnsi="Times New Roman"/>
                <w:sz w:val="20"/>
                <w:szCs w:val="20"/>
              </w:rPr>
              <w:lastRenderedPageBreak/>
              <w:t>Neonates Born in Amhara Regional State Referral Hospitals of Ethiopia: Unmatched Case Control Study</w:t>
            </w:r>
          </w:p>
        </w:tc>
        <w:tc>
          <w:tcPr>
            <w:tcW w:w="850"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 xml:space="preserve">Getnet Asmare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 xml:space="preserve">(2018) Northwest </w:t>
            </w:r>
            <w:r w:rsidRPr="00511974">
              <w:rPr>
                <w:rFonts w:ascii="Times New Roman" w:hAnsi="Times New Roman"/>
                <w:sz w:val="20"/>
                <w:szCs w:val="20"/>
              </w:rPr>
              <w:lastRenderedPageBreak/>
              <w:t>Ethiopia</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Case Control</w:t>
            </w:r>
          </w:p>
        </w:tc>
        <w:tc>
          <w:tcPr>
            <w:tcW w:w="1134" w:type="dxa"/>
          </w:tcPr>
          <w:p w:rsidR="0093086E" w:rsidRPr="00511974" w:rsidRDefault="0093086E" w:rsidP="0093086E">
            <w:pPr>
              <w:numPr>
                <w:ilvl w:val="0"/>
                <w:numId w:val="36"/>
              </w:numPr>
              <w:rPr>
                <w:rFonts w:ascii="Times New Roman" w:hAnsi="Times New Roman"/>
                <w:sz w:val="20"/>
                <w:szCs w:val="20"/>
              </w:rPr>
            </w:pPr>
            <w:r w:rsidRPr="00511974">
              <w:rPr>
                <w:rFonts w:ascii="Times New Roman" w:hAnsi="Times New Roman"/>
                <w:sz w:val="20"/>
                <w:szCs w:val="20"/>
              </w:rPr>
              <w:t>Questionnaire</w:t>
            </w:r>
          </w:p>
          <w:p w:rsidR="0093086E" w:rsidRPr="00511974" w:rsidRDefault="0093086E" w:rsidP="0093086E">
            <w:pPr>
              <w:numPr>
                <w:ilvl w:val="0"/>
                <w:numId w:val="36"/>
              </w:numPr>
              <w:rPr>
                <w:rFonts w:ascii="Times New Roman" w:hAnsi="Times New Roman"/>
                <w:sz w:val="20"/>
                <w:szCs w:val="20"/>
              </w:rPr>
            </w:pPr>
            <w:r w:rsidRPr="00511974">
              <w:rPr>
                <w:rFonts w:ascii="Times New Roman" w:hAnsi="Times New Roman"/>
                <w:sz w:val="20"/>
                <w:szCs w:val="20"/>
              </w:rPr>
              <w:t>Interview</w:t>
            </w:r>
          </w:p>
          <w:p w:rsidR="0093086E" w:rsidRPr="00511974" w:rsidRDefault="0093086E" w:rsidP="0093086E">
            <w:pPr>
              <w:numPr>
                <w:ilvl w:val="0"/>
                <w:numId w:val="36"/>
              </w:numPr>
              <w:rPr>
                <w:rFonts w:ascii="Times New Roman" w:hAnsi="Times New Roman"/>
                <w:sz w:val="20"/>
                <w:szCs w:val="20"/>
              </w:rPr>
            </w:pPr>
            <w:r w:rsidRPr="00511974">
              <w:rPr>
                <w:rFonts w:ascii="Times New Roman" w:hAnsi="Times New Roman"/>
                <w:sz w:val="20"/>
                <w:szCs w:val="20"/>
              </w:rPr>
              <w:lastRenderedPageBreak/>
              <w:t>Anthropometry</w:t>
            </w:r>
          </w:p>
        </w:tc>
        <w:tc>
          <w:tcPr>
            <w:tcW w:w="1134" w:type="dxa"/>
          </w:tcPr>
          <w:p w:rsidR="0093086E" w:rsidRPr="00FC0ED4" w:rsidRDefault="0093086E" w:rsidP="0093086E">
            <w:pPr>
              <w:rPr>
                <w:rFonts w:ascii="Times New Roman" w:hAnsi="Times New Roman"/>
                <w:sz w:val="18"/>
                <w:szCs w:val="20"/>
              </w:rPr>
            </w:pPr>
            <w:r w:rsidRPr="00FC0ED4">
              <w:rPr>
                <w:rFonts w:ascii="Times New Roman" w:hAnsi="Times New Roman"/>
                <w:sz w:val="18"/>
                <w:szCs w:val="20"/>
              </w:rPr>
              <w:lastRenderedPageBreak/>
              <w:t>n = 453 mothers (151 cases and 302 controls).</w:t>
            </w:r>
          </w:p>
          <w:p w:rsidR="0093086E" w:rsidRPr="00FC0ED4" w:rsidRDefault="0093086E" w:rsidP="0093086E">
            <w:pPr>
              <w:rPr>
                <w:rFonts w:ascii="Times New Roman" w:hAnsi="Times New Roman"/>
                <w:sz w:val="18"/>
                <w:szCs w:val="20"/>
              </w:rPr>
            </w:pPr>
            <w:r w:rsidRPr="00FC0ED4">
              <w:rPr>
                <w:rFonts w:ascii="Times New Roman" w:hAnsi="Times New Roman"/>
                <w:sz w:val="18"/>
                <w:szCs w:val="20"/>
              </w:rPr>
              <w:t xml:space="preserve">Mothers who gave </w:t>
            </w:r>
            <w:r w:rsidRPr="00FC0ED4">
              <w:rPr>
                <w:rFonts w:ascii="Times New Roman" w:hAnsi="Times New Roman"/>
                <w:sz w:val="18"/>
                <w:szCs w:val="20"/>
              </w:rPr>
              <w:lastRenderedPageBreak/>
              <w:t>birth to live babies weighing &lt; 2500 grams were considered as cases and mothers who gave birth to live babies weighing &gt; 2500 grams and above were considered as controls. Response rate = 94.7%.</w:t>
            </w:r>
          </w:p>
        </w:tc>
        <w:tc>
          <w:tcPr>
            <w:tcW w:w="992" w:type="dxa"/>
          </w:tcPr>
          <w:p w:rsidR="00FC0ED4" w:rsidRPr="00FC0ED4" w:rsidRDefault="0093086E" w:rsidP="00FC0ED4">
            <w:pPr>
              <w:rPr>
                <w:rFonts w:ascii="Times New Roman" w:hAnsi="Times New Roman"/>
                <w:sz w:val="20"/>
                <w:szCs w:val="20"/>
                <w:lang w:val="en-US"/>
              </w:rPr>
            </w:pPr>
            <w:r w:rsidRPr="00511974">
              <w:rPr>
                <w:rFonts w:ascii="Times New Roman" w:hAnsi="Times New Roman"/>
                <w:sz w:val="20"/>
                <w:szCs w:val="20"/>
              </w:rPr>
              <w:lastRenderedPageBreak/>
              <w:t xml:space="preserve">Women giving birth at 3 Referral Hospitals in </w:t>
            </w:r>
            <w:r w:rsidRPr="00511974">
              <w:rPr>
                <w:rFonts w:ascii="Times New Roman" w:hAnsi="Times New Roman"/>
                <w:sz w:val="20"/>
                <w:szCs w:val="20"/>
              </w:rPr>
              <w:lastRenderedPageBreak/>
              <w:t>Amhara region, Northwest Ethiopia.</w:t>
            </w:r>
          </w:p>
          <w:p w:rsidR="0093086E" w:rsidRPr="00511974" w:rsidRDefault="00FC0ED4" w:rsidP="00FC0ED4">
            <w:pPr>
              <w:rPr>
                <w:rFonts w:ascii="Times New Roman" w:hAnsi="Times New Roman"/>
                <w:sz w:val="20"/>
                <w:szCs w:val="20"/>
              </w:rPr>
            </w:pPr>
            <w:r>
              <w:rPr>
                <w:rFonts w:ascii="Times New Roman" w:hAnsi="Times New Roman"/>
                <w:sz w:val="20"/>
                <w:szCs w:val="20"/>
                <w:lang w:val="en-US"/>
              </w:rPr>
              <w:t>Conducted from March 20 to April 30 2017.</w:t>
            </w:r>
          </w:p>
        </w:tc>
        <w:tc>
          <w:tcPr>
            <w:tcW w:w="851" w:type="dxa"/>
          </w:tcPr>
          <w:p w:rsidR="0093086E" w:rsidRPr="00511974" w:rsidRDefault="0093086E" w:rsidP="0093086E">
            <w:pPr>
              <w:jc w:val="center"/>
              <w:rPr>
                <w:rFonts w:ascii="Times New Roman" w:hAnsi="Times New Roman"/>
                <w:sz w:val="20"/>
                <w:szCs w:val="20"/>
              </w:rPr>
            </w:pPr>
            <w:r w:rsidRPr="00511974">
              <w:rPr>
                <w:rFonts w:ascii="Times New Roman" w:hAnsi="Times New Roman"/>
                <w:sz w:val="20"/>
                <w:szCs w:val="20"/>
              </w:rPr>
              <w:lastRenderedPageBreak/>
              <w:t>PubMed</w:t>
            </w:r>
          </w:p>
          <w:p w:rsidR="0093086E" w:rsidRPr="00511974" w:rsidRDefault="0093086E" w:rsidP="0093086E">
            <w:pPr>
              <w:jc w:val="center"/>
              <w:rPr>
                <w:rFonts w:ascii="Times New Roman" w:hAnsi="Times New Roman"/>
                <w:sz w:val="20"/>
                <w:szCs w:val="20"/>
              </w:rPr>
            </w:pPr>
          </w:p>
          <w:p w:rsidR="0093086E" w:rsidRPr="00511974" w:rsidRDefault="00B86134" w:rsidP="0093086E">
            <w:pPr>
              <w:jc w:val="center"/>
              <w:rPr>
                <w:rFonts w:ascii="Times New Roman" w:hAnsi="Times New Roman"/>
                <w:sz w:val="20"/>
                <w:szCs w:val="20"/>
              </w:rPr>
            </w:pPr>
            <w:hyperlink r:id="rId26" w:history="1">
              <w:r w:rsidR="0093086E" w:rsidRPr="00511974">
                <w:rPr>
                  <w:rStyle w:val="Hyperlink"/>
                  <w:rFonts w:ascii="Times New Roman" w:hAnsi="Times New Roman"/>
                  <w:sz w:val="20"/>
                  <w:szCs w:val="20"/>
                </w:rPr>
                <w:t>https://pubmed.ncbi.</w:t>
              </w:r>
              <w:r w:rsidR="0093086E" w:rsidRPr="00511974">
                <w:rPr>
                  <w:rStyle w:val="Hyperlink"/>
                  <w:rFonts w:ascii="Times New Roman" w:hAnsi="Times New Roman"/>
                  <w:sz w:val="20"/>
                  <w:szCs w:val="20"/>
                </w:rPr>
                <w:lastRenderedPageBreak/>
                <w:t>nlm.nih.gov/29986740/</w:t>
              </w:r>
            </w:hyperlink>
          </w:p>
          <w:p w:rsidR="0093086E" w:rsidRPr="00511974" w:rsidRDefault="0093086E" w:rsidP="0093086E">
            <w:pPr>
              <w:jc w:val="center"/>
              <w:rPr>
                <w:rFonts w:ascii="Times New Roman" w:hAnsi="Times New Roman"/>
                <w:sz w:val="20"/>
                <w:szCs w:val="20"/>
              </w:rPr>
            </w:pPr>
          </w:p>
        </w:tc>
        <w:tc>
          <w:tcPr>
            <w:tcW w:w="1842" w:type="dxa"/>
          </w:tcPr>
          <w:p w:rsidR="0093086E" w:rsidRPr="00FC0ED4" w:rsidRDefault="0093086E" w:rsidP="0093086E">
            <w:pPr>
              <w:jc w:val="both"/>
              <w:rPr>
                <w:rFonts w:ascii="Times New Roman" w:hAnsi="Times New Roman"/>
                <w:sz w:val="18"/>
                <w:szCs w:val="20"/>
              </w:rPr>
            </w:pPr>
            <w:r w:rsidRPr="00FC0ED4">
              <w:rPr>
                <w:rFonts w:ascii="Times New Roman" w:hAnsi="Times New Roman"/>
                <w:sz w:val="18"/>
                <w:szCs w:val="20"/>
              </w:rPr>
              <w:lastRenderedPageBreak/>
              <w:t>Significantly associated with LBW:</w:t>
            </w:r>
          </w:p>
          <w:p w:rsidR="0093086E" w:rsidRPr="00FC0ED4" w:rsidRDefault="0093086E" w:rsidP="0093086E">
            <w:pPr>
              <w:numPr>
                <w:ilvl w:val="0"/>
                <w:numId w:val="34"/>
              </w:numPr>
              <w:jc w:val="both"/>
              <w:rPr>
                <w:rFonts w:ascii="Times New Roman" w:hAnsi="Times New Roman"/>
                <w:sz w:val="18"/>
                <w:szCs w:val="20"/>
              </w:rPr>
            </w:pPr>
            <w:r w:rsidRPr="00FC0ED4">
              <w:rPr>
                <w:rFonts w:ascii="Times New Roman" w:hAnsi="Times New Roman"/>
                <w:sz w:val="18"/>
                <w:szCs w:val="20"/>
              </w:rPr>
              <w:t>No ANC visit (AOR: 2.3, 95% CI 1.32-4.04)</w:t>
            </w:r>
          </w:p>
          <w:p w:rsidR="0093086E" w:rsidRPr="00FC0ED4" w:rsidRDefault="0093086E" w:rsidP="0093086E">
            <w:pPr>
              <w:numPr>
                <w:ilvl w:val="0"/>
                <w:numId w:val="34"/>
              </w:numPr>
              <w:jc w:val="both"/>
              <w:rPr>
                <w:rFonts w:ascii="Times New Roman" w:hAnsi="Times New Roman"/>
                <w:sz w:val="18"/>
                <w:szCs w:val="20"/>
              </w:rPr>
            </w:pPr>
            <w:r w:rsidRPr="00FC0ED4">
              <w:rPr>
                <w:rFonts w:ascii="Times New Roman" w:hAnsi="Times New Roman"/>
                <w:sz w:val="18"/>
                <w:szCs w:val="20"/>
              </w:rPr>
              <w:t xml:space="preserve">Mother's nutritional status </w:t>
            </w:r>
            <w:r w:rsidRPr="00FC0ED4">
              <w:rPr>
                <w:rFonts w:ascii="Times New Roman" w:hAnsi="Times New Roman"/>
                <w:sz w:val="18"/>
                <w:szCs w:val="20"/>
              </w:rPr>
              <w:lastRenderedPageBreak/>
              <w:t>is known to be LiLA &lt; 23 cm (AOR: 1.7, 95% CI 1.02-2.70)</w:t>
            </w:r>
          </w:p>
          <w:p w:rsidR="0093086E" w:rsidRPr="00FC0ED4" w:rsidRDefault="0093086E" w:rsidP="0093086E">
            <w:pPr>
              <w:jc w:val="both"/>
              <w:rPr>
                <w:rFonts w:ascii="Times New Roman" w:hAnsi="Times New Roman"/>
                <w:sz w:val="18"/>
                <w:szCs w:val="20"/>
              </w:rPr>
            </w:pPr>
            <w:r w:rsidRPr="00FC0ED4">
              <w:rPr>
                <w:rFonts w:ascii="Times New Roman" w:hAnsi="Times New Roman"/>
                <w:sz w:val="18"/>
                <w:szCs w:val="20"/>
              </w:rPr>
              <w:t>There is no relationship with LBW:</w:t>
            </w:r>
          </w:p>
          <w:p w:rsidR="0093086E" w:rsidRPr="00FC0ED4" w:rsidRDefault="0093086E" w:rsidP="0093086E">
            <w:pPr>
              <w:numPr>
                <w:ilvl w:val="0"/>
                <w:numId w:val="35"/>
              </w:numPr>
              <w:jc w:val="both"/>
              <w:rPr>
                <w:rFonts w:ascii="Times New Roman" w:hAnsi="Times New Roman"/>
                <w:sz w:val="18"/>
                <w:szCs w:val="20"/>
              </w:rPr>
            </w:pPr>
            <w:r w:rsidRPr="00FC0ED4">
              <w:rPr>
                <w:rFonts w:ascii="Times New Roman" w:hAnsi="Times New Roman"/>
                <w:sz w:val="18"/>
                <w:szCs w:val="20"/>
              </w:rPr>
              <w:t>Parity (primiparous) (AOR: 1.45, 95% CI 0.92–2.31)</w:t>
            </w:r>
          </w:p>
          <w:p w:rsidR="0093086E" w:rsidRPr="00511974" w:rsidRDefault="0093086E" w:rsidP="0093086E">
            <w:pPr>
              <w:jc w:val="both"/>
              <w:rPr>
                <w:rFonts w:ascii="Times New Roman" w:hAnsi="Times New Roman"/>
                <w:sz w:val="20"/>
                <w:szCs w:val="20"/>
              </w:rPr>
            </w:pPr>
            <w:r w:rsidRPr="00FC0ED4">
              <w:rPr>
                <w:rFonts w:ascii="Times New Roman" w:hAnsi="Times New Roman"/>
                <w:sz w:val="18"/>
                <w:szCs w:val="20"/>
              </w:rPr>
              <w:t>This article states that the factors that affect LBW include not carrying out ANC visits and maternal nutritional status. However, this article also describes the results that parity does not affect LBW.</w:t>
            </w:r>
          </w:p>
        </w:tc>
      </w:tr>
      <w:tr w:rsidR="006947BF" w:rsidTr="00BC36EF">
        <w:tc>
          <w:tcPr>
            <w:tcW w:w="567"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lastRenderedPageBreak/>
              <w:t>12.</w:t>
            </w:r>
          </w:p>
        </w:tc>
        <w:tc>
          <w:tcPr>
            <w:tcW w:w="851"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Low Birth Weight: Prevalence and Associated Factors Among Newborns at Hospitals in Kambata-Tembaro Zone, Southern Ethiopia 2018</w:t>
            </w:r>
          </w:p>
        </w:tc>
        <w:tc>
          <w:tcPr>
            <w:tcW w:w="850"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 xml:space="preserve">Abebe Alemu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(2019) Southern Ethiopia</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Cross Sectional</w:t>
            </w:r>
          </w:p>
        </w:tc>
        <w:tc>
          <w:tcPr>
            <w:tcW w:w="1134" w:type="dxa"/>
          </w:tcPr>
          <w:p w:rsidR="006947BF" w:rsidRPr="00511974" w:rsidRDefault="006947BF" w:rsidP="006947BF">
            <w:pPr>
              <w:numPr>
                <w:ilvl w:val="0"/>
                <w:numId w:val="38"/>
              </w:numPr>
              <w:rPr>
                <w:rFonts w:ascii="Times New Roman" w:hAnsi="Times New Roman"/>
                <w:sz w:val="20"/>
                <w:szCs w:val="20"/>
              </w:rPr>
            </w:pPr>
            <w:r w:rsidRPr="00511974">
              <w:rPr>
                <w:rFonts w:ascii="Times New Roman" w:hAnsi="Times New Roman"/>
                <w:sz w:val="20"/>
                <w:szCs w:val="20"/>
              </w:rPr>
              <w:t>Structured interview</w:t>
            </w:r>
          </w:p>
          <w:p w:rsidR="006947BF" w:rsidRPr="00511974" w:rsidRDefault="006947BF" w:rsidP="006947BF">
            <w:pPr>
              <w:numPr>
                <w:ilvl w:val="0"/>
                <w:numId w:val="38"/>
              </w:numPr>
              <w:rPr>
                <w:rFonts w:ascii="Times New Roman" w:hAnsi="Times New Roman"/>
                <w:sz w:val="20"/>
                <w:szCs w:val="20"/>
              </w:rPr>
            </w:pPr>
            <w:r w:rsidRPr="00511974">
              <w:rPr>
                <w:rFonts w:ascii="Times New Roman" w:hAnsi="Times New Roman"/>
                <w:sz w:val="20"/>
                <w:szCs w:val="20"/>
              </w:rPr>
              <w:t>Questionnaire</w:t>
            </w:r>
          </w:p>
          <w:p w:rsidR="006947BF" w:rsidRPr="00511974" w:rsidRDefault="006947BF" w:rsidP="006947BF">
            <w:pPr>
              <w:ind w:left="360"/>
              <w:rPr>
                <w:rFonts w:ascii="Times New Roman" w:hAnsi="Times New Roman"/>
                <w:sz w:val="20"/>
                <w:szCs w:val="20"/>
              </w:rPr>
            </w:pPr>
          </w:p>
        </w:tc>
        <w:tc>
          <w:tcPr>
            <w:tcW w:w="1134"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N = all selected newborns at a government hospital in the Kembata-Tembaro Zone, Southern Ethiopia</w:t>
            </w:r>
          </w:p>
          <w:p w:rsidR="006947BF" w:rsidRPr="00511974" w:rsidRDefault="006947BF" w:rsidP="006947BF">
            <w:pPr>
              <w:rPr>
                <w:rFonts w:ascii="Times New Roman" w:hAnsi="Times New Roman"/>
                <w:sz w:val="20"/>
                <w:szCs w:val="20"/>
              </w:rPr>
            </w:pPr>
            <w:r w:rsidRPr="00511974">
              <w:rPr>
                <w:rFonts w:ascii="Times New Roman" w:hAnsi="Times New Roman"/>
                <w:sz w:val="20"/>
                <w:szCs w:val="20"/>
              </w:rPr>
              <w:t>n = 341 babies</w:t>
            </w:r>
          </w:p>
          <w:p w:rsidR="006947BF" w:rsidRPr="00511974" w:rsidRDefault="006947BF" w:rsidP="006947BF">
            <w:pPr>
              <w:rPr>
                <w:rFonts w:ascii="Times New Roman" w:hAnsi="Times New Roman"/>
                <w:sz w:val="20"/>
                <w:szCs w:val="20"/>
              </w:rPr>
            </w:pPr>
            <w:r w:rsidRPr="00511974">
              <w:rPr>
                <w:rFonts w:ascii="Times New Roman" w:hAnsi="Times New Roman"/>
                <w:sz w:val="20"/>
                <w:szCs w:val="20"/>
              </w:rPr>
              <w:t>Response rate = 97.9%.</w:t>
            </w:r>
          </w:p>
          <w:p w:rsidR="006947BF" w:rsidRPr="00511974" w:rsidRDefault="006947BF" w:rsidP="006947BF">
            <w:pPr>
              <w:rPr>
                <w:rFonts w:ascii="Times New Roman" w:hAnsi="Times New Roman"/>
                <w:sz w:val="20"/>
                <w:szCs w:val="20"/>
              </w:rPr>
            </w:pPr>
          </w:p>
          <w:p w:rsidR="006947BF" w:rsidRPr="00511974" w:rsidRDefault="006947BF" w:rsidP="006947BF">
            <w:pPr>
              <w:rPr>
                <w:rFonts w:ascii="Times New Roman" w:hAnsi="Times New Roman"/>
                <w:sz w:val="20"/>
                <w:szCs w:val="20"/>
              </w:rPr>
            </w:pPr>
          </w:p>
        </w:tc>
        <w:tc>
          <w:tcPr>
            <w:tcW w:w="992"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At the government Hospital in the Kembata-Tembaro Zone, Southern Ethiopia. Held from 1-30 May 2018.</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PubMed</w:t>
            </w:r>
          </w:p>
          <w:p w:rsidR="006947BF" w:rsidRPr="00511974" w:rsidRDefault="006947BF" w:rsidP="006947BF">
            <w:pPr>
              <w:jc w:val="center"/>
              <w:rPr>
                <w:rFonts w:ascii="Times New Roman" w:hAnsi="Times New Roman"/>
                <w:sz w:val="20"/>
                <w:szCs w:val="20"/>
              </w:rPr>
            </w:pPr>
          </w:p>
          <w:p w:rsidR="006947BF" w:rsidRPr="001F2204" w:rsidRDefault="00B86134" w:rsidP="001F2204">
            <w:pPr>
              <w:jc w:val="center"/>
              <w:rPr>
                <w:rFonts w:ascii="Times New Roman" w:hAnsi="Times New Roman"/>
                <w:sz w:val="16"/>
                <w:szCs w:val="20"/>
              </w:rPr>
            </w:pPr>
            <w:hyperlink r:id="rId27" w:anchor=":~:text=Results%3A%20The%20prevalence%20of%20low,2.7%5D%2C%20mothers%20with%20greater%20than" w:history="1">
              <w:r w:rsidR="006947BF" w:rsidRPr="001F2204">
                <w:rPr>
                  <w:rStyle w:val="Hyperlink"/>
                  <w:rFonts w:ascii="Times New Roman" w:hAnsi="Times New Roman"/>
                  <w:sz w:val="16"/>
                  <w:szCs w:val="20"/>
                </w:rPr>
                <w:t>https://pubmed.ncbi.nlm.nih.gov/31819784/#:~:text=Results%3A%20The%20prevalence%20of%20low,2.7%5D%2C%20mothers%20with%20greater%20than</w:t>
              </w:r>
            </w:hyperlink>
          </w:p>
        </w:tc>
        <w:tc>
          <w:tcPr>
            <w:tcW w:w="1842" w:type="dxa"/>
          </w:tcPr>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Significantly associated with LBW:</w:t>
            </w:r>
          </w:p>
          <w:p w:rsidR="006947BF" w:rsidRPr="00511974" w:rsidRDefault="006947BF" w:rsidP="006947BF">
            <w:pPr>
              <w:numPr>
                <w:ilvl w:val="0"/>
                <w:numId w:val="37"/>
              </w:numPr>
              <w:jc w:val="both"/>
              <w:rPr>
                <w:rFonts w:ascii="Times New Roman" w:hAnsi="Times New Roman"/>
                <w:sz w:val="20"/>
                <w:szCs w:val="20"/>
              </w:rPr>
            </w:pPr>
            <w:r w:rsidRPr="00511974">
              <w:rPr>
                <w:rFonts w:ascii="Times New Roman" w:hAnsi="Times New Roman"/>
                <w:sz w:val="20"/>
                <w:szCs w:val="20"/>
              </w:rPr>
              <w:t>Not attending ANC care [AOR=2.3; 95% CI: 1.3-2.7]</w:t>
            </w:r>
          </w:p>
          <w:p w:rsidR="006947BF" w:rsidRPr="00511974" w:rsidRDefault="006947BF" w:rsidP="006947BF">
            <w:pPr>
              <w:numPr>
                <w:ilvl w:val="0"/>
                <w:numId w:val="37"/>
              </w:numPr>
              <w:jc w:val="both"/>
              <w:rPr>
                <w:rFonts w:ascii="Times New Roman" w:hAnsi="Times New Roman"/>
                <w:sz w:val="20"/>
                <w:szCs w:val="20"/>
              </w:rPr>
            </w:pPr>
            <w:r w:rsidRPr="00511974">
              <w:rPr>
                <w:rFonts w:ascii="Times New Roman" w:hAnsi="Times New Roman"/>
                <w:sz w:val="20"/>
                <w:szCs w:val="20"/>
              </w:rPr>
              <w:t>Mothers with more than three births [AOR=1.5; 95% CI: 1.8- 2.6]</w:t>
            </w:r>
          </w:p>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This article states that the factors that affect LBW include not doing ANC and parity.</w:t>
            </w:r>
          </w:p>
        </w:tc>
      </w:tr>
      <w:tr w:rsidR="006947BF" w:rsidTr="00BC36EF">
        <w:tc>
          <w:tcPr>
            <w:tcW w:w="567"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13.</w:t>
            </w:r>
          </w:p>
        </w:tc>
        <w:tc>
          <w:tcPr>
            <w:tcW w:w="851"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 xml:space="preserve">Determinants Of Low Birth Weight Among Newborns Delivered At Public Hospitals In Sidama Zone, South Ethiopia: </w:t>
            </w:r>
            <w:r w:rsidRPr="00511974">
              <w:rPr>
                <w:rFonts w:ascii="Times New Roman" w:hAnsi="Times New Roman"/>
                <w:sz w:val="20"/>
                <w:szCs w:val="20"/>
              </w:rPr>
              <w:lastRenderedPageBreak/>
              <w:t>Unmatched Case-Control Study</w:t>
            </w:r>
          </w:p>
        </w:tc>
        <w:tc>
          <w:tcPr>
            <w:tcW w:w="850"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lastRenderedPageBreak/>
              <w:t xml:space="preserve">Muse Bututa Bekela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(2020) Southern Ethiopia</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6947BF" w:rsidRPr="00511974" w:rsidRDefault="006947BF" w:rsidP="006947BF">
            <w:pPr>
              <w:numPr>
                <w:ilvl w:val="0"/>
                <w:numId w:val="40"/>
              </w:numPr>
              <w:rPr>
                <w:rFonts w:ascii="Times New Roman" w:hAnsi="Times New Roman"/>
                <w:sz w:val="20"/>
                <w:szCs w:val="20"/>
              </w:rPr>
            </w:pPr>
            <w:r w:rsidRPr="00511974">
              <w:rPr>
                <w:rFonts w:ascii="Times New Roman" w:hAnsi="Times New Roman"/>
                <w:sz w:val="20"/>
                <w:szCs w:val="20"/>
              </w:rPr>
              <w:t>Interview</w:t>
            </w:r>
          </w:p>
          <w:p w:rsidR="006947BF" w:rsidRPr="00511974" w:rsidRDefault="006947BF" w:rsidP="006947BF">
            <w:pPr>
              <w:numPr>
                <w:ilvl w:val="0"/>
                <w:numId w:val="40"/>
              </w:numPr>
              <w:rPr>
                <w:rFonts w:ascii="Times New Roman" w:hAnsi="Times New Roman"/>
                <w:sz w:val="20"/>
                <w:szCs w:val="20"/>
              </w:rPr>
            </w:pPr>
            <w:r w:rsidRPr="00511974">
              <w:rPr>
                <w:rFonts w:ascii="Times New Roman" w:hAnsi="Times New Roman"/>
                <w:sz w:val="20"/>
                <w:szCs w:val="20"/>
              </w:rPr>
              <w:t>Questionnaire</w:t>
            </w:r>
          </w:p>
          <w:p w:rsidR="006947BF" w:rsidRPr="00511974" w:rsidRDefault="006947BF" w:rsidP="006947BF">
            <w:pPr>
              <w:numPr>
                <w:ilvl w:val="0"/>
                <w:numId w:val="40"/>
              </w:numPr>
              <w:rPr>
                <w:rFonts w:ascii="Times New Roman" w:hAnsi="Times New Roman"/>
                <w:sz w:val="20"/>
                <w:szCs w:val="20"/>
              </w:rPr>
            </w:pPr>
            <w:r w:rsidRPr="00511974">
              <w:rPr>
                <w:rFonts w:ascii="Times New Roman" w:hAnsi="Times New Roman"/>
                <w:sz w:val="20"/>
                <w:szCs w:val="20"/>
              </w:rPr>
              <w:t>Medical records</w:t>
            </w:r>
          </w:p>
          <w:p w:rsidR="006947BF" w:rsidRPr="00511974" w:rsidRDefault="006947BF" w:rsidP="006947BF">
            <w:pPr>
              <w:ind w:left="360"/>
              <w:rPr>
                <w:rFonts w:ascii="Times New Roman" w:hAnsi="Times New Roman"/>
                <w:sz w:val="20"/>
                <w:szCs w:val="20"/>
              </w:rPr>
            </w:pPr>
          </w:p>
        </w:tc>
        <w:tc>
          <w:tcPr>
            <w:tcW w:w="1134" w:type="dxa"/>
          </w:tcPr>
          <w:p w:rsidR="006947BF" w:rsidRPr="001F1667" w:rsidRDefault="006947BF" w:rsidP="006947BF">
            <w:pPr>
              <w:rPr>
                <w:rFonts w:ascii="Times New Roman" w:hAnsi="Times New Roman"/>
                <w:sz w:val="16"/>
                <w:szCs w:val="20"/>
              </w:rPr>
            </w:pPr>
            <w:r w:rsidRPr="001F1667">
              <w:rPr>
                <w:rFonts w:ascii="Times New Roman" w:hAnsi="Times New Roman"/>
                <w:sz w:val="16"/>
                <w:szCs w:val="20"/>
              </w:rPr>
              <w:t>N = All mothers who gave birth to their babies in public hospitals in the Sidama Zone, both cases and controls. Case: newborn with birth weight &lt;2500 grams</w:t>
            </w:r>
          </w:p>
          <w:p w:rsidR="006947BF" w:rsidRPr="001F1667" w:rsidRDefault="006947BF" w:rsidP="006947BF">
            <w:pPr>
              <w:rPr>
                <w:rFonts w:ascii="Times New Roman" w:hAnsi="Times New Roman"/>
                <w:sz w:val="16"/>
                <w:szCs w:val="20"/>
              </w:rPr>
            </w:pPr>
            <w:r w:rsidRPr="001F1667">
              <w:rPr>
                <w:rFonts w:ascii="Times New Roman" w:hAnsi="Times New Roman"/>
                <w:sz w:val="16"/>
                <w:szCs w:val="20"/>
              </w:rPr>
              <w:t>Control: newborns with birth weight 2500 grams.</w:t>
            </w:r>
          </w:p>
          <w:p w:rsidR="006947BF" w:rsidRPr="001F1667" w:rsidRDefault="006947BF" w:rsidP="006947BF">
            <w:pPr>
              <w:rPr>
                <w:rFonts w:ascii="Times New Roman" w:hAnsi="Times New Roman"/>
                <w:sz w:val="16"/>
                <w:szCs w:val="20"/>
              </w:rPr>
            </w:pPr>
            <w:r w:rsidRPr="001F1667">
              <w:rPr>
                <w:rFonts w:ascii="Times New Roman" w:hAnsi="Times New Roman"/>
                <w:sz w:val="16"/>
                <w:szCs w:val="20"/>
              </w:rPr>
              <w:t>n = 354 (118 cases and 236 controls)</w:t>
            </w:r>
          </w:p>
          <w:p w:rsidR="006947BF" w:rsidRPr="00511974" w:rsidRDefault="001F1667" w:rsidP="006947BF">
            <w:pPr>
              <w:rPr>
                <w:rFonts w:ascii="Times New Roman" w:hAnsi="Times New Roman"/>
                <w:sz w:val="20"/>
                <w:szCs w:val="20"/>
              </w:rPr>
            </w:pPr>
            <w:r w:rsidRPr="001F1667">
              <w:rPr>
                <w:rFonts w:ascii="Times New Roman" w:hAnsi="Times New Roman"/>
                <w:sz w:val="16"/>
                <w:szCs w:val="20"/>
              </w:rPr>
              <w:lastRenderedPageBreak/>
              <w:t>Response rate = 90%</w:t>
            </w:r>
          </w:p>
        </w:tc>
        <w:tc>
          <w:tcPr>
            <w:tcW w:w="992"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lastRenderedPageBreak/>
              <w:t>It was conducted at the Zona Sidama public hospital, Southern Ethiopia from March 1 to May 5, 2019.</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PubMed</w:t>
            </w:r>
          </w:p>
          <w:p w:rsidR="006947BF" w:rsidRPr="00511974" w:rsidRDefault="006947BF" w:rsidP="006947BF">
            <w:pPr>
              <w:jc w:val="center"/>
              <w:rPr>
                <w:rFonts w:ascii="Times New Roman" w:hAnsi="Times New Roman"/>
                <w:sz w:val="20"/>
                <w:szCs w:val="20"/>
              </w:rPr>
            </w:pPr>
          </w:p>
          <w:p w:rsidR="006947BF" w:rsidRPr="00511974" w:rsidRDefault="00B86134" w:rsidP="006947BF">
            <w:pPr>
              <w:jc w:val="center"/>
              <w:rPr>
                <w:rFonts w:ascii="Times New Roman" w:hAnsi="Times New Roman"/>
                <w:sz w:val="20"/>
                <w:szCs w:val="20"/>
              </w:rPr>
            </w:pPr>
            <w:hyperlink r:id="rId28" w:history="1">
              <w:r w:rsidR="006947BF" w:rsidRPr="00511974">
                <w:rPr>
                  <w:rStyle w:val="Hyperlink"/>
                  <w:rFonts w:ascii="Times New Roman" w:hAnsi="Times New Roman"/>
                  <w:sz w:val="20"/>
                  <w:szCs w:val="20"/>
                </w:rPr>
                <w:t>https://pubmed.ncbi.nlm.nih.gov/32351737/</w:t>
              </w:r>
            </w:hyperlink>
          </w:p>
          <w:p w:rsidR="006947BF" w:rsidRPr="00511974" w:rsidRDefault="006947BF" w:rsidP="006947BF">
            <w:pPr>
              <w:jc w:val="center"/>
              <w:rPr>
                <w:rFonts w:ascii="Times New Roman" w:hAnsi="Times New Roman"/>
                <w:sz w:val="20"/>
                <w:szCs w:val="20"/>
              </w:rPr>
            </w:pPr>
          </w:p>
        </w:tc>
        <w:tc>
          <w:tcPr>
            <w:tcW w:w="1842" w:type="dxa"/>
          </w:tcPr>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Significantly associated with LBW:</w:t>
            </w:r>
          </w:p>
          <w:p w:rsidR="006947BF" w:rsidRPr="00511974" w:rsidRDefault="006947BF" w:rsidP="006947BF">
            <w:pPr>
              <w:numPr>
                <w:ilvl w:val="0"/>
                <w:numId w:val="39"/>
              </w:numPr>
              <w:jc w:val="both"/>
              <w:rPr>
                <w:rFonts w:ascii="Times New Roman" w:hAnsi="Times New Roman"/>
                <w:sz w:val="20"/>
                <w:szCs w:val="20"/>
              </w:rPr>
            </w:pPr>
            <w:r w:rsidRPr="00511974">
              <w:rPr>
                <w:rFonts w:ascii="Times New Roman" w:hAnsi="Times New Roman"/>
                <w:sz w:val="20"/>
                <w:szCs w:val="20"/>
              </w:rPr>
              <w:t>ANC delay (AOR = 3:22, 95% CI (1.47-7.14)</w:t>
            </w:r>
          </w:p>
          <w:p w:rsidR="006947BF" w:rsidRPr="00511974" w:rsidRDefault="006947BF" w:rsidP="006947BF">
            <w:pPr>
              <w:numPr>
                <w:ilvl w:val="0"/>
                <w:numId w:val="39"/>
              </w:numPr>
              <w:jc w:val="both"/>
              <w:rPr>
                <w:rFonts w:ascii="Times New Roman" w:hAnsi="Times New Roman"/>
                <w:sz w:val="20"/>
                <w:szCs w:val="20"/>
              </w:rPr>
            </w:pPr>
            <w:r w:rsidRPr="00511974">
              <w:rPr>
                <w:rFonts w:ascii="Times New Roman" w:hAnsi="Times New Roman"/>
                <w:sz w:val="20"/>
                <w:szCs w:val="20"/>
              </w:rPr>
              <w:t>Hypertension of pregnancy (AOR = 4:49, 95% CI (1.94-10.38)</w:t>
            </w:r>
          </w:p>
          <w:p w:rsidR="006947BF" w:rsidRPr="00511974" w:rsidRDefault="006947BF" w:rsidP="006947BF">
            <w:pPr>
              <w:numPr>
                <w:ilvl w:val="0"/>
                <w:numId w:val="39"/>
              </w:numPr>
              <w:jc w:val="both"/>
              <w:rPr>
                <w:rFonts w:ascii="Times New Roman" w:hAnsi="Times New Roman"/>
                <w:sz w:val="20"/>
                <w:szCs w:val="20"/>
              </w:rPr>
            </w:pPr>
            <w:r w:rsidRPr="00511974">
              <w:rPr>
                <w:rFonts w:ascii="Times New Roman" w:hAnsi="Times New Roman"/>
                <w:sz w:val="20"/>
                <w:szCs w:val="20"/>
              </w:rPr>
              <w:t xml:space="preserve">Mother's nutritional status is known to be LiLA &lt; 23 cm (AOR = 4: </w:t>
            </w:r>
            <w:r w:rsidRPr="00511974">
              <w:rPr>
                <w:rFonts w:ascii="Times New Roman" w:hAnsi="Times New Roman"/>
                <w:sz w:val="20"/>
                <w:szCs w:val="20"/>
              </w:rPr>
              <w:lastRenderedPageBreak/>
              <w:t>27, 95% CI (2.24-8.12)</w:t>
            </w:r>
          </w:p>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This article states that the factors that affect LBW include not doing ANC, gestational hypertension, and maternal nutritional status.</w:t>
            </w:r>
          </w:p>
        </w:tc>
      </w:tr>
      <w:tr w:rsidR="006947BF" w:rsidTr="00BC36EF">
        <w:tc>
          <w:tcPr>
            <w:tcW w:w="567"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lastRenderedPageBreak/>
              <w:t>14.</w:t>
            </w:r>
          </w:p>
        </w:tc>
        <w:tc>
          <w:tcPr>
            <w:tcW w:w="851"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Risk Factors of Low Birth Weight in Prof. Dr. HM Anwar Makkatutu Bantaeng General Hospital in 2019</w:t>
            </w:r>
          </w:p>
        </w:tc>
        <w:tc>
          <w:tcPr>
            <w:tcW w:w="850"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 xml:space="preserve">Nur Aryani Rifai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(2020) Indonesia</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6947BF" w:rsidRPr="001F1667" w:rsidRDefault="006947BF" w:rsidP="006947BF">
            <w:pPr>
              <w:numPr>
                <w:ilvl w:val="0"/>
                <w:numId w:val="43"/>
              </w:numPr>
              <w:rPr>
                <w:rFonts w:ascii="Times New Roman" w:hAnsi="Times New Roman"/>
                <w:sz w:val="16"/>
                <w:szCs w:val="20"/>
              </w:rPr>
            </w:pPr>
            <w:r w:rsidRPr="001F1667">
              <w:rPr>
                <w:rFonts w:ascii="Times New Roman" w:hAnsi="Times New Roman"/>
                <w:sz w:val="16"/>
                <w:szCs w:val="20"/>
              </w:rPr>
              <w:t>Secondary Data Obtained from RSUD Prof. Dr. HM Anwar Makkatutu Bantaeng.</w:t>
            </w:r>
          </w:p>
          <w:p w:rsidR="006947BF" w:rsidRPr="00511974" w:rsidRDefault="006947BF" w:rsidP="006947BF">
            <w:pPr>
              <w:numPr>
                <w:ilvl w:val="0"/>
                <w:numId w:val="43"/>
              </w:numPr>
              <w:rPr>
                <w:rFonts w:ascii="Times New Roman" w:hAnsi="Times New Roman"/>
                <w:sz w:val="20"/>
                <w:szCs w:val="20"/>
              </w:rPr>
            </w:pPr>
            <w:r w:rsidRPr="001F1667">
              <w:rPr>
                <w:rFonts w:ascii="Times New Roman" w:hAnsi="Times New Roman"/>
                <w:sz w:val="16"/>
                <w:szCs w:val="20"/>
              </w:rPr>
              <w:t>Primary Data Obtained by conducting guided and directed interviews from house to house using a questionnaire.</w:t>
            </w:r>
          </w:p>
        </w:tc>
        <w:tc>
          <w:tcPr>
            <w:tcW w:w="1134"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N = all mothers gave birth at Prof. Hospital. Dr. HM Anwar Makkatutu Bantaeng during 2018.</w:t>
            </w:r>
          </w:p>
          <w:p w:rsidR="006947BF" w:rsidRPr="00511974" w:rsidRDefault="006947BF" w:rsidP="006947BF">
            <w:pPr>
              <w:rPr>
                <w:rFonts w:ascii="Times New Roman" w:hAnsi="Times New Roman"/>
                <w:sz w:val="20"/>
                <w:szCs w:val="20"/>
              </w:rPr>
            </w:pPr>
            <w:r w:rsidRPr="00511974">
              <w:rPr>
                <w:rFonts w:ascii="Times New Roman" w:hAnsi="Times New Roman"/>
                <w:sz w:val="20"/>
                <w:szCs w:val="20"/>
              </w:rPr>
              <w:t>n = 126 (63 cases and 63 controls) mothers</w:t>
            </w:r>
          </w:p>
          <w:p w:rsidR="006947BF" w:rsidRPr="00511974" w:rsidRDefault="006947BF" w:rsidP="006947BF">
            <w:pPr>
              <w:rPr>
                <w:rFonts w:ascii="Times New Roman" w:hAnsi="Times New Roman"/>
                <w:sz w:val="20"/>
                <w:szCs w:val="20"/>
              </w:rPr>
            </w:pPr>
            <w:r w:rsidRPr="00511974">
              <w:rPr>
                <w:rFonts w:ascii="Times New Roman" w:hAnsi="Times New Roman"/>
                <w:sz w:val="20"/>
                <w:szCs w:val="20"/>
              </w:rPr>
              <w:t>Case: mothers who gave birth to LBW Control: mothers who gave birth to babies who were not LBW.</w:t>
            </w:r>
          </w:p>
        </w:tc>
        <w:tc>
          <w:tcPr>
            <w:tcW w:w="992"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At Prof. Hospital. Dr. HM Anwar Makkatutu Bantaeng, South Sulawesi Province, Indonesia. Conducted in 2018 to 2019</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Science Direct</w:t>
            </w:r>
          </w:p>
          <w:p w:rsidR="006947BF" w:rsidRPr="00511974" w:rsidRDefault="006947BF" w:rsidP="006947BF">
            <w:pPr>
              <w:jc w:val="center"/>
              <w:rPr>
                <w:rFonts w:ascii="Times New Roman" w:hAnsi="Times New Roman"/>
                <w:sz w:val="20"/>
                <w:szCs w:val="20"/>
              </w:rPr>
            </w:pPr>
          </w:p>
          <w:p w:rsidR="006947BF" w:rsidRPr="00511974" w:rsidRDefault="00B86134" w:rsidP="006947BF">
            <w:pPr>
              <w:jc w:val="center"/>
              <w:rPr>
                <w:rFonts w:ascii="Times New Roman" w:hAnsi="Times New Roman"/>
                <w:sz w:val="20"/>
                <w:szCs w:val="20"/>
              </w:rPr>
            </w:pPr>
            <w:hyperlink r:id="rId29" w:history="1">
              <w:r w:rsidR="006947BF" w:rsidRPr="00511974">
                <w:rPr>
                  <w:rStyle w:val="Hyperlink"/>
                  <w:rFonts w:ascii="Times New Roman" w:hAnsi="Times New Roman"/>
                  <w:sz w:val="20"/>
                  <w:szCs w:val="20"/>
                </w:rPr>
                <w:t>https://www.sciencedirect.com/science/article/abs/pii/S1130862120302515</w:t>
              </w:r>
            </w:hyperlink>
          </w:p>
          <w:p w:rsidR="006947BF" w:rsidRPr="00511974" w:rsidRDefault="006947BF" w:rsidP="006947BF">
            <w:pPr>
              <w:jc w:val="center"/>
              <w:rPr>
                <w:rFonts w:ascii="Times New Roman" w:hAnsi="Times New Roman"/>
                <w:sz w:val="20"/>
                <w:szCs w:val="20"/>
              </w:rPr>
            </w:pPr>
          </w:p>
        </w:tc>
        <w:tc>
          <w:tcPr>
            <w:tcW w:w="1842" w:type="dxa"/>
          </w:tcPr>
          <w:p w:rsidR="006947BF" w:rsidRPr="001F1667" w:rsidRDefault="006947BF" w:rsidP="006947BF">
            <w:pPr>
              <w:jc w:val="both"/>
              <w:rPr>
                <w:rFonts w:ascii="Times New Roman" w:hAnsi="Times New Roman"/>
                <w:sz w:val="18"/>
                <w:szCs w:val="20"/>
              </w:rPr>
            </w:pPr>
            <w:r w:rsidRPr="001F1667">
              <w:rPr>
                <w:rFonts w:ascii="Times New Roman" w:hAnsi="Times New Roman"/>
                <w:sz w:val="18"/>
                <w:szCs w:val="20"/>
              </w:rPr>
              <w:t>Significantly associated with LBW:</w:t>
            </w:r>
          </w:p>
          <w:p w:rsidR="006947BF" w:rsidRPr="001F1667" w:rsidRDefault="006947BF" w:rsidP="006947BF">
            <w:pPr>
              <w:numPr>
                <w:ilvl w:val="0"/>
                <w:numId w:val="41"/>
              </w:numPr>
              <w:jc w:val="both"/>
              <w:rPr>
                <w:rFonts w:ascii="Times New Roman" w:hAnsi="Times New Roman"/>
                <w:sz w:val="18"/>
                <w:szCs w:val="20"/>
              </w:rPr>
            </w:pPr>
            <w:r w:rsidRPr="001F1667">
              <w:rPr>
                <w:rFonts w:ascii="Times New Roman" w:hAnsi="Times New Roman"/>
                <w:sz w:val="18"/>
                <w:szCs w:val="20"/>
              </w:rPr>
              <w:t>Mother smokes with OR = 3.441</w:t>
            </w:r>
          </w:p>
          <w:p w:rsidR="006947BF" w:rsidRPr="001F1667" w:rsidRDefault="006947BF" w:rsidP="006947BF">
            <w:pPr>
              <w:numPr>
                <w:ilvl w:val="0"/>
                <w:numId w:val="41"/>
              </w:numPr>
              <w:jc w:val="both"/>
              <w:rPr>
                <w:rFonts w:ascii="Times New Roman" w:hAnsi="Times New Roman"/>
                <w:sz w:val="18"/>
                <w:szCs w:val="20"/>
              </w:rPr>
            </w:pPr>
            <w:r w:rsidRPr="001F1667">
              <w:rPr>
                <w:rFonts w:ascii="Times New Roman" w:hAnsi="Times New Roman"/>
                <w:sz w:val="18"/>
                <w:szCs w:val="20"/>
              </w:rPr>
              <w:t>Poor nutritional status (KEK) OR = 3,224</w:t>
            </w:r>
          </w:p>
          <w:p w:rsidR="006947BF" w:rsidRPr="001F1667" w:rsidRDefault="006947BF" w:rsidP="006947BF">
            <w:pPr>
              <w:numPr>
                <w:ilvl w:val="0"/>
                <w:numId w:val="41"/>
              </w:numPr>
              <w:jc w:val="both"/>
              <w:rPr>
                <w:rFonts w:ascii="Times New Roman" w:hAnsi="Times New Roman"/>
                <w:sz w:val="18"/>
                <w:szCs w:val="20"/>
              </w:rPr>
            </w:pPr>
            <w:r w:rsidRPr="001F1667">
              <w:rPr>
                <w:rFonts w:ascii="Times New Roman" w:hAnsi="Times New Roman"/>
                <w:sz w:val="18"/>
                <w:szCs w:val="20"/>
              </w:rPr>
              <w:t>Not doing ANC OR = 3.185</w:t>
            </w:r>
          </w:p>
          <w:p w:rsidR="006947BF" w:rsidRPr="001F1667" w:rsidRDefault="006947BF" w:rsidP="006947BF">
            <w:pPr>
              <w:jc w:val="both"/>
              <w:rPr>
                <w:rFonts w:ascii="Times New Roman" w:hAnsi="Times New Roman"/>
                <w:sz w:val="18"/>
                <w:szCs w:val="20"/>
              </w:rPr>
            </w:pPr>
            <w:r w:rsidRPr="001F1667">
              <w:rPr>
                <w:rFonts w:ascii="Times New Roman" w:hAnsi="Times New Roman"/>
                <w:sz w:val="18"/>
                <w:szCs w:val="20"/>
              </w:rPr>
              <w:t>With a significance level of each P &lt; 0.05.</w:t>
            </w:r>
          </w:p>
          <w:p w:rsidR="006947BF" w:rsidRPr="001F1667" w:rsidRDefault="006947BF" w:rsidP="006947BF">
            <w:pPr>
              <w:jc w:val="both"/>
              <w:rPr>
                <w:rFonts w:ascii="Times New Roman" w:hAnsi="Times New Roman"/>
                <w:sz w:val="18"/>
                <w:szCs w:val="20"/>
              </w:rPr>
            </w:pPr>
            <w:r w:rsidRPr="001F1667">
              <w:rPr>
                <w:rFonts w:ascii="Times New Roman" w:hAnsi="Times New Roman"/>
                <w:sz w:val="18"/>
                <w:szCs w:val="20"/>
              </w:rPr>
              <w:t>There is no relationship with LBW:</w:t>
            </w:r>
          </w:p>
          <w:p w:rsidR="006947BF" w:rsidRPr="001F1667" w:rsidRDefault="006947BF" w:rsidP="006947BF">
            <w:pPr>
              <w:numPr>
                <w:ilvl w:val="0"/>
                <w:numId w:val="42"/>
              </w:numPr>
              <w:jc w:val="both"/>
              <w:rPr>
                <w:rFonts w:ascii="Times New Roman" w:hAnsi="Times New Roman"/>
                <w:sz w:val="18"/>
                <w:szCs w:val="20"/>
              </w:rPr>
            </w:pPr>
            <w:r w:rsidRPr="001F1667">
              <w:rPr>
                <w:rFonts w:ascii="Times New Roman" w:hAnsi="Times New Roman"/>
                <w:sz w:val="18"/>
                <w:szCs w:val="20"/>
              </w:rPr>
              <w:t>Maternal age at risk with P value = 0.202, which means P &gt; 0.05</w:t>
            </w:r>
          </w:p>
          <w:p w:rsidR="006947BF" w:rsidRPr="00511974" w:rsidRDefault="006947BF" w:rsidP="006947BF">
            <w:pPr>
              <w:jc w:val="both"/>
              <w:rPr>
                <w:rFonts w:ascii="Times New Roman" w:hAnsi="Times New Roman"/>
                <w:sz w:val="20"/>
                <w:szCs w:val="20"/>
              </w:rPr>
            </w:pPr>
            <w:r w:rsidRPr="001F1667">
              <w:rPr>
                <w:rFonts w:ascii="Times New Roman" w:hAnsi="Times New Roman"/>
                <w:sz w:val="18"/>
                <w:szCs w:val="20"/>
              </w:rPr>
              <w:t>This article states that the factors that affect LBW include smoking mothers, poor nutritional status, and not carrying out ANC visits. However, this article also describes the results that maternal age does not affect LBW.</w:t>
            </w:r>
          </w:p>
        </w:tc>
      </w:tr>
      <w:tr w:rsidR="006947BF" w:rsidTr="00BC36EF">
        <w:tc>
          <w:tcPr>
            <w:tcW w:w="567" w:type="dxa"/>
          </w:tcPr>
          <w:p w:rsidR="006947BF" w:rsidRPr="00511974" w:rsidRDefault="006947BF" w:rsidP="006947BF">
            <w:pPr>
              <w:jc w:val="center"/>
              <w:rPr>
                <w:rFonts w:ascii="Times New Roman" w:hAnsi="Times New Roman"/>
                <w:sz w:val="20"/>
                <w:szCs w:val="20"/>
                <w:lang w:val="en-US"/>
              </w:rPr>
            </w:pPr>
            <w:r w:rsidRPr="00511974">
              <w:rPr>
                <w:rFonts w:ascii="Times New Roman" w:hAnsi="Times New Roman"/>
                <w:sz w:val="20"/>
                <w:szCs w:val="20"/>
                <w:lang w:val="en-US"/>
              </w:rPr>
              <w:t>15.</w:t>
            </w:r>
          </w:p>
        </w:tc>
        <w:tc>
          <w:tcPr>
            <w:tcW w:w="851"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Study of Sociodemographic Determinants of Low Birth Weight in Wardha District, India</w:t>
            </w:r>
          </w:p>
        </w:tc>
        <w:tc>
          <w:tcPr>
            <w:tcW w:w="850"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 xml:space="preserve">ML Taywade </w:t>
            </w:r>
            <w:r w:rsidR="005C38A8" w:rsidRPr="005C38A8">
              <w:rPr>
                <w:rFonts w:ascii="Times New Roman" w:hAnsi="Times New Roman"/>
                <w:i/>
                <w:sz w:val="20"/>
                <w:szCs w:val="20"/>
              </w:rPr>
              <w:t>et al</w:t>
            </w:r>
            <w:r w:rsidR="00A524C1">
              <w:rPr>
                <w:rFonts w:ascii="Times New Roman" w:hAnsi="Times New Roman"/>
                <w:i/>
                <w:sz w:val="20"/>
                <w:szCs w:val="20"/>
                <w:lang w:val="en-US"/>
              </w:rPr>
              <w:t xml:space="preserve"> </w:t>
            </w:r>
            <w:r w:rsidRPr="00511974">
              <w:rPr>
                <w:rFonts w:ascii="Times New Roman" w:hAnsi="Times New Roman"/>
                <w:sz w:val="20"/>
                <w:szCs w:val="20"/>
              </w:rPr>
              <w:t>(2017) India</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Case Control</w:t>
            </w:r>
          </w:p>
        </w:tc>
        <w:tc>
          <w:tcPr>
            <w:tcW w:w="1134" w:type="dxa"/>
          </w:tcPr>
          <w:p w:rsidR="006947BF" w:rsidRPr="00511974" w:rsidRDefault="006947BF" w:rsidP="006947BF">
            <w:pPr>
              <w:numPr>
                <w:ilvl w:val="0"/>
                <w:numId w:val="44"/>
              </w:numPr>
              <w:rPr>
                <w:rFonts w:ascii="Times New Roman" w:hAnsi="Times New Roman"/>
                <w:sz w:val="20"/>
                <w:szCs w:val="20"/>
              </w:rPr>
            </w:pPr>
            <w:r w:rsidRPr="00511974">
              <w:rPr>
                <w:rFonts w:ascii="Times New Roman" w:hAnsi="Times New Roman"/>
                <w:sz w:val="20"/>
                <w:szCs w:val="20"/>
              </w:rPr>
              <w:t>Questionnaire</w:t>
            </w:r>
          </w:p>
          <w:p w:rsidR="006947BF" w:rsidRPr="001F1667" w:rsidRDefault="006947BF" w:rsidP="001F1667">
            <w:pPr>
              <w:numPr>
                <w:ilvl w:val="0"/>
                <w:numId w:val="44"/>
              </w:numPr>
              <w:rPr>
                <w:rFonts w:ascii="Times New Roman" w:hAnsi="Times New Roman"/>
                <w:sz w:val="20"/>
                <w:szCs w:val="20"/>
              </w:rPr>
            </w:pPr>
            <w:r w:rsidRPr="00511974">
              <w:rPr>
                <w:rFonts w:ascii="Times New Roman" w:hAnsi="Times New Roman"/>
                <w:sz w:val="20"/>
                <w:szCs w:val="20"/>
              </w:rPr>
              <w:t>Interview</w:t>
            </w:r>
          </w:p>
        </w:tc>
        <w:tc>
          <w:tcPr>
            <w:tcW w:w="1134" w:type="dxa"/>
          </w:tcPr>
          <w:p w:rsidR="006947BF" w:rsidRPr="001F1667" w:rsidRDefault="006947BF" w:rsidP="006947BF">
            <w:pPr>
              <w:rPr>
                <w:rFonts w:ascii="Times New Roman" w:hAnsi="Times New Roman"/>
                <w:sz w:val="16"/>
                <w:szCs w:val="20"/>
              </w:rPr>
            </w:pPr>
            <w:r w:rsidRPr="001F1667">
              <w:rPr>
                <w:rFonts w:ascii="Times New Roman" w:hAnsi="Times New Roman"/>
                <w:sz w:val="16"/>
                <w:szCs w:val="20"/>
              </w:rPr>
              <w:t>n = 614 infants (307 cases and 307 controls).</w:t>
            </w:r>
          </w:p>
          <w:p w:rsidR="006947BF" w:rsidRPr="001F1667" w:rsidRDefault="006947BF" w:rsidP="006947BF">
            <w:pPr>
              <w:rPr>
                <w:rFonts w:ascii="Times New Roman" w:hAnsi="Times New Roman"/>
                <w:sz w:val="16"/>
                <w:szCs w:val="20"/>
              </w:rPr>
            </w:pPr>
            <w:r w:rsidRPr="001F1667">
              <w:rPr>
                <w:rFonts w:ascii="Times New Roman" w:hAnsi="Times New Roman"/>
                <w:sz w:val="16"/>
                <w:szCs w:val="20"/>
              </w:rPr>
              <w:t>Case: single live birth with term pregnancy, with birth weight &lt; 2500 grams in the hospital</w:t>
            </w:r>
          </w:p>
          <w:p w:rsidR="006947BF" w:rsidRPr="001F1667" w:rsidRDefault="006947BF" w:rsidP="006947BF">
            <w:pPr>
              <w:rPr>
                <w:rFonts w:ascii="Times New Roman" w:hAnsi="Times New Roman"/>
                <w:sz w:val="16"/>
                <w:szCs w:val="20"/>
              </w:rPr>
            </w:pPr>
            <w:r w:rsidRPr="001F1667">
              <w:rPr>
                <w:rFonts w:ascii="Times New Roman" w:hAnsi="Times New Roman"/>
                <w:sz w:val="16"/>
                <w:szCs w:val="20"/>
              </w:rPr>
              <w:t>Controls: single live births with birth weight equal to or &gt; 2500 grams born at term</w:t>
            </w:r>
          </w:p>
        </w:tc>
        <w:tc>
          <w:tcPr>
            <w:tcW w:w="992" w:type="dxa"/>
          </w:tcPr>
          <w:p w:rsidR="006947BF" w:rsidRPr="00511974" w:rsidRDefault="006947BF" w:rsidP="006947BF">
            <w:pPr>
              <w:rPr>
                <w:rFonts w:ascii="Times New Roman" w:hAnsi="Times New Roman"/>
                <w:sz w:val="20"/>
                <w:szCs w:val="20"/>
              </w:rPr>
            </w:pPr>
            <w:r w:rsidRPr="00511974">
              <w:rPr>
                <w:rFonts w:ascii="Times New Roman" w:hAnsi="Times New Roman"/>
                <w:sz w:val="20"/>
                <w:szCs w:val="20"/>
              </w:rPr>
              <w:t>In the Obstetrics ward of Wardha District Hospital, India. Conducted from January 2013 to December 2013</w:t>
            </w:r>
          </w:p>
        </w:tc>
        <w:tc>
          <w:tcPr>
            <w:tcW w:w="851" w:type="dxa"/>
          </w:tcPr>
          <w:p w:rsidR="006947BF" w:rsidRPr="00511974" w:rsidRDefault="006947BF" w:rsidP="006947BF">
            <w:pPr>
              <w:jc w:val="center"/>
              <w:rPr>
                <w:rFonts w:ascii="Times New Roman" w:hAnsi="Times New Roman"/>
                <w:sz w:val="20"/>
                <w:szCs w:val="20"/>
              </w:rPr>
            </w:pPr>
            <w:r w:rsidRPr="00511974">
              <w:rPr>
                <w:rFonts w:ascii="Times New Roman" w:hAnsi="Times New Roman"/>
                <w:sz w:val="20"/>
                <w:szCs w:val="20"/>
              </w:rPr>
              <w:t>Science Direct</w:t>
            </w:r>
          </w:p>
          <w:p w:rsidR="006947BF" w:rsidRPr="00511974" w:rsidRDefault="006947BF" w:rsidP="006947BF">
            <w:pPr>
              <w:jc w:val="center"/>
              <w:rPr>
                <w:rFonts w:ascii="Times New Roman" w:hAnsi="Times New Roman"/>
                <w:sz w:val="20"/>
                <w:szCs w:val="20"/>
              </w:rPr>
            </w:pPr>
          </w:p>
          <w:p w:rsidR="006947BF" w:rsidRPr="00511974" w:rsidRDefault="00B86134" w:rsidP="006947BF">
            <w:pPr>
              <w:jc w:val="center"/>
              <w:rPr>
                <w:rFonts w:ascii="Times New Roman" w:hAnsi="Times New Roman"/>
                <w:sz w:val="20"/>
                <w:szCs w:val="20"/>
              </w:rPr>
            </w:pPr>
            <w:hyperlink r:id="rId30" w:history="1">
              <w:r w:rsidR="006947BF" w:rsidRPr="00511974">
                <w:rPr>
                  <w:rStyle w:val="Hyperlink"/>
                  <w:rFonts w:ascii="Times New Roman" w:hAnsi="Times New Roman"/>
                  <w:sz w:val="20"/>
                  <w:szCs w:val="20"/>
                </w:rPr>
                <w:t>https://www.sciencedirect.com/science/article/abs/pii/S2213398416300306</w:t>
              </w:r>
            </w:hyperlink>
          </w:p>
          <w:p w:rsidR="006947BF" w:rsidRPr="00511974" w:rsidRDefault="006947BF" w:rsidP="006947BF">
            <w:pPr>
              <w:jc w:val="center"/>
              <w:rPr>
                <w:rFonts w:ascii="Times New Roman" w:hAnsi="Times New Roman"/>
                <w:sz w:val="20"/>
                <w:szCs w:val="20"/>
              </w:rPr>
            </w:pPr>
          </w:p>
        </w:tc>
        <w:tc>
          <w:tcPr>
            <w:tcW w:w="1842" w:type="dxa"/>
          </w:tcPr>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Significantly associated with LBW:</w:t>
            </w:r>
          </w:p>
          <w:p w:rsidR="006947BF" w:rsidRPr="00511974" w:rsidRDefault="006947BF" w:rsidP="006947BF">
            <w:pPr>
              <w:numPr>
                <w:ilvl w:val="0"/>
                <w:numId w:val="45"/>
              </w:numPr>
              <w:jc w:val="both"/>
              <w:rPr>
                <w:rFonts w:ascii="Times New Roman" w:hAnsi="Times New Roman"/>
                <w:sz w:val="20"/>
                <w:szCs w:val="20"/>
              </w:rPr>
            </w:pPr>
            <w:r w:rsidRPr="00511974">
              <w:rPr>
                <w:rFonts w:ascii="Times New Roman" w:hAnsi="Times New Roman"/>
                <w:sz w:val="20"/>
                <w:szCs w:val="20"/>
              </w:rPr>
              <w:t>Maternal age less than 20 years [AOR=1.90; 95% CI: 1.20–3.01] or over 30 years [AOR=2.12; 95% CI: 1.01–4.67]</w:t>
            </w:r>
          </w:p>
          <w:p w:rsidR="006947BF" w:rsidRPr="001F1667" w:rsidRDefault="006947BF" w:rsidP="006947BF">
            <w:pPr>
              <w:numPr>
                <w:ilvl w:val="0"/>
                <w:numId w:val="45"/>
              </w:numPr>
              <w:jc w:val="both"/>
              <w:rPr>
                <w:rFonts w:ascii="Times New Roman" w:hAnsi="Times New Roman"/>
                <w:sz w:val="20"/>
                <w:szCs w:val="20"/>
              </w:rPr>
            </w:pPr>
            <w:r w:rsidRPr="00511974">
              <w:rPr>
                <w:rFonts w:ascii="Times New Roman" w:hAnsi="Times New Roman"/>
                <w:sz w:val="20"/>
                <w:szCs w:val="20"/>
              </w:rPr>
              <w:t>Tobacco use [AOR=1.42; 95% CI: 1.01–1.99]</w:t>
            </w:r>
          </w:p>
          <w:p w:rsidR="006947BF" w:rsidRPr="00511974" w:rsidRDefault="006947BF" w:rsidP="006947BF">
            <w:pPr>
              <w:jc w:val="both"/>
              <w:rPr>
                <w:rFonts w:ascii="Times New Roman" w:hAnsi="Times New Roman"/>
                <w:sz w:val="20"/>
                <w:szCs w:val="20"/>
              </w:rPr>
            </w:pPr>
            <w:r w:rsidRPr="00511974">
              <w:rPr>
                <w:rFonts w:ascii="Times New Roman" w:hAnsi="Times New Roman"/>
                <w:sz w:val="20"/>
                <w:szCs w:val="20"/>
              </w:rPr>
              <w:t xml:space="preserve">This article states that the factors that </w:t>
            </w:r>
            <w:r w:rsidRPr="00511974">
              <w:rPr>
                <w:rFonts w:ascii="Times New Roman" w:hAnsi="Times New Roman"/>
                <w:sz w:val="20"/>
                <w:szCs w:val="20"/>
              </w:rPr>
              <w:lastRenderedPageBreak/>
              <w:t>affect LBW include maternal age and smoking mothers.</w:t>
            </w:r>
          </w:p>
        </w:tc>
      </w:tr>
    </w:tbl>
    <w:p w:rsidR="00E1493E" w:rsidRDefault="00A279D3" w:rsidP="00907961">
      <w:pPr>
        <w:keepNext/>
        <w:keepLines/>
        <w:spacing w:before="240" w:after="120" w:line="240" w:lineRule="auto"/>
        <w:jc w:val="both"/>
        <w:rPr>
          <w:rFonts w:ascii="Times New Roman" w:hAnsi="Times New Roman" w:cs="Times New Roman"/>
          <w:b/>
          <w:sz w:val="24"/>
          <w:szCs w:val="24"/>
          <w:lang w:val="en-US"/>
        </w:rPr>
      </w:pPr>
      <w:r w:rsidRPr="00A279D3">
        <w:rPr>
          <w:rFonts w:ascii="Times New Roman" w:hAnsi="Times New Roman" w:cs="Times New Roman"/>
          <w:b/>
          <w:sz w:val="24"/>
          <w:szCs w:val="24"/>
          <w:lang w:val="en-US"/>
        </w:rPr>
        <w:lastRenderedPageBreak/>
        <w:t>Discussion</w:t>
      </w:r>
    </w:p>
    <w:p w:rsidR="00307CAB" w:rsidRDefault="00307CAB" w:rsidP="00307CAB">
      <w:pPr>
        <w:keepNext/>
        <w:keepLines/>
        <w:spacing w:before="240" w:after="120" w:line="240" w:lineRule="auto"/>
        <w:ind w:firstLine="567"/>
        <w:jc w:val="both"/>
        <w:rPr>
          <w:rFonts w:ascii="Times New Roman" w:hAnsi="Times New Roman"/>
          <w:sz w:val="24"/>
          <w:szCs w:val="24"/>
          <w:lang w:val="en-US"/>
        </w:rPr>
      </w:pPr>
      <w:r w:rsidRPr="00307CAB">
        <w:rPr>
          <w:rFonts w:ascii="Times New Roman" w:hAnsi="Times New Roman" w:cs="Times New Roman"/>
          <w:sz w:val="24"/>
          <w:szCs w:val="24"/>
          <w:lang w:val="en-US"/>
        </w:rPr>
        <w:t>Maternal age during pregnancy affects LBW births, because when the mother is still young (&lt; 20 years) the mother's reproductive organs are still immature and adolescent mothers have low incomes so that prenatal care is not carried out optimally and cannot be detected early, causing LBW. While the age of the mother who is too old (&gt; 35 years) the function of the reproductive organs has decreased and the hormones in the mother's body are reduced during pregnancy. The ideal female reproductive age is 20-35 years. Maternal mortality that occurs at the age of &lt; 20 or &gt; 35 years is 2-5 times higher than women of childbearing age.</w:t>
      </w:r>
      <w:r w:rsidR="00096AB5">
        <w:rPr>
          <w:rFonts w:ascii="Times New Roman" w:hAnsi="Times New Roman" w:cs="Times New Roman"/>
          <w:sz w:val="24"/>
          <w:szCs w:val="24"/>
          <w:lang w:val="en-US"/>
        </w:rPr>
        <w:t xml:space="preserve"> </w:t>
      </w:r>
      <w:r>
        <w:rPr>
          <w:rFonts w:ascii="Times New Roman" w:hAnsi="Times New Roman"/>
          <w:sz w:val="24"/>
        </w:rPr>
        <w:t>A study describes the results of research that maternal age 2.24 to 4.51 times can increase the risk factors for LBW</w:t>
      </w:r>
      <w:r w:rsidR="00096AB5">
        <w:rPr>
          <w:rFonts w:ascii="Times New Roman" w:hAnsi="Times New Roman"/>
          <w:sz w:val="24"/>
          <w:lang w:val="en-US"/>
        </w:rPr>
        <w:t xml:space="preserve"> </w:t>
      </w:r>
      <w:r w:rsidRPr="00DA13DE">
        <w:rPr>
          <w:rFonts w:ascii="Times New Roman" w:hAnsi="Times New Roman"/>
          <w:sz w:val="24"/>
          <w:szCs w:val="24"/>
        </w:rPr>
        <w:fldChar w:fldCharType="begin" w:fldLock="1"/>
      </w:r>
      <w:r>
        <w:rPr>
          <w:rFonts w:ascii="Times New Roman" w:hAnsi="Times New Roman"/>
          <w:sz w:val="24"/>
          <w:szCs w:val="24"/>
        </w:rPr>
        <w:instrText>ADDIN CSL_CITATION {"citationItems":[{"id":"ITEM-1","itemData":{"DOI":"10.15373/22778179/july2014/76","ISSN":"22778179","author":[{"dropping-particle":"","family":"Ghimire","given":"Reecha","non-dropping-particle":"","parse-names":false,"suffix":""},{"dropping-particle":"","family":"D.B. Phalke","given":"D.B. Phalke","non-dropping-particle":"","parse-names":false,"suffix":""},{"dropping-particle":"","family":"D. Phalke","given":"V. D. Phalke","non-dropping-particle":"V.","parse-names":false,"suffix":""},{"dropping-particle":"","family":"Banjade","given":"Bijendra","non-dropping-particle":"","parse-names":false,"suffix":""},{"dropping-particle":"","family":"Singh","given":"Aalok Kumar","non-dropping-particle":"","parse-names":false,"suffix":""}],"container-title":"International Journal of Scientific Research","id":"ITEM-1","issue":"7","issued":{"date-parts":[["2014"]]},"page":"243-245","title":"Determinants of Low Birth Weight: A Case Control Study in Pravara Rural Hospital in Western Maharashtra, India","type":"article-journal","volume":"3"},"uris":["http://www.mendeley.com/documents/?uuid=ea37e3cf-aed7-4b90-9a91-3660d94bade4"]},{"id":"ITEM-2","itemData":{"DOI":"10.4236/ojpm.2014.43013","ISSN":"2162-2477","abstract":"Background: Low birth weight (LBW) is a well-known\nfactor associated with neonatal mortality and has contributed to a range of poor\nhealth outcomes. Thus, the objective of this study was to determine factors\nassociated with LBW infants. Methods: A matched case control study was conducted\nin Universiti Kebangsaan Malaysia. Data of deliveries were obtained from Total\nHospital Information System and medical records. All registered deliveries from\nJanuary to June 2012 were used as sample populations. There were 180 pairs of\ncases and controls matched on babies’ gender. Fourteen variables were analyzed:\nmaternal age, ethnicity, gravida, parity, gestational age, maternal booking\nweight, height and body mass index (BMI), history of low birth weight infants,\nbirth interval, booking hemoglobin levels, hypertension, diabetes mellitus and\nmode of delivery. Results: Younger mother (t = 6.947, p 13.58, p = 0.045), prematurity (AOR = 2.4, 95% CI = 1.79 -3.26, p","author":[{"dropping-particle":"","family":"Sutan","given":"Rosnah","non-dropping-particle":"","parse-names":false,"suffix":""},{"dropping-particle":"","family":"Mohtar","given":"Mazlina","non-dropping-particle":"","parse-names":false,"suffix":""},{"dropping-particle":"","family":"Mahat","given":"Aimi Nazri","non-dropping-particle":"","parse-names":false,"suffix":""},{"dropping-particle":"","family":"Tamil","given":"Azmi Mohd","non-dropping-particle":"","parse-names":false,"suffix":""}],"container-title":"Open Journal of Preventive Medicine","id":"ITEM-2","issue":"03","issued":{"date-parts":[["2014"]]},"page":"91-99","title":"Determinant of Low Birth Weight Infants: A Matched Case Control Study","type":"article-journal","volume":"04"},"uris":["http://www.mendeley.com/documents/?uuid=1d8ab2dc-b506-4e83-a937-ecef5e8370e3"]},{"id":"ITEM-3","itemData":{"DOI":"10.1186/s12884-021-04275-6","ISBN":"1288402104","ISSN":"14712393","PMID":"34837980","abstract":"Background: Low birth weight is weight less than 2500 g or 5.5 lb. at birth. Globally, more than 20 million infants (15-20%) are born with a low birth weight each year. Birth weight is the primary indicator of the health status of neonates and is the primary factor that determines the infant’s physical, survival, and mental growth. Thus, the study aimed to investigate the determinants of low birth weight among newborn babies delivered at Tirunesh Beijing General Hospital, Addis Ababa, Ethiopia. Methods: We performed a facility-based unmatched case-control study among 453 (151 cases and 302 controls) deliveries conducted at Tirunesh Beijing General Hospital. Birth records and maternal antenatal care (ANC) files were reviewed from March 1 to April 30, 2019. Consecutive sampling was employed to select study participants. Data were entered into Epi-data version 4.2.1 and analyzed using SPSS version 25 statistical software. Descriptive statistics and logistic regression analysis were computed to identify independent determinants of low birth weight. A p-value of ≤0.05 was used to declare statistical significance. Result: Four hundred fifty-three birth records of babies (151 cases and 302 controls) were reviewed. Women who reside in rural area [AOR (CI) = 3.12 (1.63-5.98)], being merchant [(AOR (CI) = 2.90 (1.03-8.22)], danger sign during pregnancy [(AOR (CI) = 4.14 (1.68-10.2)], and maternal weight during pregnancy [(AOR (CI) = 4.94 (3.26-7.52)] were found to be a significant determinants of low birth weight. Conclusion: Residence, occupation, danger signs, and maternal weight during pregnancy were significant determinants of low birth weight. Socioeconomic development, early detection and management of complications, and encouraging nutrition and weight during pregnancy are crucial for minimizing the risk of delivering low birth weight babies.","author":[{"dropping-particle":"","family":"Tadese","given":"Mesfin","non-dropping-particle":"","parse-names":false,"suffix":""},{"dropping-particle":"","family":"Minhaji","given":"Abdulwahhab Seid","non-dropping-particle":"","parse-names":false,"suffix":""},{"dropping-particle":"","family":"Mengist","given":"Chalachew Tegegne","non-dropping-particle":"","parse-names":false,"suffix":""},{"dropping-particle":"","family":"Kasahun","given":"Fetene","non-dropping-particle":"","parse-names":false,"suffix":""},{"dropping-particle":"","family":"Mulu","given":"Getaneh Baye","non-dropping-particle":"","parse-names":false,"suffix":""}],"container-title":"BMC Pregnancy and Childbirth","id":"ITEM-3","issue":"1","issued":{"date-parts":[["2021"]]},"page":"1-9","publisher":"BioMed Central","title":"Determinants of low birth weight among newborns delivered at Tirunesh Beijing General Hospital, Addis Ababa, Ethiopia: a case-control study","type":"article-journal","volume":"21"},"uris":["http://www.mendeley.com/documents/?uuid=dcb7173f-7233-4e96-92c0-6ca3ef55c4ec"]},{"id":"ITEM-4","itemData":{"DOI":"10.1016/j.cegh.2016.07.001","ISSN":"22133984","abstract":"Introduction Birth weight is one of the most important criteria for determining the neonatal and infant survival. More than 20 million infants worldwide, representing 15.5% of all births, are born with low birth weight (LBW), 95.6% of them in developing countries. The level of LBW in developing countries (16.5%) is more than double the level in developed regions (7%). The prevalence of LBW is estimated to be 15% worldwide with a range of 3.3–38% and occurs mostly in developing countries. According to NFHS III, prevalence of low birth in India is 22%. LBW remains an unresolved important national concern in India. The goal of reducing LBW incidence by at least one-third between 2000 and 2010 is one of the major goals in ‘A World Fit for Children.’ Hence, the present study is being proposed to explore the determinants of LBW. Objective To study the sociodemographic determinants of LBW babies in Wardha district. Material and methods A case–control study was conducted in Wardha civil hospital to investigate the determinants of LBW. Cases were defined as singleton live born when the birth weight was less than 2500 g as per WHO. One control was selected for each case from consecutive live births, in which the birth weight was equal to or more than 2500 g in the same hospital. Information was obtained by maternal interview, from medical records, and by anthropometric measurement of mother and infants taken within 48 h after birth. Data were entered and analysis was done with the help of a computer using EPI-INFO 6.04. Results Among various sociodemographic and socioeconomic determinants of LBW studied, the determinants that were found associated with high odds of LBW were as follows: maternal age less than 20 years or more than 30 years, nuclear family, poor standard of living, tobacco use by father, female sex of the baby, and among environment and housing characteristics, the absence of sanitary latrine was found to have significant association with LBW.","author":[{"dropping-particle":"","family":"Taywade","given":"M. L.","non-dropping-particle":"","parse-names":false,"suffix":""},{"dropping-particle":"","family":"Pisudde","given":"P. M.","non-dropping-particle":"","parse-names":false,"suffix":""}],"container-title":"Clinical Epidemiology and Global Health","id":"ITEM-4","issue":"1","issued":{"date-parts":[["2017"]]},"page":"14-20","publisher":"INDIACLEN","title":"Study of sociodemographic determinants of low birth weight in Wardha district, India","type":"article-journal","volume":"5"},"uris":["http://www.mendeley.com/documents/?uuid=2705f962-1f21-436e-8812-e7ab2429e002"]}],"mendeley":{"formattedCitation":"(Ghimire et al., 2014; Sutan et al., 2014; Tadese et al., 2021; Taywade &amp; Pisudde, 2017)","manualFormatting":"(Ghimire et al., 2014; Sutan et al., 2014; Taywade and Pisudde, 2017; Tadese et al., 2021)","plainTextFormattedCitation":"(Ghimire et al., 2014; Sutan et al., 2014; Tadese et al., 2021; Taywade &amp; Pisudde, 2017)","previouslyFormattedCitation":"(Ghimire et al., 2014; Sutan et al., 2014; Tadese et al., 2021; Taywade &amp; Pisudde, 2017)"},"properties":{"noteIndex":0},"schema":"https://github.com/citation-style-language/schema/raw/master/csl-citation.json"}</w:instrText>
      </w:r>
      <w:r w:rsidRPr="00DA13DE">
        <w:rPr>
          <w:rFonts w:ascii="Times New Roman" w:hAnsi="Times New Roman"/>
          <w:sz w:val="24"/>
          <w:szCs w:val="24"/>
        </w:rPr>
        <w:fldChar w:fldCharType="separate"/>
      </w:r>
      <w:r w:rsidRPr="00DA13DE">
        <w:rPr>
          <w:rFonts w:ascii="Times New Roman" w:hAnsi="Times New Roman"/>
          <w:noProof/>
          <w:sz w:val="24"/>
          <w:szCs w:val="24"/>
        </w:rPr>
        <w:t xml:space="preserve">(Ghimire </w:t>
      </w:r>
      <w:r w:rsidR="005C38A8" w:rsidRPr="005C38A8">
        <w:rPr>
          <w:rFonts w:ascii="Times New Roman" w:hAnsi="Times New Roman"/>
          <w:i/>
          <w:noProof/>
          <w:sz w:val="24"/>
          <w:szCs w:val="24"/>
        </w:rPr>
        <w:t>et al</w:t>
      </w:r>
      <w:r w:rsidRPr="00DA13DE">
        <w:rPr>
          <w:rFonts w:ascii="Times New Roman" w:hAnsi="Times New Roman"/>
          <w:noProof/>
          <w:sz w:val="24"/>
          <w:szCs w:val="24"/>
        </w:rPr>
        <w:t xml:space="preserve">., 2014; Sutan </w:t>
      </w:r>
      <w:r w:rsidR="005C38A8" w:rsidRPr="005C38A8">
        <w:rPr>
          <w:rFonts w:ascii="Times New Roman" w:hAnsi="Times New Roman"/>
          <w:i/>
          <w:noProof/>
          <w:sz w:val="24"/>
          <w:szCs w:val="24"/>
        </w:rPr>
        <w:t>et al</w:t>
      </w:r>
      <w:r w:rsidRPr="00DA13DE">
        <w:rPr>
          <w:rFonts w:ascii="Times New Roman" w:hAnsi="Times New Roman"/>
          <w:noProof/>
          <w:sz w:val="24"/>
          <w:szCs w:val="24"/>
        </w:rPr>
        <w:t xml:space="preserve">., 2014; Taywade and Pisudde, 2017; Tadese </w:t>
      </w:r>
      <w:r w:rsidR="005C38A8" w:rsidRPr="005C38A8">
        <w:rPr>
          <w:rFonts w:ascii="Times New Roman" w:hAnsi="Times New Roman"/>
          <w:i/>
          <w:noProof/>
          <w:sz w:val="24"/>
          <w:szCs w:val="24"/>
        </w:rPr>
        <w:t>et al</w:t>
      </w:r>
      <w:r w:rsidRPr="00DA13DE">
        <w:rPr>
          <w:rFonts w:ascii="Times New Roman" w:hAnsi="Times New Roman"/>
          <w:noProof/>
          <w:sz w:val="24"/>
          <w:szCs w:val="24"/>
        </w:rPr>
        <w:t>., 2021)</w:t>
      </w:r>
      <w:r w:rsidRPr="00DA13DE">
        <w:rPr>
          <w:rFonts w:ascii="Times New Roman" w:hAnsi="Times New Roman"/>
          <w:sz w:val="24"/>
          <w:szCs w:val="24"/>
        </w:rPr>
        <w:fldChar w:fldCharType="end"/>
      </w:r>
      <w:r>
        <w:rPr>
          <w:rFonts w:ascii="Times New Roman" w:hAnsi="Times New Roman"/>
          <w:sz w:val="24"/>
          <w:szCs w:val="24"/>
        </w:rPr>
        <w:t>. Older mothers have been shown to be at higher risk of low birth weight, premature birth, perinatal death, and more likely to use specialized care or respiratory care</w:t>
      </w:r>
      <w:r w:rsidR="00096AB5">
        <w:rPr>
          <w:rFonts w:ascii="Times New Roman" w:hAnsi="Times New Roman"/>
          <w:sz w:val="24"/>
          <w:szCs w:val="24"/>
          <w:lang w:val="en-US"/>
        </w:rPr>
        <w:t xml:space="preserve"> </w:t>
      </w:r>
      <w:r w:rsidRPr="00DA13DE">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{"citationItems":[{"id":"ITEM-1","itemData":{"DOI":"10.1093/humrep/dez275","ISSN":"14602350","PMID":"31967314","abstract":"STUDY QUESTION: Does the risk of low birth weight and premature birth increase with age among mothers who conceive through medically assisted reproduction (MAR)? SUMMARY ANSWER: Among MAR mothers, the risk of poorer birth outcomes does not increase with maternal age at birth except at very advanced maternal ages (40+). WHAT IS KNOWN ALREADY: The use of MAR treatments has been increasing over the last few decades and is especially diffused among women who conceive at older ages. Although advanced maternal age is a well-known risk factor for adverse birth outcomes in natural pregnancies, only a few studies have directly analysed the maternal age gradient in birth outcomes for MAR mothers. STUDY DESIGN, SIZE, DURATION: The base dataset was a 20% random sample of households with at least one child aged 0-14 at the end of 2000, drawn from the Finnish population register and other administrative registers. This study included children who were born in 1995-2000, because the information on whether a child was conceived through MAR or naturally was available only from 1995 onwards. PARTICIPANTS/MATERIALS, SETTING, METHODS: The outcome measures were whether the child had low birth weight (LBW, &lt;2500 g at birth) and whether the child was delivered preterm (&lt;37 weeks of gestation). Conceptions through MAR were identified by examining data on purchases of prescription medication from the National Prescription Register. Linear probability models were used to analyse and compare the maternal age gradients in birth outcomes of mothers who conceived through MAR or naturally before and after adjustment for maternal characteristics (i.e. whether the mother suffered from acute/chronic conditions before the pregnancy, household income and whether the mother smoked during pregnancy). MAIN RESULTS AND THE ROLE OF CHANCE: A total of 56 026 children, 2624 of whom were conceived through MAR treatments, were included in the study. Among the mothers who used MAR to conceive, maternal age was not associated with an increased risk of LBW (the overall prevalence was 12.6%) at ages 25-39. For example, compared to the risk of LBW at ages 30-34, the risk was 0.22 percentage points lower (95% CI:-3.2, 2.8) at ages 25-29 and was 1.34 percentage points lower (95% CI:-4.5, 1.0) at ages 35-39. The risk of LBW was increased only at maternal ages ≥40 (six percentage points, 95% CI: 0.2, 12). Adjustment for maternal characteristics only marginally attenuated these associations. In contrast, am…","author":[{"dropping-particle":"","family":"Barbuscia","given":"Anna","non-dropping-particle":"","parse-names":false,"suffix":""},{"dropping-particle":"","family":"Martikainen","given":"Pekka","non-dropping-particle":"","parse-names":false,"suffix":""},{"dropping-particle":"","family":"Myrskylä","given":"Mikko","non-dropping-particle":"","parse-names":false,"suffix":""},{"dropping-particle":"","family":"Remes","given":"Hanna","non-dropping-particle":"","parse-names":false,"suffix":""},{"dropping-particle":"","family":"Somigliana","given":"Edgardo","non-dropping-particle":"","parse-names":false,"suffix":""},{"dropping-particle":"","family":"Klemetti","given":"Reija","non-dropping-particle":"","parse-names":false,"suffix":""},{"dropping-particle":"","family":"Goisis","given":"Alice","non-dropping-particle":"","parse-names":false,"suffix":""}],"container-title":"Human Reproduction","id":"ITEM-1","issue":"1","issued":{"date-parts":[["2020"]]},"page":"212-220","title":"Maternal age and risk of low birth weight and premature birth in children conceived through medically assisted reproduction. Evidence from Finnish population registers","type":"article-journal","volume":"35"},"uris":["http://www.mendeley.com/documents/?uuid=75302afc-3b2e-4b81-b9f5-2c9aebba6b70"]},{"id":"ITEM-2","itemData":{"DOI":"10.1111/1471-0528.12415","ISSN":"14700328","PMID":"23944685","abstract":"Objective: To compare birth outcomes and maternity care use in 1991 and 2008 by age among primiparous Finnish women. Design: Register-based study. Setting: Nationwide Medical Birth Register. Population: All primiparous women in 1991 (n = 24 765) and 2008 (n = 23 511). Methods: Women aged 35-39 and ≥40 years were compared with women aged 20-34 years in 1991 and 2008, using logistic regression to adjust for women's background. Main outcome measures: Maternity care: prenatal visits, hospitalisation during pregnancy, labour induction, delivery mode, long postpartum hospital stay; and birth outcomes: birthweight, preterm birth, Apgar scores, intensive/observation unit, respiratory care, perinatal death. Results: In both years, older women's deliveries were more often induced, instrumental, or by caesarean section. In 2008 compared with 1991, hospitalisations were lower and instrumental deliveries and labour induction were higher in older women. A significant decrease in adjusted odds ratios (OR, 95% confidence intervals) between 1991 and 2008 among women aged 35-39 was found for preterm birth (1.47, 1.18-1.84 versus 0.96, 0.86-1.07) and for intensive/observation unit (1.73, 1.47-2.05 versus 1.21, 1.07-1.37) and, among women aged ≥40 years, for intensive/observation unit (3.14, 2.30-4.29 versus 1.64, 1.31-2.07). The risk for perinatal death (1.66, 0.60-4.60 versus 2.69, 1.07-6.79) was higher in 2008 than in 1991 among women aged ≥40. Conclusions: In 2008, older primiparous women still used more maternity care, had more interventions, and poorer birth outcomes than younger women, regardless of care advances. Additional risks declined among women aged 35-39 but not among aged ≥40. © 2013 Royal College of Obstetricians and Gynaecologists.","author":[{"dropping-particle":"","family":"Klemetti","given":"R.","non-dropping-particle":"","parse-names":false,"suffix":""},{"dropping-particle":"","family":"Gissler","given":"M.","non-dropping-particle":"","parse-names":false,"suffix":""},{"dropping-particle":"","family":"Sainio","given":"S.","non-dropping-particle":"","parse-names":false,"suffix":""},{"dropping-particle":"","family":"Hemminki","given":"E.","non-dropping-particle":"","parse-names":false,"suffix":""}],"container-title":"BJOG: An International Journal of Obstetrics and Gynaecology","id":"ITEM-2","issue":"3","issued":{"date-parts":[["2014"]]},"page":"356-362","title":"Associations of maternal age with maternity care use and birth outcomes in primiparous women: A comparison of results in 1991 and 2008 in Finland","type":"article-journal","volume":"121"},"uris":["http://www.mendeley.com/documents/?uuid=0e5ceb63-8c8a-488d-8e3e-60fa62113800"]},{"id":"ITEM-3","itemData":{"DOI":"10.1016/j.midw.2010.07.006","ISSN":"02666138","PMID":"20888095","abstract":"Objective: to examine the evidence in relation to advanced maternal age (35-39 years), physiological risk and adverse perinatal outcome (stillbirth, low birth weight, preterm birth) in high-income countries. Background: this review was conducted against a background of increasing maternal age (&gt;35 years) and concerns for fetal and maternal welfare among this group. Consequent to these concerns, increasing trends of birth intervention such as caesarean section and instrumental birth are seen. Although evidence justifies a high rate of intervention among women aged more than 40 years, the evidence for such intervention in women aged 35-39 years is sketchy and often contradictory. Methods: a systematic review was conducted of studies in English, that were published between 2000 and 2010. Studies were included if they had extractable data on maternal age (35-39 years) and perinatal outcomes. Of 102 retrieved publications, nine met these criteria. Findings: evidence from this review suggests that rates of adverse perinatal outcome, such as stillbirth, are linked to maternal age 35-39 years. However, rates of increase are modest until 40 years of age or more. The impact of changing maternal socio demographics appears to be of importance but is not yet well understood. Key conclusions and implications for practice: although risk and rates of adverse perinatal outcome are increased among women aged 35-39 years, midwives and women should also be aware that perinatal outcomes are generally favourable for this group. There is also some suggestion in the literature that social advantage may ameliorate some of the effect of advanced maternal age on perinatal outcome. Further research is required to evaluate the soundness and strength of this association. © 2010 Elsevier Ltd.","author":[{"dropping-particle":"","family":"Carolan","given":"Mary","non-dropping-particle":"","parse-names":false,"suffix":""},{"dropping-particle":"","family":"Frankowska","given":"Dorota","non-dropping-particle":"","parse-names":false,"suffix":""}],"container-title":"Midwifery","id":"ITEM-3","issue":"6","issued":{"date-parts":[["2011"]]},"page":"793-801","publisher":"Elsevier","title":"Advanced maternal age and adverse perinatal outcome: A review of the evidence","type":"article-journal","volume":"27"},"uris":["http://www.mendeley.com/documents/?uuid=4a2d7b07-1d18-4e7e-8d22-8e2919cd64ad"]}],"mendeley":{"formattedCitation":"(Barbuscia et al., 2020; Carolan &amp; Frankowska, 2011; Klemetti et al., 2014)","plainTextFormattedCitation":"(Barbuscia et al., 2020; Carolan &amp; Frankowska, 2011; Klemetti et al., 2014)","previouslyFormattedCitation":"(Barbuscia et al., 2020; Carolan &amp; Frankowska, 2011; Klemetti et al., 2014)"},"properties":{"noteIndex":0},"schema":"https://github.com/citation-style-language/schema/raw/master/csl-citation.json"}</w:instrText>
      </w:r>
      <w:r w:rsidRPr="00DA13DE">
        <w:rPr>
          <w:rFonts w:ascii="Times New Roman" w:hAnsi="Times New Roman"/>
          <w:sz w:val="24"/>
          <w:szCs w:val="24"/>
        </w:rPr>
        <w:fldChar w:fldCharType="separate"/>
      </w:r>
      <w:r w:rsidRPr="006E2330">
        <w:rPr>
          <w:rFonts w:ascii="Times New Roman" w:hAnsi="Times New Roman"/>
          <w:noProof/>
          <w:sz w:val="24"/>
          <w:szCs w:val="24"/>
        </w:rPr>
        <w:t xml:space="preserve">(Barbuscia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Carolan &amp; Frankowska, 2011; Klemetti </w:t>
      </w:r>
      <w:r w:rsidR="005C38A8" w:rsidRPr="005C38A8">
        <w:rPr>
          <w:rFonts w:ascii="Times New Roman" w:hAnsi="Times New Roman"/>
          <w:i/>
          <w:noProof/>
          <w:sz w:val="24"/>
          <w:szCs w:val="24"/>
        </w:rPr>
        <w:t>et al</w:t>
      </w:r>
      <w:r w:rsidRPr="006E2330">
        <w:rPr>
          <w:rFonts w:ascii="Times New Roman" w:hAnsi="Times New Roman"/>
          <w:noProof/>
          <w:sz w:val="24"/>
          <w:szCs w:val="24"/>
        </w:rPr>
        <w:t>., 2014)</w:t>
      </w:r>
      <w:r w:rsidRPr="00DA13DE">
        <w:rPr>
          <w:rFonts w:ascii="Times New Roman" w:hAnsi="Times New Roman"/>
          <w:sz w:val="24"/>
          <w:szCs w:val="24"/>
        </w:rPr>
        <w:fldChar w:fldCharType="end"/>
      </w:r>
      <w:r>
        <w:rPr>
          <w:rFonts w:ascii="Times New Roman" w:hAnsi="Times New Roman"/>
          <w:sz w:val="24"/>
          <w:szCs w:val="24"/>
        </w:rPr>
        <w:t>. There is a study which states that maternal age is not a factor in the occurrence of LBW, but there are factors that influence it more, for example, the mother's gestational age</w:t>
      </w:r>
      <w:r w:rsidR="00096AB5">
        <w:rPr>
          <w:rFonts w:ascii="Times New Roman" w:hAnsi="Times New Roman"/>
          <w:sz w:val="24"/>
          <w:szCs w:val="24"/>
          <w:lang w:val="en-US"/>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{"citationItems":[{"id":"ITEM-1","itemData":{"DOI":"10.1097/01.AOG.0000140682.63746.be","ISSN":"00297844","PMID":"15458893","abstract":"OBJECTIVE: The aim of this study was to investigate the influence of maternal age on perinatal and obstetric outcome in women aged 40-44 years and those 45 years or older and to estimate whether adverse outcome was related to intercurrent illness and pregnancy complications. METHODS: National prospective, population-based, cohort study in women aged 40-44 years and those 45 years or older and in a control group of women aged 20-29 years who delivered during the period 1987-2001. Adjusted odds ratios (OR) were calculated after adjustments for significant malformations, maternal pre-existing diseases, and smoking. Main outcome measures were perinatal mortality, intrauterine fetal death, neonatal death, preterm birth, and preeclampsia. RESULTS: During the 15-year period, there were 1,566,313 deliveries (876,361 women were 20-29 years of age, 31,662 were 40-44 years, and 1,205 were ≥ 45 years). Perinatal mortality was 1.4%, 1.0%, and 0.5% in women 45 years or older, 40-44, and 20-29 years, respectively. Adjusted OR for perinatal mortality was 2.4 (95% confidence interval [CI] 1.5-4.0) in women aged 45 years or older, compared with 1.7 (95% CI 1.5-1.9) in women 40-44 years. Adjusted OR for intrauterine fetal death was 3.8 (95% CI 2.2-6.4) in women aged 45 years or older, compared with 2.1 (95% CI 1.8-2.4) in women 40-44 years. Preterm birth, gestational diabetes, and preeclampsia were more common among women 40-44 years of age and those 45 years or older. Perinatal mortality was increased in women with intercurrent illness or pregnancy complications compared with women without these conditions, but there was no evidence that these factors became more important with increasing age. CONCLUSION: Perinatal mortality, intrauterine fetal death, and neonatal death increased with age. There was also an increase in intercurrent illnesses and pregnancy complications with increasing age, but this did not entirely explain the observed increase in perinatal mortality with age. © 2004 by The American College of Obstetricians and Gynecologists.","author":[{"dropping-particle":"","family":"Jacobsson","given":"Bo","non-dropping-particle":"","parse-names":false,"suffix":""},{"dropping-particle":"","family":"Ladfors","given":"Lars","non-dropping-particle":"","parse-names":false,"suffix":""},{"dropping-particle":"","family":"Milsom","given":"Ian","non-dropping-particle":"","parse-names":false,"suffix":""}],"container-title":"Obstetrics and Gynecology","id":"ITEM-1","issue":"4","issued":{"date-parts":[["2004"]]},"page":"727-733","title":"Advanced maternal age and adverse perinatal outcome","type":"article-journal","volume":"104"},"uris":["http://www.mendeley.com/documents/?uuid=4e2ce531-9100-465e-9ee8-606ab2a31652"]}],"mendeley":{"formattedCitation":"(Jacobsson et al., 2004)","plainTextFormattedCitation":"(Jacobsson et al., 2004)","previouslyFormattedCitation":"(Jacobsson et al., 2004)"},"properties":{"noteIndex":0},"schema":"https://github.com/citation-style-language/schema/raw/master/csl-citation.json"}</w:instrText>
      </w:r>
      <w:r>
        <w:rPr>
          <w:rFonts w:ascii="Times New Roman" w:hAnsi="Times New Roman"/>
          <w:sz w:val="24"/>
          <w:szCs w:val="24"/>
        </w:rPr>
        <w:fldChar w:fldCharType="separate"/>
      </w:r>
      <w:r w:rsidRPr="00E90375">
        <w:rPr>
          <w:rFonts w:ascii="Times New Roman" w:hAnsi="Times New Roman"/>
          <w:noProof/>
          <w:sz w:val="24"/>
          <w:szCs w:val="24"/>
        </w:rPr>
        <w:t xml:space="preserve">(Jacobsson </w:t>
      </w:r>
      <w:r w:rsidR="005C38A8" w:rsidRPr="005C38A8">
        <w:rPr>
          <w:rFonts w:ascii="Times New Roman" w:hAnsi="Times New Roman"/>
          <w:i/>
          <w:noProof/>
          <w:sz w:val="24"/>
          <w:szCs w:val="24"/>
        </w:rPr>
        <w:t>et al</w:t>
      </w:r>
      <w:r w:rsidRPr="00E90375">
        <w:rPr>
          <w:rFonts w:ascii="Times New Roman" w:hAnsi="Times New Roman"/>
          <w:noProof/>
          <w:sz w:val="24"/>
          <w:szCs w:val="24"/>
        </w:rPr>
        <w:t>., 2004)</w:t>
      </w:r>
      <w:r>
        <w:rPr>
          <w:rFonts w:ascii="Times New Roman" w:hAnsi="Times New Roman"/>
          <w:sz w:val="24"/>
          <w:szCs w:val="24"/>
        </w:rPr>
        <w:fldChar w:fldCharType="end"/>
      </w:r>
      <w:r>
        <w:rPr>
          <w:rFonts w:ascii="Times New Roman" w:hAnsi="Times New Roman"/>
          <w:sz w:val="24"/>
          <w:szCs w:val="24"/>
        </w:rPr>
        <w:t>. Therefore, that maternal age is one of the causative factors of LBW, although some of the results of the article are controversial, the researchers suggest that the risk is related not to age itself, but to complications from other processes such as a large number of chronic diseases (hypertension, diabetes, increased blood pressure). vascular arteriosclerotic disorders at the myometrial level, which are more common in older people.</w:t>
      </w:r>
    </w:p>
    <w:p w:rsidR="00EE7FE7" w:rsidRDefault="00307CAB" w:rsidP="00EE7FE7">
      <w:pPr>
        <w:keepNext/>
        <w:keepLines/>
        <w:spacing w:before="240" w:after="120" w:line="240" w:lineRule="auto"/>
        <w:ind w:firstLine="567"/>
        <w:jc w:val="both"/>
        <w:rPr>
          <w:rFonts w:ascii="Times New Roman" w:hAnsi="Times New Roman"/>
          <w:sz w:val="24"/>
          <w:szCs w:val="24"/>
        </w:rPr>
      </w:pPr>
      <w:r>
        <w:rPr>
          <w:rFonts w:ascii="Times New Roman" w:hAnsi="Times New Roman"/>
          <w:sz w:val="24"/>
        </w:rPr>
        <w:t>The maternal anemia factor affects the birth of LBW, because one of the causes of anemia is the lack of Fe intake, which affects the intake of oxygen and blood carri</w:t>
      </w:r>
      <w:r w:rsidR="00096AB5">
        <w:rPr>
          <w:rFonts w:ascii="Times New Roman" w:hAnsi="Times New Roman"/>
          <w:sz w:val="24"/>
        </w:rPr>
        <w:t xml:space="preserve">ed by the placenta to the fetus </w:t>
      </w:r>
      <w:r>
        <w:rPr>
          <w:rFonts w:ascii="Times New Roman" w:hAnsi="Times New Roman"/>
          <w:sz w:val="24"/>
        </w:rPr>
        <w:fldChar w:fldCharType="begin" w:fldLock="1"/>
      </w:r>
      <w:r>
        <w:rPr>
          <w:rFonts w:ascii="Times New Roman" w:hAnsi="Times New Roman"/>
          <w:sz w:val="24"/>
        </w:rPr>
        <w:instrText>ADDIN CSL_CITATION {"citationItems":[{"id":"ITEM-1","itemData":{"DOI":"10.1016/j.ejogrb.2014.03.007","ISSN":"03012115","PMID":"15294360","abstract":"Low birth weight (LBW) is one of the main predictors of infant mortality. The global incidence of LBW is around 17%, although estimates vary from 19% in the developing countries (countries where it is an important public health problem) to 5-7% in the developed countries. The incidence in Spain in the decade 1980-1989 was about 5.7%. LBW is generally associated with situations in which uterine malnutrition is produced due to alterations in placental circulation. There are many known risk factors, the most important of which are socio-economic factors, medical risks before or during gestation and maternal lifestyles. However, although interventions exist to prevent many of these factors before and during pregnancy, the incidence of LBW has not decreased. © 2004 Elsevier Ireland Ltd. All rights reserved.","author":[{"dropping-particle":"","family":"Valero De Bernabé","given":"Javier","non-dropping-particle":"","parse-names":false,"suffix":""},{"dropping-particle":"","family":"Soriano","given":"Trinidad","non-dropping-particle":"","parse-names":false,"suffix":""},{"dropping-particle":"","family":"Albaladejo","given":"Romana","non-dropping-particle":"","parse-names":false,"suffix":""},{"dropping-particle":"","family":"Juarranz","given":"Margarita","non-dropping-particle":"","parse-names":false,"suffix":""},{"dropping-particle":"","family":"Calle","given":"María Elisa","non-dropping-particle":"","parse-names":false,"suffix":""},{"dropping-particle":"","family":"Martínez","given":"David","non-dropping-particle":"","parse-names":false,"suffix":""},{"dropping-particle":"","family":"Domínguez-Rojas","given":"Vicente","non-dropping-particle":"","parse-names":false,"suffix":""}],"container-title":"European Journal of Obstetrics and Gynecology and Reproductive Biology","id":"ITEM-1","issue":"1","issued":{"date-parts":[["2014"]]},"page":"3-15","title":"Risk factors for low birth weight: A review","type":"article-journal","volume":"116"},"uris":["http://www.mendeley.com/documents/?uuid=bea9d756-1693-4166-8463-9ecdc18c478e"]}],"mendeley":{"formattedCitation":"(Valero De Bernabé et al., 2014)","plainTextFormattedCitation":"(Valero De Bernabé et al., 2014)","previouslyFormattedCitation":"(Valero De Bernabé et al., 2014)"},"properties":{"noteIndex":0},"schema":"https://github.com/citation-style-language/schema/raw/master/csl-citation.json"}</w:instrText>
      </w:r>
      <w:r>
        <w:rPr>
          <w:rFonts w:ascii="Times New Roman" w:hAnsi="Times New Roman"/>
          <w:sz w:val="24"/>
        </w:rPr>
        <w:fldChar w:fldCharType="separate"/>
      </w:r>
      <w:r w:rsidRPr="000F0A23">
        <w:rPr>
          <w:rFonts w:ascii="Times New Roman" w:hAnsi="Times New Roman"/>
          <w:noProof/>
          <w:sz w:val="24"/>
        </w:rPr>
        <w:t xml:space="preserve">(Valero De Bernabé </w:t>
      </w:r>
      <w:r w:rsidR="005C38A8" w:rsidRPr="005C38A8">
        <w:rPr>
          <w:rFonts w:ascii="Times New Roman" w:hAnsi="Times New Roman"/>
          <w:i/>
          <w:noProof/>
          <w:sz w:val="24"/>
        </w:rPr>
        <w:t>et al</w:t>
      </w:r>
      <w:r w:rsidRPr="000F0A23">
        <w:rPr>
          <w:rFonts w:ascii="Times New Roman" w:hAnsi="Times New Roman"/>
          <w:noProof/>
          <w:sz w:val="24"/>
        </w:rPr>
        <w:t>., 2014)</w:t>
      </w:r>
      <w:r>
        <w:rPr>
          <w:rFonts w:ascii="Times New Roman" w:hAnsi="Times New Roman"/>
          <w:sz w:val="24"/>
        </w:rPr>
        <w:fldChar w:fldCharType="end"/>
      </w:r>
      <w:r>
        <w:rPr>
          <w:rFonts w:ascii="Times New Roman" w:hAnsi="Times New Roman"/>
          <w:sz w:val="24"/>
        </w:rPr>
        <w:t>. Anemia also causes disruption of oxygen intake in the body due to a lack of hemoglobin. This can cause the fetus to be malnourished, causing low birth weight</w:t>
      </w:r>
      <w:r w:rsidR="00096AB5">
        <w:rPr>
          <w:rFonts w:ascii="Times New Roman" w:hAnsi="Times New Roman"/>
          <w:sz w:val="24"/>
          <w:lang w:val="en-US"/>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{"citationItems":[{"id":"ITEM-1","itemData":{"author":[{"dropping-particle":"","family":"Allen","given":"Lindsay H","non-dropping-particle":"","parse-names":false,"suffix":""}],"container-title":"American Society for Nutritional Sciences","id":"ITEM-1","issue":"February","issued":{"date-parts":[["2001"]]},"page":"581S-589S","title":"Biological Mechanisms That Might Underlie Iron ’ s Effects on Fetal Growth","type":"article-journal","volume":"131"},"uris":["http://www.mendeley.com/documents/?uuid=33955751-3efc-4ff5-8882-f41ebf644980"]}],"mendeley":{"formattedCitation":"(Allen, 2001)","plainTextFormattedCitation":"(Allen, 2001)","previouslyFormattedCitation":"(Allen, 2001)"},"properties":{"noteIndex":0},"schema":"https://github.com/citation-style-language/schema/raw/master/csl-citation.json"}</w:instrText>
      </w:r>
      <w:r>
        <w:rPr>
          <w:rFonts w:ascii="Times New Roman" w:hAnsi="Times New Roman"/>
          <w:sz w:val="24"/>
        </w:rPr>
        <w:fldChar w:fldCharType="separate"/>
      </w:r>
      <w:r w:rsidRPr="00B25CA3">
        <w:rPr>
          <w:rFonts w:ascii="Times New Roman" w:hAnsi="Times New Roman"/>
          <w:noProof/>
          <w:sz w:val="24"/>
        </w:rPr>
        <w:t>(Allen, 2001)</w:t>
      </w:r>
      <w:r>
        <w:rPr>
          <w:rFonts w:ascii="Times New Roman" w:hAnsi="Times New Roman"/>
          <w:sz w:val="24"/>
        </w:rPr>
        <w:fldChar w:fldCharType="end"/>
      </w:r>
      <w:r w:rsidRPr="00E84547">
        <w:rPr>
          <w:rFonts w:ascii="Times New Roman" w:hAnsi="Times New Roman"/>
          <w:sz w:val="24"/>
        </w:rPr>
        <w:t>. A study describes the results of research that mothers who suffer from anemia 2.34 to 6.58 times can increase the risk factors for low birth weight</w:t>
      </w:r>
      <w:r w:rsidR="00096AB5">
        <w:rPr>
          <w:rFonts w:ascii="Times New Roman" w:hAnsi="Times New Roman"/>
          <w:sz w:val="24"/>
          <w:lang w:val="en-US"/>
        </w:rPr>
        <w:t xml:space="preserve"> </w:t>
      </w:r>
      <w:r w:rsidRPr="007E19C9">
        <w:rPr>
          <w:rFonts w:ascii="Times New Roman" w:hAnsi="Times New Roman"/>
          <w:sz w:val="24"/>
        </w:rPr>
        <w:fldChar w:fldCharType="begin" w:fldLock="1"/>
      </w:r>
      <w:r>
        <w:rPr>
          <w:rFonts w:ascii="Times New Roman" w:hAnsi="Times New Roman"/>
          <w:sz w:val="24"/>
        </w:rPr>
        <w:instrText>ADDIN CSL_CITATION {"citationItems":[{"id":"ITEM-1","itemData":{"DOI":"10.1177/00469580211047199","ISSN":"00469580","abstract":"Globally, more than 20 million newborns are born with low birth weight (LBW) every year. Most of the LBW occurs in low- and middle-income countries. It is the most critical risk of neonate mortality. Therefore, this study aims to identify determinants of low birth weight among women who gave birth in public health facilities in the North Shewa zone. Institutional-based unmatched case–control study was conducted from February to June 2020 to select 180 cases and 380 controls. Interviewer-administered questionnaire was used to collect data. Data were entered through EPI Info and exported to Statistical Package for Social Science (SPSS) for analysis. Text, percentage and tables were used to present data. Bivariate and multivariate logistic regression analyses were performed to see the association and adjusted odds ratios with 95% confidence interval (CI), and P-value &lt;.05 was considered to declare statistical significance. Lack of nutritional counseling (adjusted odds ratio [AOR] = 2.14; 95% CI = [1.13, 4.04]), unable to take iron-folate supplement (AOR = 2.3.78; 95% CI = [2.1, 6.85]), insufficient additional meal in take (AOR = 6.93; 95% CI = [3.92, 12.26]), restriction of foods (AOR=2.29; 95% CI =[1.81, 4.09]), maternal mid upper arm circumference (MUAC) &lt; 23 cm (AOR=2.85; 95% CI = [1.68, 4.85]), maternal height ≤155 cm (AOR=3.58; 95% CI = [1.92, 6.7]), anemia (AOR = 2.34; 95% CI = [1.21, 4.53]), pregnancy-related complications (AOR=3.39; 95% CI = [2.02, 5.68]), and alcohol drinking during pregnancy (AOR = 2.25; 95% CI = [1.24, 4.08]) were significantly associated with LBW. Nutritional counseling, iron-folate supplementation, additional meal intake, restriction of some foods in pregnancy, MUAC of the mother, maternal stature, maternal anemia status, pregnancy-related complications, and a history of alcohol drinking during pregnancy were identified as determinants of low birth weight. The intervention-targeted nutritional counseling, early detection and treatment of anemia, and behavioral change communication to pregnant women are mandatory.","author":[{"dropping-particle":"","family":"Deriba","given":"Berhanu Senbeta","non-dropping-particle":"","parse-names":false,"suffix":""},{"dropping-particle":"","family":"Jemal","given":"Kemal","non-dropping-particle":"","parse-names":false,"suffix":""}],"container-title":"Inquiry (United States)","id":"ITEM-1","issued":{"date-parts":[["2021"]]},"page":"1-11","title":"Determinants of Low Birth Weight Among Women Who Gave Birth at Public Health Facilities in North Shewa Zone: Unmatched Case-Control Study","type":"article-journal","volume":"58"},"uris":["http://www.mendeley.com/documents/?uuid=b432f7ca-32ed-41b7-9f31-e743409b5cd8"]},{"id":"ITEM-2","itemData":{"DOI":"10.1186/s12884-019-2315-6","ISSN":"14712393","PMID":"31096938","abstract":"Background: Each year, about 20 million Low Birth Weight (LBW) babies are born with very high proportion (96.5%) occuring in developing countries. In the last decade, the incidence of LBW in Ghana has not declined. Brong Ahafo Region of Ghana recorded a LBW prevalence of 11% which was higher than the the national average of 10%. This study identifed determinants of LBW delivery in the Brong Ahafo Region. Methods: We conducted a 1:2 unmatched case control study among mothers with singleton deliveries in 3 major health facilities in the Brong Ahafo Region. A case was defined as a mother who delivered a baby weighing less than 2500g in any of the three selected health facilities between 1st December, 2015 and 30th April, 2016. A control was defined as a mother who within 24 h of delivery by a case, delivered a baby weighing at least 2500g and not exceeding 3400g in the same health facility. Deliveries that met the inclusion criteria for cases were selected and two controls were randomly selected from the pool of deliveries that meet criteria for controls within 24 h of delivery of a case. A total of 120 cases and 240 control were recruited for the study. We computed odds ratios at 95% confidence level to determine the associations between low birth weight and the dependent factors. Results: After controlling for confounders such as planned pregnancy, mode of delivery, parity and previous LBW in stepwise backward logistic regression, first trimester hemoglobin &amp;lt; 11 g/dl (aOR 3.14; 95%CI: 1.50-6.58), delivery at 32-36 weeks gestation (aOR 13.70; 95%CI: 4.64-40.45), delivery below 32 weeks gestation (aOR 58.5; 95%CI 6.7-513.9), secondary education of mothers (aOR 4.19; 95%CI 1.45-12.07), living with extended family (aOR 2.43; 95%CI 1.15-5.10, living alone during pregnancy (aOR 3.9; 95%CI: 1.3-11.7), and not taking iron supplements during pregnancy (aOR 3.2; 95%CI: 1.1-9.5) were found to be significantly associated with LBW. Conclusion: Determinants of LBW were: preterm delivery, mothers with secondary education, living alone during pregnancy, not taking daily required iron supplementation and mothers with first trimester hemoglobin below 11 g/dl. Education during antenatal sessions should be tailored to address the identified risk factors in the mother and child health care services.","author":[{"dropping-particle":"","family":"Adam","given":"Zakariah","non-dropping-particle":"","parse-names":false,"suffix":""},{"dropping-particle":"","family":"Ameme","given":"Donne Kofi","non-dropping-particle":"","parse-names":false,"suffix":""},{"dropping-particle":"","family":"Nortey","given":"Priscillia","non-dropping-particle":"","parse-names":false,"suffix":""},{"dropping-particle":"","family":"Afari","given":"Edwin Andrew","non-dropping-particle":"","parse-names":false,"suffix":""},{"dropping-particle":"","family":"Kenu","given":"Ernest","non-dropping-particle":"","parse-names":false,"suffix":""}],"container-title":"BMC Pregnancy and Childbirth","id":"ITEM-2","issue":"1","issued":{"date-parts":[["2019"]]},"page":"1-9","publisher":"BMC Pregnancy and Childbirth","title":"Determinants of low birth weight in neonates born in three hospitals in Brong Ahafo region, Ghana, 2016- an unmatched case-control study","type":"article-journal","volume":"19"},"uris":["http://www.mendeley.com/documents/?uuid=c31ccd2a-d1fa-4c2a-95b1-4187247e31db"]},{"id":"ITEM-3","itemData":{"DOI":"10.1186/s12937-018-0409-z","ISSN":"14752891","PMID":"30400909","abstract":"Background: Low birth weight remains a major public health problem affecting developing countries. Evidence shows that low birth weight has long lasting negative health consequences through its contribution to stunting, mental impairment and non-communicable chronic diseases in later life. Thus, it is worth investigating the role of nutritional factors as determinants of low birth weight to suggest nutritional interventions to curb its negative health outcomes. This study aimed to investigate the determinants of low birth weight with main focus on the role of nutritional factors in Ethiopia. Methods: A facility-based case-control study was conducted from 3 February to 29 April, 2017. The data were collected using structured, pretested interviewer-administered questionnaire in all public health facilities of Dessie Town. Anthropometric measurements were made following standard procedures for both mothers and their newborns. Consecutive live births of &lt; 2500 g and two succeeding normal weight babies were selected as cases and controls, respectively. Data were entered in to Epi-data software version 3.1, and exported to SPSS version 21, and analyzed using frequency, mean and percentage. Factors with p &lt; 0.25 during bivariate analyses were entered into a multivariable logistic regression model to determine significant determinants of LBW. Statistical significance was considered at p &lt; 0.05. Results were reported with odds ratio and 95% CI. Results: Mean ± SD of birth weight (g) was 2138 ± 207 for cases and 3145 ± 415 for controls. After adjusting for potential confounders using multivariable logistic regression analysis, the absence of iron and folate supplementation, receiving no nutritional counseling and consuming no additional meal, maternal undernutrition, maternal anemia and inadequate dietary diversity during the current pregnancy were found to be significant determinants of low birth weight in our study. Conclusion: Lack of nutritional counseling, absence of additional meal intake and iron and folate supplementation during pregnancy, and maternal undernutrition, maternal anemia and inadequate maternal dietary diversity were significant determinants of low birth weight. The importance of nutritional counseling, improving iron and folate supplementation during pregnancy, and nutritional status of pregnant women need to be strengthened to reduce the incidence of LBW in Ethiopia. In addition, behavioral change communications targeting pregnant women to …","author":[{"dropping-particle":"","family":"Ahmed","given":"Semira","non-dropping-particle":"","parse-names":false,"suffix":""},{"dropping-particle":"","family":"Hassen","given":"Kalkidan","non-dropping-particle":"","parse-names":false,"suffix":""},{"dropping-particle":"","family":"Wakayo","given":"Tolassa","non-dropping-particle":"","parse-names":false,"suffix":""}],"container-title":"Nutrition Journal","id":"ITEM-3","issue":"1","issued":{"date-parts":[["2018"]]},"page":"1-10","publisher":"Nutrition Journal","title":"A health facility based case-control study on determinants of low birth weight in Dassie town, Northeast Ethiopia: The role of nutritional factors","type":"article-journal","volume":"17"},"uris":["http://www.mendeley.com/documents/?uuid=46fdd7e7-9e4b-4c65-8a8d-839b83067f15"]},{"id":"ITEM-4","itemData":{"DOI":"10.1186/s13052-021-01160-y","ISSN":"18247288","PMID":"34711248","abstract":"Background: Low birth weight (LBW) contributes significantly to infant and child mortality. Each year, about 20 1million deliveries are LBW with 96.5% occurring in developing countries. Whiles the incidence of LBW is reducing in other districts of Sierra Leone, it has been reported to be increasing in the Western Area Urban district. Determining the risk factors in a specific geographic area is important for identifying mothers at risk and thereby for planning and taking appropriate action. The current study sought to identify factors associated with LBW deliveries in the Western Area Urban district of Sierra Leone. Methods: A hospital-based unmatched 1:2 case-control study was conducted among mothers who delivered live singleton babies from November, 2019 to February, 2020 in five referral health facilities. Mothers were conveniently sampled and sequentially enrolled into the study after delivery. Their antenatal care cards were reviewed and a pre-tested questionnaire administered to the mothers. Data analysis was done using Stata 15.0 and association between maternal socio-demographic, socio-economic, obstetric and lifestyle factors and LBW assessed using bivariable and multivariable logistic regression analyses. Results: A total of 438 mothers (146 cases and 292 controls), mean age: 24.2 (±5.8) and 26.1 (±5.5) years for cases and controls respectively participated in the study. Multivariable analysis revealed that being unemployed (AoR = 2.52, 95% CI 1.16–5.49, p = 0.020), having anaemia during pregnancy (AoR = 3.88, 95% CI 1.90–7.90, p &lt; 0.001), having less than 2 years inter-pregnancy interval (AoR = 2.53, 95% CI 1.11–5.73, p = 0.026), and smoking cigarettes during pregnancy (AoR = 4.36, 95% CI 1.94–9.80, p &lt; 0.001) were significantly associated with having LBW babies. Conclusion: Factors associated with LBW identified were unemployment, anaemia during pregnancy, &lt; 2 years inter-pregnancy interval and cigarette smoking during pregnancy. Health care providers should screen and sensitize mothers on the risk factors of LBW during antenatal sessions.","author":[{"dropping-particle":"","family":"Kargbo","given":"David Kabba","non-dropping-particle":"","parse-names":false,"suffix":""},{"dropping-particle":"","family":"Nyarko","given":"Kofi","non-dropping-particle":"","parse-names":false,"suffix":""},{"dropping-particle":"","family":"Sackey","given":"Samuel","non-dropping-particle":"","parse-names":false,"suffix":""},{"dropping-particle":"","family":"Addo-Lartey","given":"Adolphina","non-dropping-particle":"","parse-names":false,"suffix":""},{"dropping-particle":"","family":"Kenu","given":"Ernest","non-dropping-particle":"","parse-names":false,"suffix":""},{"dropping-particle":"","family":"Anto","given":"Francis","non-dropping-particle":"","parse-names":false,"suffix":""}],"container-title":"Italian Journal of Pediatrics","id":"ITEM-4","issue":"1","issued":{"date-parts":[["2021"]]},"page":"1-12","publisher":"Italian Journal of Pediatrics","title":"Determinants of low birth weight deliveries at five referral hospitals in Western Area Urban district, Sierra Leone","type":"article-journal","volume":"47"},"uris":["http://www.mendeley.com/documents/?uuid=225d8c41-96b6-4ba5-b3f9-01ac108d9fdf"]},{"id":"ITEM-5","itemData":{"DOI":"10.1177/2050312120940544","ISSN":"2050-3121","abstract":"Background Birth weight is one of the major determinants of perinatal survival, infant morbidity, and mortality. There are only few published reports on assessment of low birth weight in Ethiopia and the determinants of low birth weight have not been well characterized. Objective The aim of this study was to assess determinants of low birth weight among live birth newborns delivered at public hospitals in Gamo Gofa Zone, South Ethiopia. Methods Institution-based case control study was conducted from February 25 to April 25, 2018 and consecutively selected 60 cases and 240 controls were enrolled in this study. The data were collected using face-to-face interview and review of medical records. Moreover, we have measured the newborns' birth weight using a standard weight scale and mother's mid-upper arm circumference using a standard World Health Organization mid-upper arm circumference measuring tape. Statistical analysis of the data was done using SPSS version 21. Results A total of 300 newborns were included in the study. Late antenatal care booking (adjusted odds ratio = 1.87, confidence interval = [1.32-2.6]), birth interval &lt;2 years (adjusted odds ratio = 0.385, confidence interval = [0.176-0.83]), anemia (adjusted odds ratio = 4.4, confidence interval = [1.84-10.5]), mid-upper arm circumference &lt;23 cm (adjusted odds ratio = 7.99, confidence interval = [3.5-20.3]), nutritional counseling (adjusted odds ratio = 5.85, confidence interval = [2.14-14.8]), and husband smoking (adjusted odds ratio = 4.73; confidence interval = [1.42-15.7]) were found to be determinant factors of low birth weight. Conclusion Most of the determining factors of low birth weight were preventable. Therefore, clinical and public health interventions should target on those determinant factors to prevent its adverse effects.","author":[{"dropping-particle":"","family":"Mingude","given":"Alemu Basazin","non-dropping-particle":"","parse-names":false,"suffix":""},{"dropping-particle":"","family":"Gebretsadik","given":"Woiynshet","non-dropping-particle":"","parse-names":false,"suffix":""},{"dropping-particle":"","family":"Misker","given":"Dresilgn","non-dropping-particle":"","parse-names":false,"suffix":""},{"dropping-particle":"","family":"Woldeamanuel","given":"Gashaw Garedew","non-dropping-particle":"","parse-names":false,"suffix":""}],"container-title":"SAGE Open Medicine","id":"ITEM-5","issued":{"date-parts":[["2020"]]},"page":"205031212094054","title":"Determinants of low birth weight among live birth newborns delivered at public hospitals in Gamo Gofa Zone, South Ethiopia: Unmatched case control study","type":"article-journal","volume":"8"},"uris":["http://www.mendeley.com/documents/?uuid=86e31c19-0857-4439-935f-4a62c779780d"]}],"mendeley":{"formattedCitation":"(Adam et al., 2019; Ahmed et al., 2018; Deriba &amp; Jemal, 2021; Kargbo et al., 2021; Mingude et al., 2020)","plainTextFormattedCitation":"(Adam et al., 2019; Ahmed et al., 2018; Deriba &amp; Jemal, 2021; Kargbo et al., 2021; Mingude et al., 2020)","previouslyFormattedCitation":"(Adam et al., 2019; Ahmed et al., 2018; Deriba &amp; Jemal, 2021; Kargbo et al., 2021; Mingude et al., 2020)"},"properties":{"noteIndex":0},"schema":"https://github.com/citation-style-language/schema/raw/master/csl-citation.json"}</w:instrText>
      </w:r>
      <w:r w:rsidRPr="007E19C9">
        <w:rPr>
          <w:rFonts w:ascii="Times New Roman" w:hAnsi="Times New Roman"/>
          <w:sz w:val="24"/>
        </w:rPr>
        <w:fldChar w:fldCharType="separate"/>
      </w:r>
      <w:r w:rsidRPr="006E2330">
        <w:rPr>
          <w:rFonts w:ascii="Times New Roman" w:hAnsi="Times New Roman"/>
          <w:noProof/>
          <w:sz w:val="24"/>
        </w:rPr>
        <w:t xml:space="preserve">(Adam </w:t>
      </w:r>
      <w:r w:rsidR="005C38A8" w:rsidRPr="005C38A8">
        <w:rPr>
          <w:rFonts w:ascii="Times New Roman" w:hAnsi="Times New Roman"/>
          <w:i/>
          <w:noProof/>
          <w:sz w:val="24"/>
        </w:rPr>
        <w:t>et al</w:t>
      </w:r>
      <w:r w:rsidRPr="006E2330">
        <w:rPr>
          <w:rFonts w:ascii="Times New Roman" w:hAnsi="Times New Roman"/>
          <w:noProof/>
          <w:sz w:val="24"/>
        </w:rPr>
        <w:t xml:space="preserve">., 2019; Ahmed </w:t>
      </w:r>
      <w:r w:rsidR="005C38A8" w:rsidRPr="005C38A8">
        <w:rPr>
          <w:rFonts w:ascii="Times New Roman" w:hAnsi="Times New Roman"/>
          <w:i/>
          <w:noProof/>
          <w:sz w:val="24"/>
        </w:rPr>
        <w:t>et al</w:t>
      </w:r>
      <w:r w:rsidRPr="006E2330">
        <w:rPr>
          <w:rFonts w:ascii="Times New Roman" w:hAnsi="Times New Roman"/>
          <w:noProof/>
          <w:sz w:val="24"/>
        </w:rPr>
        <w:t xml:space="preserve">., 2018; Deriba &amp; Jemal, 2021; Kargbo </w:t>
      </w:r>
      <w:r w:rsidR="005C38A8" w:rsidRPr="005C38A8">
        <w:rPr>
          <w:rFonts w:ascii="Times New Roman" w:hAnsi="Times New Roman"/>
          <w:i/>
          <w:noProof/>
          <w:sz w:val="24"/>
        </w:rPr>
        <w:t>et al</w:t>
      </w:r>
      <w:r w:rsidRPr="006E2330">
        <w:rPr>
          <w:rFonts w:ascii="Times New Roman" w:hAnsi="Times New Roman"/>
          <w:noProof/>
          <w:sz w:val="24"/>
        </w:rPr>
        <w:t xml:space="preserve">., 2021; Mingude </w:t>
      </w:r>
      <w:r w:rsidR="005C38A8" w:rsidRPr="005C38A8">
        <w:rPr>
          <w:rFonts w:ascii="Times New Roman" w:hAnsi="Times New Roman"/>
          <w:i/>
          <w:noProof/>
          <w:sz w:val="24"/>
        </w:rPr>
        <w:t>et al</w:t>
      </w:r>
      <w:r w:rsidRPr="006E2330">
        <w:rPr>
          <w:rFonts w:ascii="Times New Roman" w:hAnsi="Times New Roman"/>
          <w:noProof/>
          <w:sz w:val="24"/>
        </w:rPr>
        <w:t>., 2020)</w:t>
      </w:r>
      <w:r w:rsidRPr="007E19C9">
        <w:rPr>
          <w:rFonts w:ascii="Times New Roman" w:hAnsi="Times New Roman"/>
          <w:sz w:val="24"/>
        </w:rPr>
        <w:fldChar w:fldCharType="end"/>
      </w:r>
      <w:r>
        <w:rPr>
          <w:rFonts w:ascii="Times New Roman" w:hAnsi="Times New Roman"/>
          <w:sz w:val="24"/>
          <w:szCs w:val="24"/>
        </w:rPr>
        <w:t>. Hb &lt;11 g/dl during pregnancy can increase the risk of low birth weight and prematurity. The incidence of LBW is seen in Hb values ​​between 9.5 and 10.5 g/dl, this is classified as mild to moderate anemia. There is a study which states that there is no significant relationship between the anemia factor and the occurrence of LBW</w:t>
      </w:r>
      <w:r w:rsidR="00096AB5">
        <w:rPr>
          <w:rFonts w:ascii="Times New Roman" w:hAnsi="Times New Roman"/>
          <w:sz w:val="24"/>
          <w:szCs w:val="24"/>
          <w:lang w:val="en-US"/>
        </w:rPr>
        <w:t xml:space="preserve"> </w:t>
      </w:r>
      <w:r w:rsidR="00667A2B">
        <w:rPr>
          <w:rFonts w:ascii="Times New Roman" w:hAnsi="Times New Roman"/>
          <w:sz w:val="24"/>
          <w:szCs w:val="24"/>
        </w:rPr>
        <w:fldChar w:fldCharType="begin" w:fldLock="1"/>
      </w:r>
      <w:r w:rsidR="00667A2B">
        <w:rPr>
          <w:rFonts w:ascii="Times New Roman" w:hAnsi="Times New Roman"/>
          <w:sz w:val="24"/>
          <w:szCs w:val="24"/>
        </w:rPr>
        <w:instrText>ADDIN CSL_CITATION {"citationItems":[{"id":"ITEM-1","itemData":{"author":[{"dropping-particle":"","family":"Steer","given":"Philip J","non-dropping-particle":"","parse-names":false,"suffix":""}],"id":"ITEM-1","issue":"May","issued":{"date-parts":[["2018"]]},"page":"1285-1287","title":"Steer2000 (3)","type":"article-journal","volume":"71"},"uris":["http://www.mendeley.com/documents/?uuid=fd9e2fe0-b007-40cf-8591-a59f5580661d"]}],"mendeley":{"formattedCitation":"(Steer, 2018)","plainTextFormattedCitation":"(Steer, 2018)","previouslyFormattedCitation":"(Steer, 2018)"},"properties":{"noteIndex":0},"schema":"https://github.com/citation-style-language/schema/raw/master/csl-citation.json"}</w:instrText>
      </w:r>
      <w:r w:rsidR="00667A2B">
        <w:rPr>
          <w:rFonts w:ascii="Times New Roman" w:hAnsi="Times New Roman"/>
          <w:sz w:val="24"/>
          <w:szCs w:val="24"/>
        </w:rPr>
        <w:fldChar w:fldCharType="separate"/>
      </w:r>
      <w:r w:rsidR="00667A2B" w:rsidRPr="00B7023F">
        <w:rPr>
          <w:rFonts w:ascii="Times New Roman" w:hAnsi="Times New Roman"/>
          <w:noProof/>
          <w:sz w:val="24"/>
          <w:szCs w:val="24"/>
        </w:rPr>
        <w:t>(Steer, 2018)</w:t>
      </w:r>
      <w:r w:rsidR="00667A2B">
        <w:rPr>
          <w:rFonts w:ascii="Times New Roman" w:hAnsi="Times New Roman"/>
          <w:sz w:val="24"/>
          <w:szCs w:val="24"/>
        </w:rPr>
        <w:fldChar w:fldCharType="end"/>
      </w:r>
      <w:r w:rsidR="00667A2B">
        <w:rPr>
          <w:rFonts w:ascii="Times New Roman" w:hAnsi="Times New Roman"/>
          <w:sz w:val="24"/>
          <w:szCs w:val="24"/>
        </w:rPr>
        <w:t>. The researcher suggests that these results should be interpreted with caution, because there are a variety of characteristics possessed by a group that can be considered as indicators of inconsistency or inconsistency.</w:t>
      </w:r>
    </w:p>
    <w:p w:rsidR="00667A2B" w:rsidRDefault="00EE7FE7" w:rsidP="00EE7FE7">
      <w:pPr>
        <w:keepNext/>
        <w:keepLines/>
        <w:spacing w:before="240" w:after="120" w:line="240" w:lineRule="auto"/>
        <w:ind w:firstLine="567"/>
        <w:jc w:val="both"/>
        <w:rPr>
          <w:rFonts w:ascii="Times New Roman" w:hAnsi="Times New Roman"/>
          <w:sz w:val="24"/>
          <w:szCs w:val="24"/>
        </w:rPr>
      </w:pPr>
      <w:r w:rsidRPr="00EE7FE7">
        <w:rPr>
          <w:rFonts w:ascii="Times New Roman" w:hAnsi="Times New Roman"/>
          <w:sz w:val="24"/>
          <w:szCs w:val="24"/>
          <w:lang w:val="en-US"/>
        </w:rPr>
        <w:t>Poor maternal nutritional status can affect LBW births, because to provide an adequate amount and variety of substances for the fetus, a woman must get good nutrition during pregnancy. If the mother's nutrition is not fulfilled, then malnutrition will occur which will disrupt the growth of the fetus, and this will cause the mother to give birth to babies with low body weight. Supplementary food intake in the second and third trimesters is very influential on fetal weight gain compared to mothers who do not get supplementary food. A study describes the results of research that mothers who suffer from anemia 2.85 to 7.99 times can increase the risk factors for low birth weight</w:t>
      </w:r>
      <w:r w:rsidR="00096AB5">
        <w:rPr>
          <w:rFonts w:ascii="Times New Roman" w:hAnsi="Times New Roman"/>
          <w:sz w:val="24"/>
          <w:szCs w:val="24"/>
          <w:lang w:val="en-US"/>
        </w:rPr>
        <w:t xml:space="preserve"> </w:t>
      </w:r>
      <w:r w:rsidRPr="002A5903">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{"citationItems":[{"id":"ITEM-1","itemData":{"DOI":"10.1177/00469580211047199","ISSN":"00469580","abstract":"Globally, more than 20 million newborns are born with low birth weight (LBW) every year. Most of the LBW occurs in low- and middle-income countries. It is the most critical risk of neonate mortality. Therefore, this study aims to identify determinants of low birth weight among women who gave birth in public health facilities in the North Shewa zone. Institutional-based unmatched case–control study was conducted from February to June 2020 to select 180 cases and 380 controls. Interviewer-administered questionnaire was used to collect data. Data were entered through EPI Info and exported to Statistical Package for Social Science (SPSS) for analysis. Text, percentage and tables were used to present data. Bivariate and multivariate logistic regression analyses were performed to see the association and adjusted odds ratios with 95% confidence interval (CI), and P-value &lt;.05 was considered to declare statistical significance. Lack of nutritional counseling (adjusted odds ratio [AOR] = 2.14; 95% CI = [1.13, 4.04]), unable to take iron-folate supplement (AOR = 2.3.78; 95% CI = [2.1, 6.85]), insufficient additional meal in take (AOR = 6.93; 95% CI = [3.92, 12.26]), restriction of foods (AOR=2.29; 95% CI =[1.81, 4.09]), maternal mid upper arm circumference (MUAC) &lt; 23 cm (AOR=2.85; 95% CI = [1.68, 4.85]), maternal height ≤155 cm (AOR=3.58; 95% CI = [1.92, 6.7]), anemia (AOR = 2.34; 95% CI = [1.21, 4.53]), pregnancy-related complications (AOR=3.39; 95% CI = [2.02, 5.68]), and alcohol drinking during pregnancy (AOR = 2.25; 95% CI = [1.24, 4.08]) were significantly associated with LBW. Nutritional counseling, iron-folate supplementation, additional meal intake, restriction of some foods in pregnancy, MUAC of the mother, maternal stature, maternal anemia status, pregnancy-related complications, and a history of alcohol drinking during pregnancy were identified as determinants of low birth weight. The intervention-targeted nutritional counseling, early detection and treatment of anemia, and behavioral change communication to pregnant women are mandatory.","author":[{"dropping-particle":"","family":"Deriba","given":"Berhanu Senbeta","non-dropping-particle":"","parse-names":false,"suffix":""},{"dropping-particle":"","family":"Jemal","given":"Kemal","non-dropping-particle":"","parse-names":false,"suffix":""}],"container-title":"Inquiry (United States)","id":"ITEM-1","issued":{"date-parts":[["2021"]]},"page":"1-11","title":"Determinants of Low Birth Weight Among Women Who Gave Birth at Public Health Facilities in North Shewa Zone: Unmatched Case-Control Study","type":"article-journal","volume":"58"},"uris":["http://www.mendeley.com/documents/?uuid=b432f7ca-32ed-41b7-9f31-e743409b5cd8"]},{"id":"ITEM-2","itemData":{"DOI":"10.1177/2050312120940544","ISSN":"2050-3121","abstract":"Background Birth weight is one of the major determinants of perinatal survival, infant morbidity, and mortality. There are only few published reports on assessment of low birth weight in Ethiopia and the determinants of low birth weight have not been well characterized. Objective The aim of this study was to assess determinants of low birth weight among live birth newborns delivered at public hospitals in Gamo Gofa Zone, South Ethiopia. Methods Institution-based case control study was conducted from February 25 to April 25, 2018 and consecutively selected 60 cases and 240 controls were enrolled in this study. The data were collected using face-to-face interview and review of medical records. Moreover, we have measured the newborns' birth weight using a standard weight scale and mother's mid-upper arm circumference using a standard World Health Organization mid-upper arm circumference measuring tape. Statistical analysis of the data was done using SPSS version 21. Results A total of 300 newborns were included in the study. Late antenatal care booking (adjusted odds ratio = 1.87, confidence interval = [1.32-2.6]), birth interval &lt;2 years (adjusted odds ratio = 0.385, confidence interval = [0.176-0.83]), anemia (adjusted odds ratio = 4.4, confidence interval = [1.84-10.5]), mid-upper arm circumference &lt;23 cm (adjusted odds ratio = 7.99, confidence interval = [3.5-20.3]), nutritional counseling (adjusted odds ratio = 5.85, confidence interval = [2.14-14.8]), and husband smoking (adjusted odds ratio = 4.73; confidence interval = [1.42-15.7]) were found to be determinant factors of low birth weight. Conclusion Most of the determining factors of low birth weight were preventable. Therefore, clinical and public health interventions should target on those determinant factors to prevent its adverse effects.","author":[{"dropping-particle":"","family":"Mingude","given":"Alemu Basazin","non-dropping-particle":"","parse-names":false,"suffix":""},{"dropping-particle":"","family":"Gebretsadik","given":"Woiynshet","non-dropping-particle":"","parse-names":false,"suffix":""},{"dropping-particle":"","family":"Misker","given":"Dresilgn","non-dropping-particle":"","parse-names":false,"suffix":""},{"dropping-particle":"","family":"Woldeamanuel","given":"Gashaw Garedew","non-dropping-particle":"","parse-names":false,"suffix":""}],"container-title":"SAGE Open Medicine","id":"ITEM-2","issued":{"date-parts":[["2020"]]},"page":"205031212094054","title":"Determinants of low birth weight among live birth newborns delivered at public hospitals in Gamo Gofa Zone, South Ethiopia: Unmatched case control study","type":"article-journal","volume":"8"},"uris":["http://www.mendeley.com/documents/?uuid=86e31c19-0857-4439-935f-4a62c779780d"]},{"id":"ITEM-3","itemData":{"DOI":"10.4236/ojpm.2014.43013","ISSN":"2162-2477","abstract":"Background: Low birth weight (LBW) is a well-known\nfactor associated with neonatal mortality and has contributed to a range of poor\nhealth outcomes. Thus, the objective of this study was to determine factors\nassociated with LBW infants. Methods: A matched case control study was conducted\nin Universiti Kebangsaan Malaysia. Data of deliveries were obtained from Total\nHospital Information System and medical records. All registered deliveries from\nJanuary to June 2012 were used as sample populations. There were 180 pairs of\ncases and controls matched on babies’ gender. Fourteen variables were analyzed:\nmaternal age, ethnicity, gravida, parity, gestational age, maternal booking\nweight, height and body mass index (BMI), history of low birth weight infants,\nbirth interval, booking hemoglobin levels, hypertension, diabetes mellitus and\nmode of delivery. Results: Younger mother (t = 6.947, p 13.58, p = 0.045), prematurity (AOR = 2.4, 95% CI = 1.79 -3.26, p","author":[{"dropping-particle":"","family":"Sutan","given":"Rosnah","non-dropping-particle":"","parse-names":false,"suffix":""},{"dropping-particle":"","family":"Mohtar","given":"Mazlina","non-dropping-particle":"","parse-names":false,"suffix":""},{"dropping-particle":"","family":"Mahat","given":"Aimi Nazri","non-dropping-particle":"","parse-names":false,"suffix":""},{"dropping-particle":"","family":"Tamil","given":"Azmi Mohd","non-dropping-particle":"","parse-names":false,"suffix":""}],"container-title":"Open Journal of Preventive Medicine","id":"ITEM-3","issue":"03","issued":{"date-parts":[["2014"]]},"page":"91-99","title":"Determinant of Low Birth Weight Infants: A Matched Case Control Study","type":"article-journal","volume":"04"},"uris":["http://www.mendeley.com/documents/?uuid=1d8ab2dc-b506-4e83-a937-ecef5e8370e3"]},{"id":"ITEM-4","itemData":{"DOI":"10.1186/s12884-021-04275-6","ISBN":"1288402104","ISSN":"14712393","PMID":"34837980","abstract":"Background: Low birth weight is weight less than 2500 g or 5.5 lb. at birth. Globally, more than 20 million infants (15-20%) are born with a low birth weight each year. Birth weight is the primary indicator of the health status of neonates and is the primary factor that determines the infant’s physical, survival, and mental growth. Thus, the study aimed to investigate the determinants of low birth weight among newborn babies delivered at Tirunesh Beijing General Hospital, Addis Ababa, Ethiopia. Methods: We performed a facility-based unmatched case-control study among 453 (151 cases and 302 controls) deliveries conducted at Tirunesh Beijing General Hospital. Birth records and maternal antenatal care (ANC) files were reviewed from March 1 to April 30, 2019. Consecutive sampling was employed to select study participants. Data were entered into Epi-data version 4.2.1 and analyzed using SPSS version 25 statistical software. Descriptive statistics and logistic regression analysis were computed to identify independent determinants of low birth weight. A p-value of ≤0.05 was used to declare statistical significance. Result: Four hundred fifty-three birth records of babies (151 cases and 302 controls) were reviewed. Women who reside in rural area [AOR (CI) = 3.12 (1.63-5.98)], being merchant [(AOR (CI) = 2.90 (1.03-8.22)], danger sign during pregnancy [(AOR (CI) = 4.14 (1.68-10.2)], and maternal weight during pregnancy [(AOR (CI) = 4.94 (3.26-7.52)] were found to be a significant determinants of low birth weight. Conclusion: Residence, occupation, danger signs, and maternal weight during pregnancy were significant determinants of low birth weight. Socioeconomic development, early detection and management of complications, and encouraging nutrition and weight during pregnancy are crucial for minimizing the risk of delivering low birth weight babies.","author":[{"dropping-particle":"","family":"Tadese","given":"Mesfin","non-dropping-particle":"","parse-names":false,"suffix":""},{"dropping-particle":"","family":"Minhaji","given":"Abdulwahhab Seid","non-dropping-particle":"","parse-names":false,"suffix":""},{"dropping-particle":"","family":"Mengist","given":"Chalachew Tegegne","non-dropping-particle":"","parse-names":false,"suffix":""},{"dropping-particle":"","family":"Kasahun","given":"Fetene","non-dropping-particle":"","parse-names":false,"suffix":""},{"dropping-particle":"","family":"Mulu","given":"Getaneh Baye","non-dropping-particle":"","parse-names":false,"suffix":""}],"container-title":"BMC Pregnancy and Childbirth","id":"ITEM-4","issue":"1","issued":{"date-parts":[["2021"]]},"page":"1-9","publisher":"BioMed Central","title":"Determinants of low birth weight among newborns delivered at Tirunesh Beijing General Hospital, Addis Ababa, Ethiopia: a case-control study","type":"article-journal","volume":"21"},"uris":["http://www.mendeley.com/documents/?uuid=dcb7173f-7233-4e96-92c0-6ca3ef55c4ec"]},{"id":"ITEM-5","itemData":{"DOI":"10.1186/s12937-018-0409-z","ISSN":"14752891","PMID":"30400909","abstract":"Background: Low birth weight remains a major public health problem affecting developing countries. Evidence shows that low birth weight has long lasting negative health consequences through its contribution to stunting, mental impairment and non-communicable chronic diseases in later life. Thus, it is worth investigating the role of nutritional factors as determinants of low birth weight to suggest nutritional interventions to curb its negative health outcomes. This study aimed to investigate the determinants of low birth weight with main focus on the role of nutritional factors in Ethiopia. Methods: A facility-based case-control study was conducted from 3 February to 29 April, 2017. The data were collected using structured, pretested interviewer-administered questionnaire in all public health facilities of Dessie Town. Anthropometric measurements were made following standard procedures for both mothers and their newborns. Consecutive live births of &lt; 2500 g and two succeeding normal weight babies were selected as cases and controls, respectively. Data were entered in to Epi-data software version 3.1, and exported to SPSS version 21, and analyzed using frequency, mean and percentage. Factors with p &lt; 0.25 during bivariate analyses were entered into a multivariable logistic regression model to determine significant determinants of LBW. Statistical significance was considered at p &lt; 0.05. Results were reported with odds ratio and 95% CI. Results: Mean ± SD of birth weight (g) was 2138 ± 207 for cases and 3145 ± 415 for controls. After adjusting for potential confounders using multivariable logistic regression analysis, the absence of iron and folate supplementation, receiving no nutritional counseling and consuming no additional meal, maternal undernutrition, maternal anemia and inadequate dietary diversity during the current pregnancy were found to be significant determinants of low birth weight in our study. Conclusion: Lack of nutritional counseling, absence of additional meal intake and iron and folate supplementation during pregnancy, and maternal undernutrition, maternal anemia and inadequate maternal dietary diversity were significant determinants of low birth weight. The importance of nutritional counseling, improving iron and folate supplementation during pregnancy, and nutritional status of pregnant women need to be strengthened to reduce the incidence of LBW in Ethiopia. In addition, behavioral change communications targeting pregnant women to …","author":[{"dropping-particle":"","family":"Ahmed","given":"Semira","non-dropping-particle":"","parse-names":false,"suffix":""},{"dropping-particle":"","family":"Hassen","given":"Kalkidan","non-dropping-particle":"","parse-names":false,"suffix":""},{"dropping-particle":"","family":"Wakayo","given":"Tolassa","non-dropping-particle":"","parse-names":false,"suffix":""}],"container-title":"Nutrition Journal","id":"ITEM-5","issue":"1","issued":{"date-parts":[["2018"]]},"page":"1-10","publisher":"Nutrition Journal","title":"A health facility based case-control study on determinants of low birth weight in Dassie town, Northeast Ethiopia: The role of nutritional factors","type":"article-journal","volume":"17"},"uris":["http://www.mendeley.com/documents/?uuid=46fdd7e7-9e4b-4c65-8a8d-839b83067f15"]},{"id":"ITEM-6","itemData":{"DOI":"10.1186/s13104-018-3568-2","ISBN":"1310401835682","ISSN":"17560500","PMID":"29986740","abstract":"Objective: This study was conducted to identify the determinants of low birth weight among infants born in Amhara Regional State Referral Hospitals of Ethiopia. Results: This study found that mothers who delivered female infants (AOR: 1.7, 95% CI 1.1, 2.6), occurrence of health problems during current pregnancy (AOR: 2.8, 95% CI 1.7,4.5), absence of antenatal care (AOR: 2.3,95% CI 1.3,4.0), lack of iron supplementation (AOR: 2.8, 95% CI 1.6,4.9), maternal MUAC below 23 cm (AOR: 1.7, 95% CI 1.0,2.7), and gestational age below 37 completed weeks (AOR: 3.3; 95% CI 1.9, 5.7) were found to be determinants of low birth weight.","author":[{"dropping-particle":"","family":"Asmare","given":"Getnet","non-dropping-particle":"","parse-names":false,"suffix":""},{"dropping-particle":"","family":"Berhan","given":"Nigusie","non-dropping-particle":"","parse-names":false,"suffix":""},{"dropping-particle":"","family":"Berhanu","given":"Mengistu","non-dropping-particle":"","parse-names":false,"suffix":""},{"dropping-particle":"","family":"Alebel","given":"Animut","non-dropping-particle":"","parse-names":false,"suffix":""}],"container-title":"BMC Research Notes","id":"ITEM-6","issue":"1","issued":{"date-parts":[["2018"]]},"page":"1-7","publisher":"BioMed Central","title":"Determinants of low birth weight among neonates born in Amhara Regional State Referral Hospitals of Ethiopia: Unmatched case control study","type":"article-journal","volume":"11"},"uris":["http://www.mendeley.com/documents/?uuid=642ba974-1a9c-41f2-894b-1885a0d9db62"]},{"id":"ITEM-7","itemData":{"DOI":"10.1155/2020/4675701","ISSN":"20902735","PMID":"32351737","abstract":"Low birth weight is a global public health problem having various severe and life-threatening health effects. The World Health Organization is working to reduce the prevalence of low birth weight to 30% by the year 2025. Pinpointing the determinants of low birth weight at different scenarios is crucial to reduce the rate of low birth weight in low-income countries which consist of 96.5% of global low birth weight newborns. Thus, the aim of this study was to assess determinants of low birth weight in Sidama Zone public hospitals of South Ethiopia. An institution-based case-control study was conducted from March 1 to May 5, 2019, in Sidama Zone public hospitals. Data were collected from 354 mother-neonate samples with 118 of them having newborns with birth weight&lt;2500 g (cases) and 236 of them having birth weight≥2500 g (controls) using a pretested, interviewer-administered structured questionnaire and medical record review. The odds of being rural dweller women was 3.51 times higher among cases (low birth weight babies) than among controls (normal birth weight babies) as compared to being urban dweller women (AOR=3.51, 95% CI (1.91-6.45)). The likelihood of initiating antenatal care late was 3.22 times more among cases than among controls when compared with timely initiation of antenatal care (AOR=3.22, 95% CI (1.47-7.14)). The probability of having pregnancy-induced hypertension was 4.49 times higher among mothers of the cases than among mothers of the controls as compared to not having pregnancy-induced hypertension (AOR=4.49, 95% CI (1.94-10.38)). The odds of not taking iron and folic acid during pregnancy was 3.92 times higher among mothers of the cases than mothers of the controls when compared with taking iron and folic acid (AOR=3.92, 95% CI (1.80-8.50)). The likelihood of having Mid-Upper Arm Circumference MUAC&lt;23 cm was 4.27 times higher among mothers of the cases than among mothers of the controls as compared to having MUAC≥23 cm (AOR=4.27, 95% CI (2.24-8.12)). The probability of having inadequate dietary diversity was 3.75 times higher among cases than among controls as compared to having adequate dietary diversity (AOR=3.75, 95% CI (1.64-8.57)). Interventions targeting the aversion of low birth weight should focus on promotion of iron-folic acid supplementation and dietary diversification through timely initiation of antenatal care.","author":[{"dropping-particle":"","family":"Bekela","given":"Muse Bututa","non-dropping-particle":"","parse-names":false,"suffix":""},{"dropping-particle":"","family":"Shimbre","given":"Mulugeta Shegaze","non-dropping-particle":"","parse-names":false,"suffix":""},{"dropping-particle":"","family":"Gebabo","given":"Teshale Fikadu","non-dropping-particle":"","parse-names":false,"suffix":""},{"dropping-particle":"","family":"Geta","given":"Mengesha Boko","non-dropping-particle":"","parse-names":false,"suffix":""},{"dropping-particle":"","family":"Tonga","given":"Abayneh Tunje","non-dropping-particle":"","parse-names":false,"suffix":""},{"dropping-particle":"","family":"Zeleke","given":"Eshetu Andarge","non-dropping-particle":"","parse-names":false,"suffix":""},{"dropping-particle":"","family":"Sidemo","given":"Negussie Boti","non-dropping-particle":"","parse-names":false,"suffix":""},{"dropping-particle":"","family":"Getnet","given":"Agegnehu Bante","non-dropping-particle":"","parse-names":false,"suffix":""}],"container-title":"Journal of Pregnancy","id":"ITEM-7","issued":{"date-parts":[["2020"]]},"title":"Determinants of Low Birth Weight among Newborns Delivered at Public Hospitals in Sidama Zone, South Ethiopia: Unmatched Case-Control Study","type":"article-journal","volume":"2020"},"uris":["http://www.mendeley.com/documents/?uuid=7a2f3578-be45-4270-abac-cf2e643c1b8a"]},{"id":"ITEM-8","itemData":{"DOI":"10.1016/j.enfcli.2019.10.122","ISSN":"15792013","abstract":"Objective: This study aims to determine the risk factors for the incidence of LBW. Methods: The research uses observational analytic with a case–control study design with a sample of 126 people, the data were analyzed using chi-square and multiple logistic regression. Results: There were 3 variables which were risk factors for the incidence of LBW, exposure to cigarette smoke with OR = 3.441, nutritional status OR = 3.224, and utilization of ANC OR = 3.185, with a significance level of each p &lt; 0.05). Conclusion: Pregnant women are advised to routinely check their pregnancy, with a minimum of 4 examinations during pregnancy because by carrying out ANC all factors can be prevented, abnormalities that might arise quickly are known and immediately overcome before adversely affecting pregnancy.","author":[{"dropping-particle":"","family":"Rifai","given":"Nur Aryani","non-dropping-particle":"","parse-names":false,"suffix":""},{"dropping-particle":"","family":"Abdullah","given":"M. Tahir","non-dropping-particle":"","parse-names":false,"suffix":""},{"dropping-particle":"","family":"Russeng","given":"Syamsiar S.","non-dropping-particle":"","parse-names":false,"suffix":""}],"container-title":"Enfermeria Clinica","id":"ITEM-8","issued":{"date-parts":[["2020"]]},"page":"465-468","publisher":"Elsevier España, S.L.U.","title":"Risk factors of low birth weight in Prof. Dr. H.M. Anwar Makkatutu Bantaeng general hospital in 2019","type":"article-journal","volume":"30"},"uris":["http://www.mendeley.com/documents/?uuid=21b39fb6-4ec0-469b-aa35-b2f1fb528730"]}],"mendeley":{"formattedCitation":"(Ahmed et al., 2018; Asmare et al., 2018; Bekela et al., 2020; Deriba &amp; Jemal, 2021; Mingude et al., 2020; Rifai et al., 2020; Sutan et al., 2014; Tadese et al., 2021)","plainTextFormattedCitation":"(Ahmed et al., 2018; Asmare et al., 2018; Bekela et al., 2020; Deriba &amp; Jemal, 2021; Mingude et al., 2020; Rifai et al., 2020; Sutan et al., 2014; Tadese et al., 2021)","previouslyFormattedCitation":"(Ahmed et al., 2018; Asmare et al., 2018; Bekela et al., 2020; Deriba &amp; Jemal, 2021; Mingude et al., 2020; Rifai et al., 2020; Sutan et al., 2014; Tadese et al., 2021)"},"properties":{"noteIndex":0},"schema":"https://github.com/citation-style-language/schema/raw/master/csl-citation.json"}</w:instrText>
      </w:r>
      <w:r w:rsidRPr="002A5903">
        <w:rPr>
          <w:rFonts w:ascii="Times New Roman" w:hAnsi="Times New Roman"/>
          <w:sz w:val="24"/>
          <w:szCs w:val="24"/>
        </w:rPr>
        <w:fldChar w:fldCharType="separate"/>
      </w:r>
      <w:r w:rsidRPr="006E2330">
        <w:rPr>
          <w:rFonts w:ascii="Times New Roman" w:hAnsi="Times New Roman"/>
          <w:noProof/>
          <w:sz w:val="24"/>
          <w:szCs w:val="24"/>
        </w:rPr>
        <w:t xml:space="preserve">(Ahmed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2018; Asmare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2018; Bekela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Deriba &amp; Jemal, 2021; Mingude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Rifai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Sutan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2014; Tadese </w:t>
      </w:r>
      <w:r w:rsidR="005C38A8" w:rsidRPr="005C38A8">
        <w:rPr>
          <w:rFonts w:ascii="Times New Roman" w:hAnsi="Times New Roman"/>
          <w:i/>
          <w:noProof/>
          <w:sz w:val="24"/>
          <w:szCs w:val="24"/>
        </w:rPr>
        <w:t>et al</w:t>
      </w:r>
      <w:r w:rsidRPr="006E2330">
        <w:rPr>
          <w:rFonts w:ascii="Times New Roman" w:hAnsi="Times New Roman"/>
          <w:noProof/>
          <w:sz w:val="24"/>
          <w:szCs w:val="24"/>
        </w:rPr>
        <w:t>., 2021)</w:t>
      </w:r>
      <w:r w:rsidRPr="002A5903">
        <w:rPr>
          <w:rFonts w:ascii="Times New Roman" w:hAnsi="Times New Roman"/>
          <w:sz w:val="24"/>
          <w:szCs w:val="24"/>
        </w:rPr>
        <w:fldChar w:fldCharType="end"/>
      </w:r>
      <w:r w:rsidRPr="002A5903">
        <w:rPr>
          <w:rFonts w:ascii="Times New Roman" w:hAnsi="Times New Roman"/>
          <w:sz w:val="24"/>
          <w:szCs w:val="24"/>
        </w:rPr>
        <w:t>. The importance of proper maternal nutrition and proper weight gain during pregnancy can minimize the risk of adverse birth outcomes</w:t>
      </w:r>
      <w:r w:rsidR="00096AB5">
        <w:rPr>
          <w:rFonts w:ascii="Times New Roman" w:hAnsi="Times New Roman"/>
          <w:sz w:val="24"/>
          <w:szCs w:val="24"/>
          <w:lang w:val="en-US"/>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{"citationItems":[{"id":"ITEM-1","itemData":{"DOI":"10.1186/s12884-020-03328-6","ISSN":"14712393","PMID":"33076865","abstract":"Background: Low birthweight (LBW) and preterm birth (PB) remain the leading cause of morbidity and mortality in neonates worldwide. The aim of this study was to identify maternal demographic and antenatal factors associated with PB and LBW among low socio-economic communities. Methods: Pregnant women (n = 1099) were recruited in the first trimester into the Mother and Child in the Environment (MACE) birth cohort in Durban, South Africa. Maternal factors such as demographic information, health status, residential area, occupational, personal and environmental smoking and biomass fuel use were obtained through standardised interviews, while clinical status was obtained in each trimester and antenatal information on HIV status and treatment, syphilis and conditions such as pregnancy induced hypertension, diabetes etc. was extracted from the antenatal assessments. Key outcomes of interest were preterm birth and low birthweight. The latter data was obtained from the clinical assessments performed by midwives at delivery. Logistic regression models identified factors associated with PB and LBW. Results: Of the 760 live births, 16.4 and 13.5% were preterm and LBW, respectively. Mothers who delivered by caesarean section had an increased odds of having LBW babies (Adjusted odds ratio (AOR): 1.7; 95% CI: 1.1–2.7) and PB (AOR: 1.7, 95% CI: 1.1–2.7) versus normal vaginal deliveries. Mothers &gt; 30 years (AOR: 1.8, 95% CI: 1.1–2.9) and current smokers (AOR: 2.7, 95% CI: 1.3–5.8) had an increased odds of having PB babies. Compared to younger mothers and non-smokers respectively. An effect of PB and LBW was seen among mothers with high BMI (25.0–29.9 kg/m2) (PB: AOR: 0.5, 95% CI: 0.3–0.9 and LBW: AOR: 0.5, 0.5, CI: 0.3–0.8), and obese BMI (&gt; 30 kg/m2) (PB: AOR: 0.5, 95% CI: 0.3–0.9 and LBW: AOR: 0.4, CI: 0.2–0.7). Maternal HIV (PB AOR: 1.4 and LBW AOR: 1.2) and history of sexually transmitted infections (PB AOR: 2.7 and LBW AOR: 4.2) were not statistically significant. Conclusion: Maternal age, cigarette smoking and caesarean delivery were associated with LBW and PB. Findings highlight the need of maternal health interventions to improve new-born health outcomes.","author":[{"dropping-particle":"","family":"Jeena","given":"Prakash M.","non-dropping-particle":"","parse-names":false,"suffix":""},{"dropping-particle":"","family":"Asharam","given":"Kareshma","non-dropping-particle":"","parse-names":false,"suffix":""},{"dropping-particle":"","family":"Mitku","given":"Aweke A.","non-dropping-particle":"","parse-names":false,"suffix":""},{"dropping-particle":"","family":"Naidoo","given":"Pragalathan","non-dropping-particle":"","parse-names":false,"suffix":""},{"dropping-particle":"","family":"Naidoo","given":"Rajen N.","non-dropping-particle":"","parse-names":false,"suffix":""}],"container-title":"BMC Pregnancy and Childbirth","id":"ITEM-1","issue":"1","issued":{"date-parts":[["2020"]]},"page":"1-11","publisher":"BMC Pregnancy and Childbirth","title":"Maternal demographic and antenatal factors, low birth weight and preterm birth: findings from the mother and child in the environment (MACE) birth cohort, Durban, South Africa","type":"article-journal","volume":"20"},"uris":["http://www.mendeley.com/documents/?uuid=6795aef6-7f9f-4efc-a088-eef349234841"]}],"mendeley":{"formattedCitation":"(Jeena et al., 2020)","plainTextFormattedCitation":"(Jeena et al., 2020)","previouslyFormattedCitation":"(Jeena et al., 2020)"},"properties":{"noteIndex":0},"schema":"https://github.com/citation-style-language/schema/raw/master/csl-citation.json"}</w:instrText>
      </w:r>
      <w:r>
        <w:rPr>
          <w:rFonts w:ascii="Times New Roman" w:hAnsi="Times New Roman"/>
          <w:sz w:val="24"/>
          <w:szCs w:val="24"/>
        </w:rPr>
        <w:fldChar w:fldCharType="separate"/>
      </w:r>
      <w:r w:rsidRPr="006E2330">
        <w:rPr>
          <w:rFonts w:ascii="Times New Roman" w:hAnsi="Times New Roman"/>
          <w:noProof/>
          <w:sz w:val="24"/>
          <w:szCs w:val="24"/>
        </w:rPr>
        <w:t xml:space="preserve">(Jeena </w:t>
      </w:r>
      <w:r w:rsidR="005C38A8" w:rsidRPr="005C38A8">
        <w:rPr>
          <w:rFonts w:ascii="Times New Roman" w:hAnsi="Times New Roman"/>
          <w:i/>
          <w:noProof/>
          <w:sz w:val="24"/>
          <w:szCs w:val="24"/>
        </w:rPr>
        <w:t>et al</w:t>
      </w:r>
      <w:r w:rsidRPr="006E2330">
        <w:rPr>
          <w:rFonts w:ascii="Times New Roman" w:hAnsi="Times New Roman"/>
          <w:noProof/>
          <w:sz w:val="24"/>
          <w:szCs w:val="24"/>
        </w:rPr>
        <w:t>., 2020)</w:t>
      </w:r>
      <w:r>
        <w:rPr>
          <w:rFonts w:ascii="Times New Roman" w:hAnsi="Times New Roman"/>
          <w:sz w:val="24"/>
          <w:szCs w:val="24"/>
        </w:rPr>
        <w:fldChar w:fldCharType="end"/>
      </w:r>
      <w:r>
        <w:rPr>
          <w:rFonts w:ascii="Times New Roman" w:hAnsi="Times New Roman"/>
          <w:sz w:val="24"/>
          <w:szCs w:val="24"/>
        </w:rPr>
        <w:t>.</w:t>
      </w:r>
    </w:p>
    <w:p w:rsidR="00EE7FE7" w:rsidRDefault="00EE7FE7" w:rsidP="00EE7FE7">
      <w:pPr>
        <w:keepNext/>
        <w:keepLines/>
        <w:spacing w:before="240" w:after="120" w:line="240" w:lineRule="auto"/>
        <w:ind w:firstLine="567"/>
        <w:jc w:val="both"/>
        <w:rPr>
          <w:rFonts w:ascii="Times New Roman" w:hAnsi="Times New Roman"/>
          <w:sz w:val="24"/>
          <w:szCs w:val="24"/>
        </w:rPr>
      </w:pPr>
      <w:r>
        <w:rPr>
          <w:rFonts w:ascii="Times New Roman" w:hAnsi="Times New Roman"/>
          <w:sz w:val="24"/>
        </w:rPr>
        <w:lastRenderedPageBreak/>
        <w:t>First parity can affect LBW births, because the first pregnancy is all for the true maturation of the uterine structure</w:t>
      </w:r>
      <w:r w:rsidR="00096AB5">
        <w:rPr>
          <w:rFonts w:ascii="Times New Roman" w:hAnsi="Times New Roman"/>
          <w:sz w:val="24"/>
          <w:lang w:val="en-US"/>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{"citationItems":[{"id":"ITEM-1","itemData":{"DOI":"10.26911/thejmch.2018.03.03.01","ISSN":"2549-0257","abstract":"Background: Low birth weight (LBW) remains a major cause of death and illness in infants. This study aimed to analyze the effects of biological, social, economic, and nutritional factors on LBW at Madiun General Hospital, East Java. Subjects and Method: This was an analytic observational study with a case-control design. The study was conducted at Madiun General Hospital, East Java, from January to December 2017. A sample of 200 newborn babies were selected for this study using fixed disease sampling, consisting of 50 babies with low birth weight and 150 control infants with normal birth weight. The dependent variable was birth weight. The independent variables were maternal age, education, parity, maternal nutritional status, maternal employment, family income, anemia, and birth space. Clinical data were taken from medical record. The data of other variables were collected by questionnaire. Path analysis was employed for data analysis. Results: The risk of LBW increased with anemia (b= 1.09; CI 95%= 0.27 to 1.91; p= 0.009), multiparity (b= 1.73; CI 95%= 0.28 to 2.06; p= 0.010), and age &lt;2o or &gt;35 years (b= 1.41; CI 95%= 0.24 to 2.57; p= 0.018). The risk of LBW decreased with good maternal nutritional status (b= -1.49; CI 95%= -2.32 to -0.65; p&lt; 0,001), maternal education ≥high school (b= -1.05; CI 95%= -1.88 to -0.21; p= 0.014), and wide birth space (b= -1.06; CI 95%= -2.24 to 0.11 p= 0.076). Maternal employment and family income had indirect effect on the risk of LBW. Conclusion: The risk of LBW is affected by anemia, parity, maternal age &lt;20 years and ≥35 years, poor maternal nutritional status, low maternal education, and narrow birth space","author":[{"dropping-particle":"","family":"Paramitasari","given":"Novi","non-dropping-particle":"","parse-names":false,"suffix":""},{"dropping-particle":"","family":"Salimo","given":"Harsono","non-dropping-particle":"","parse-names":false,"suffix":""},{"dropping-particle":"","family":"Murti","given":"Bhisma","non-dropping-particle":"","parse-names":false,"suffix":""}],"container-title":"Journal of Maternal and Child Health","id":"ITEM-1","issue":"03","issued":{"date-parts":[["2018"]]},"page":"166-175","title":"The Effect of Biological, Social, Economic, and Nutritional Factors on Low Birth Weight: A New Path Analysis Evidence from Madiun Hospital, East Java, Indonesia","type":"article-journal","volume":"03"},"uris":["http://www.mendeley.com/documents/?uuid=87ecb5c7-14c3-4bbb-834c-6944f7ff5912"]}],"mendeley":{"formattedCitation":"(Paramitasari et al., 2018)","plainTextFormattedCitation":"(Paramitasari et al., 2018)","previouslyFormattedCitation":"(Paramitasari et al., 2018)"},"properties":{"noteIndex":0},"schema":"https://github.com/citation-style-language/schema/raw/master/csl-citation.json"}</w:instrText>
      </w:r>
      <w:r>
        <w:rPr>
          <w:rFonts w:ascii="Times New Roman" w:hAnsi="Times New Roman"/>
          <w:sz w:val="24"/>
        </w:rPr>
        <w:fldChar w:fldCharType="separate"/>
      </w:r>
      <w:r w:rsidRPr="00307B48">
        <w:rPr>
          <w:rFonts w:ascii="Times New Roman" w:hAnsi="Times New Roman"/>
          <w:noProof/>
          <w:sz w:val="24"/>
        </w:rPr>
        <w:t xml:space="preserve">(Paramitasari </w:t>
      </w:r>
      <w:r w:rsidR="005C38A8" w:rsidRPr="005C38A8">
        <w:rPr>
          <w:rFonts w:ascii="Times New Roman" w:hAnsi="Times New Roman"/>
          <w:i/>
          <w:noProof/>
          <w:sz w:val="24"/>
        </w:rPr>
        <w:t>et al</w:t>
      </w:r>
      <w:r w:rsidRPr="00307B48">
        <w:rPr>
          <w:rFonts w:ascii="Times New Roman" w:hAnsi="Times New Roman"/>
          <w:noProof/>
          <w:sz w:val="24"/>
        </w:rPr>
        <w:t>., 2018)</w:t>
      </w:r>
      <w:r>
        <w:rPr>
          <w:rFonts w:ascii="Times New Roman" w:hAnsi="Times New Roman"/>
          <w:sz w:val="24"/>
        </w:rPr>
        <w:fldChar w:fldCharType="end"/>
      </w:r>
      <w:r>
        <w:rPr>
          <w:rFonts w:ascii="Times New Roman" w:hAnsi="Times New Roman"/>
          <w:sz w:val="24"/>
        </w:rPr>
        <w:t>. High parity affects the development of various health problems for mothers who give birth to babies. The higher the frequency of pregnancy and childbirth, the elasticity of the uterus is increasingly disturbed before pregnancy and delivery, resulting in incomplete uterine contractions, resulting in postoperative bleeding and premature birt</w:t>
      </w:r>
      <w:r w:rsidR="00096AB5">
        <w:rPr>
          <w:rFonts w:ascii="Times New Roman" w:hAnsi="Times New Roman"/>
          <w:sz w:val="24"/>
        </w:rPr>
        <w:t xml:space="preserve">h resulting in low birth weight </w:t>
      </w:r>
      <w:r>
        <w:rPr>
          <w:rFonts w:ascii="Times New Roman" w:hAnsi="Times New Roman"/>
          <w:sz w:val="24"/>
        </w:rPr>
        <w:fldChar w:fldCharType="begin" w:fldLock="1"/>
      </w:r>
      <w:r>
        <w:rPr>
          <w:rFonts w:ascii="Times New Roman" w:hAnsi="Times New Roman"/>
          <w:sz w:val="24"/>
        </w:rPr>
        <w:instrText>ADDIN CSL_CITATION {"citationItems":[{"id":"ITEM-1","itemData":{"DOI":"10.1155/2019/9581439","ISSN":"23146141","PMID":"31637259","abstract":"Aim of this study is to analyze determinants of breech presentation using information from two regional databases of Lombardy (Italy) including data on consecutive singleton breech and vertex deliveries occurred in the Region, between January 2010 and December 2015. Breech presentation occurred in 3.8% of all single deliveries. Main determinants of breech presentation at birth were: gestational age and birth weight (the lower, the higher the incidence of breech presentation), maternal age (the older the mother, the higher the risk of breech presentation), parity (the frequency of breech decreased with increasing parity) and previous cesarean section. Breech presentation resulted more frequent after assisted reproduction procedures.","author":[{"dropping-particle":"","family":"Noli","given":"Stefania Antonia","non-dropping-particle":"","parse-names":false,"suffix":""},{"dropping-particle":"","family":"Baini","given":"Ilaria","non-dropping-particle":"","parse-names":false,"suffix":""},{"dropping-particle":"","family":"Parazzini","given":"Fabio","non-dropping-particle":"","parse-names":false,"suffix":""},{"dropping-particle":"","family":"Mauri","given":"Paola Agnese","non-dropping-particle":"","parse-names":false,"suffix":""},{"dropping-particle":"","family":"Vignali","given":"Michele","non-dropping-particle":"","parse-names":false,"suffix":""},{"dropping-particle":"","family":"Gerli","given":"Sandro","non-dropping-particle":"","parse-names":false,"suffix":""},{"dropping-particle":"","family":"Favilli","given":"Alessandro","non-dropping-particle":"","parse-names":false,"suffix":""},{"dropping-particle":"","family":"Cipriani","given":"Sonia","non-dropping-particle":"","parse-names":false,"suffix":""}],"container-title":"BioMed Research International","id":"ITEM-1","issued":{"date-parts":[["2019"]]},"publisher":"Hindawi","title":"Preterm Birth, Low Gestational Age, Low Birth Weight, Parity, and Other Determinants of Breech Presentation: Results from a Large Retrospective Population-Based Study","type":"article-journal","volume":"2019"},"uris":["http://www.mendeley.com/documents/?uuid=7afd65f0-70c5-432d-a0c7-ac0f799cceb7"]}],"mendeley":{"formattedCitation":"(Noli et al., 2019)","plainTextFormattedCitation":"(Noli et al., 2019)","previouslyFormattedCitation":"(Noli et al., 2019)"},"properties":{"noteIndex":0},"schema":"https://github.com/citation-style-language/schema/raw/master/csl-citation.json"}</w:instrText>
      </w:r>
      <w:r>
        <w:rPr>
          <w:rFonts w:ascii="Times New Roman" w:hAnsi="Times New Roman"/>
          <w:sz w:val="24"/>
        </w:rPr>
        <w:fldChar w:fldCharType="separate"/>
      </w:r>
      <w:r w:rsidRPr="00B42FE7">
        <w:rPr>
          <w:rFonts w:ascii="Times New Roman" w:hAnsi="Times New Roman"/>
          <w:noProof/>
          <w:sz w:val="24"/>
        </w:rPr>
        <w:t xml:space="preserve">(Noli </w:t>
      </w:r>
      <w:r w:rsidR="005C38A8" w:rsidRPr="005C38A8">
        <w:rPr>
          <w:rFonts w:ascii="Times New Roman" w:hAnsi="Times New Roman"/>
          <w:i/>
          <w:noProof/>
          <w:sz w:val="24"/>
        </w:rPr>
        <w:t>et al</w:t>
      </w:r>
      <w:r w:rsidRPr="00B42FE7">
        <w:rPr>
          <w:rFonts w:ascii="Times New Roman" w:hAnsi="Times New Roman"/>
          <w:noProof/>
          <w:sz w:val="24"/>
        </w:rPr>
        <w:t>., 2019)</w:t>
      </w:r>
      <w:r>
        <w:rPr>
          <w:rFonts w:ascii="Times New Roman" w:hAnsi="Times New Roman"/>
          <w:sz w:val="24"/>
        </w:rPr>
        <w:fldChar w:fldCharType="end"/>
      </w:r>
      <w:r w:rsidRPr="007E226E">
        <w:rPr>
          <w:rFonts w:ascii="Times New Roman" w:hAnsi="Times New Roman"/>
          <w:sz w:val="24"/>
        </w:rPr>
        <w:t>. A study describes the results of his research that primily mothers and mothers who have given birth to children &gt; 3 times cause 2.20 to 2.66 times increased risk factors for LBW</w:t>
      </w:r>
      <w:r w:rsidR="00096AB5">
        <w:rPr>
          <w:rFonts w:ascii="Times New Roman" w:hAnsi="Times New Roman"/>
          <w:sz w:val="24"/>
          <w:lang w:val="en-US"/>
        </w:rPr>
        <w:t xml:space="preserve"> </w:t>
      </w:r>
      <w:r w:rsidRPr="00863C1F">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{"citationItems":[{"id":"ITEM-1","itemData":{"DOI":"10.1177/2050312120940544","ISSN":"2050-3121","abstract":"Background Birth weight is one of the major determinants of perinatal survival, infant morbidity, and mortality. There are only few published reports on assessment of low birth weight in Ethiopia and the determinants of low birth weight have not been well characterized. Objective The aim of this study was to assess determinants of low birth weight among live birth newborns delivered at public hospitals in Gamo Gofa Zone, South Ethiopia. Methods Institution-based case control study was conducted from February 25 to April 25, 2018 and consecutively selected 60 cases and 240 controls were enrolled in this study. The data were collected using face-to-face interview and review of medical records. Moreover, we have measured the newborns' birth weight using a standard weight scale and mother's mid-upper arm circumference using a standard World Health Organization mid-upper arm circumference measuring tape. Statistical analysis of the data was done using SPSS version 21. Results A total of 300 newborns were included in the study. Late antenatal care booking (adjusted odds ratio = 1.87, confidence interval = [1.32-2.6]), birth interval &lt;2 years (adjusted odds ratio = 0.385, confidence interval = [0.176-0.83]), anemia (adjusted odds ratio = 4.4, confidence interval = [1.84-10.5]), mid-upper arm circumference &lt;23 cm (adjusted odds ratio = 7.99, confidence interval = [3.5-20.3]), nutritional counseling (adjusted odds ratio = 5.85, confidence interval = [2.14-14.8]), and husband smoking (adjusted odds ratio = 4.73; confidence interval = [1.42-15.7]) were found to be determinant factors of low birth weight. Conclusion Most of the determining factors of low birth weight were preventable. Therefore, clinical and public health interventions should target on those determinant factors to prevent its adverse effects.","author":[{"dropping-particle":"","family":"Mingude","given":"Alemu Basazin","non-dropping-particle":"","parse-names":false,"suffix":""},{"dropping-particle":"","family":"Gebretsadik","given":"Woiynshet","non-dropping-particle":"","parse-names":false,"suffix":""},{"dropping-particle":"","family":"Misker","given":"Dresilgn","non-dropping-particle":"","parse-names":false,"suffix":""},{"dropping-particle":"","family":"Woldeamanuel","given":"Gashaw Garedew","non-dropping-particle":"","parse-names":false,"suffix":""}],"container-title":"SAGE Open Medicine","id":"ITEM-1","issued":{"date-parts":[["2020"]]},"page":"205031212094054","title":"Determinants of low birth weight among live birth newborns delivered at public hospitals in Gamo Gofa Zone, South Ethiopia: Unmatched case control study","type":"article-journal","volume":"8"},"uris":["http://www.mendeley.com/documents/?uuid=86e31c19-0857-4439-935f-4a62c779780d"]},{"id":"ITEM-2","itemData":{"DOI":"10.1186/s12884-019-2315-6","ISSN":"14712393","PMID":"31096938","abstract":"Background: Each year, about 20 million Low Birth Weight (LBW) babies are born with very high proportion (96.5%) occuring in developing countries. In the last decade, the incidence of LBW in Ghana has not declined. Brong Ahafo Region of Ghana recorded a LBW prevalence of 11% which was higher than the the national average of 10%. This study identifed determinants of LBW delivery in the Brong Ahafo Region. Methods: We conducted a 1:2 unmatched case control study among mothers with singleton deliveries in 3 major health facilities in the Brong Ahafo Region. A case was defined as a mother who delivered a baby weighing less than 2500g in any of the three selected health facilities between 1st December, 2015 and 30th April, 2016. A control was defined as a mother who within 24 h of delivery by a case, delivered a baby weighing at least 2500g and not exceeding 3400g in the same health facility. Deliveries that met the inclusion criteria for cases were selected and two controls were randomly selected from the pool of deliveries that meet criteria for controls within 24 h of delivery of a case. A total of 120 cases and 240 control were recruited for the study. We computed odds ratios at 95% confidence level to determine the associations between low birth weight and the dependent factors. Results: After controlling for confounders such as planned pregnancy, mode of delivery, parity and previous LBW in stepwise backward logistic regression, first trimester hemoglobin &amp;lt; 11 g/dl (aOR 3.14; 95%CI: 1.50-6.58), delivery at 32-36 weeks gestation (aOR 13.70; 95%CI: 4.64-40.45), delivery below 32 weeks gestation (aOR 58.5; 95%CI 6.7-513.9), secondary education of mothers (aOR 4.19; 95%CI 1.45-12.07), living with extended family (aOR 2.43; 95%CI 1.15-5.10, living alone during pregnancy (aOR 3.9; 95%CI: 1.3-11.7), and not taking iron supplements during pregnancy (aOR 3.2; 95%CI: 1.1-9.5) were found to be significantly associated with LBW. Conclusion: Determinants of LBW were: preterm delivery, mothers with secondary education, living alone during pregnancy, not taking daily required iron supplementation and mothers with first trimester hemoglobin below 11 g/dl. Education during antenatal sessions should be tailored to address the identified risk factors in the mother and child health care services.","author":[{"dropping-particle":"","family":"Adam","given":"Zakariah","non-dropping-particle":"","parse-names":false,"suffix":""},{"dropping-particle":"","family":"Ameme","given":"Donne Kofi","non-dropping-particle":"","parse-names":false,"suffix":""},{"dropping-particle":"","family":"Nortey","given":"Priscillia","non-dropping-particle":"","parse-names":false,"suffix":""},{"dropping-particle":"","family":"Afari","given":"Edwin Andrew","non-dropping-particle":"","parse-names":false,"suffix":""},{"dropping-particle":"","family":"Kenu","given":"Ernest","non-dropping-particle":"","parse-names":false,"suffix":""}],"container-title":"BMC Pregnancy and Childbirth","id":"ITEM-2","issue":"1","issued":{"date-parts":[["2019"]]},"page":"1-9","publisher":"BMC Pregnancy and Childbirth","title":"Determinants of low birth weight in neonates born in three hospitals in Brong Ahafo region, Ghana, 2016- an unmatched case-control study","type":"article-journal","volume":"19"},"uris":["http://www.mendeley.com/documents/?uuid=c31ccd2a-d1fa-4c2a-95b1-4187247e31db"]},{"id":"ITEM-3","itemData":{"DOI":"10.1186/s12884-021-04275-6","ISBN":"1288402104","ISSN":"14712393","PMID":"34837980","abstract":"Background: Low birth weight is weight less than 2500 g or 5.5 lb. at birth. Globally, more than 20 million infants (15-20%) are born with a low birth weight each year. Birth weight is the primary indicator of the health status of neonates and is the primary factor that determines the infant’s physical, survival, and mental growth. Thus, the study aimed to investigate the determinants of low birth weight among newborn babies delivered at Tirunesh Beijing General Hospital, Addis Ababa, Ethiopia. Methods: We performed a facility-based unmatched case-control study among 453 (151 cases and 302 controls) deliveries conducted at Tirunesh Beijing General Hospital. Birth records and maternal antenatal care (ANC) files were reviewed from March 1 to April 30, 2019. Consecutive sampling was employed to select study participants. Data were entered into Epi-data version 4.2.1 and analyzed using SPSS version 25 statistical software. Descriptive statistics and logistic regression analysis were computed to identify independent determinants of low birth weight. A p-value of ≤0.05 was used to declare statistical significance. Result: Four hundred fifty-three birth records of babies (151 cases and 302 controls) were reviewed. Women who reside in rural area [AOR (CI) = 3.12 (1.63-5.98)], being merchant [(AOR (CI) = 2.90 (1.03-8.22)], danger sign during pregnancy [(AOR (CI) = 4.14 (1.68-10.2)], and maternal weight during pregnancy [(AOR (CI) = 4.94 (3.26-7.52)] were found to be a significant determinants of low birth weight. Conclusion: Residence, occupation, danger signs, and maternal weight during pregnancy were significant determinants of low birth weight. Socioeconomic development, early detection and management of complications, and encouraging nutrition and weight during pregnancy are crucial for minimizing the risk of delivering low birth weight babies.","author":[{"dropping-particle":"","family":"Tadese","given":"Mesfin","non-dropping-particle":"","parse-names":false,"suffix":""},{"dropping-particle":"","family":"Minhaji","given":"Abdulwahhab Seid","non-dropping-particle":"","parse-names":false,"suffix":""},{"dropping-particle":"","family":"Mengist","given":"Chalachew Tegegne","non-dropping-particle":"","parse-names":false,"suffix":""},{"dropping-particle":"","family":"Kasahun","given":"Fetene","non-dropping-particle":"","parse-names":false,"suffix":""},{"dropping-particle":"","family":"Mulu","given":"Getaneh Baye","non-dropping-particle":"","parse-names":false,"suffix":""}],"container-title":"BMC Pregnancy and Childbirth","id":"ITEM-3","issue":"1","issued":{"date-parts":[["2021"]]},"page":"1-9","publisher":"BioMed Central","title":"Determinants of low birth weight among newborns delivered at Tirunesh Beijing General Hospital, Addis Ababa, Ethiopia: a case-control study","type":"article-journal","volume":"21"},"uris":["http://www.mendeley.com/documents/?uuid=dcb7173f-7233-4e96-92c0-6ca3ef55c4ec"]},{"id":"ITEM-4","itemData":{"DOI":"10.11604/pamj.2019.34.68.18234","ISSN":"19378688","PMID":"31819784","abstract":"Introduction: more than 20 million infants were born with low birth weight in worldwide. Low birth weight contributes more than 80 percent of all the neonatal mortality. In Ethiopia, studies have shown that there is a high prevalence of low birth weight among newborns. Thus, this study was aimed to determine the magnitude and associated factors with low birth weight among newborns delivered at term in Kambata-Tembaro zone, Southern Ethiopia, 2018. Methods: institution based cross-sectional study design was used. The sample size was proportionally allocated to each hospital. The total of 341 study participants was enrolled using systematic random sampling techniques. Data were collected by interview-administered questionnaire and entered using Epi-Info version-7 and exported to SPSS version 20 for analysis. Multivariate logistic regression analysis was carried out to identify associated factors with the low birth weight. Results: the prevalence of low birth weight was 18% and significantly associated with the mothers’ non-employment [aOR=5.4;95%CI:1.7-17.4], residing in the rural [AOR=5.4; 95%CI:2.1-14.7], unintended pregnancy [aOR=2.0;95%CI:1.2-3.8], not attending antenatal care [aOR=2.3;95%CI: 1.3-2.7], mothers with greater than three births [aOR=1.5;95% CI:1.8-2.6], birth interval less than or equal to two years [aOR=1.9;95%CI:1.6-3.6] and intimate partner violence during pregnancy [aOR=2.1:95% CI: 1.1-3.9]. Conclusion: the study finding shown that the prevalence of low birth weight among newborn was high (18%) in the study. Preventing of low birth weight is an important intervention to reduce neonatal death. Therefore, maximizing women economic status, providing quality family planning services, enabling pregnant women to use antenatal care and preventing intimate partner violence during pregnancy via launching women empowering strategies in the community level is highly recommend.","author":[{"dropping-particle":"","family":"Alemu","given":"Abebe","non-dropping-particle":"","parse-names":false,"suffix":""},{"dropping-particle":"","family":"Abageda","given":"Mulatu","non-dropping-particle":"","parse-names":false,"suffix":""},{"dropping-particle":"","family":"Assefa","given":"Biruk","non-dropping-particle":"","parse-names":false,"suffix":""},{"dropping-particle":"","family":"Melaku","given":"Getnet","non-dropping-particle":"","parse-names":false,"suffix":""}],"container-title":"Pan African Medical Journal","id":"ITEM-4","issued":{"date-parts":[["2019"]]},"page":"1-8","title":"Low birth weight: Prevalence and associated factors among newborns at hospitals in kambata-tembaro zone, southern Ethiopia 2018","type":"article-journal","volume":"34"},"uris":["http://www.mendeley.com/documents/?uuid=f4492d90-c736-4ed1-b946-3634025e5660"]}],"mendeley":{"formattedCitation":"(Adam et al., 2019; Alemu et al., 2019; Mingude et al., 2020; Tadese et al., 2021)","plainTextFormattedCitation":"(Adam et al., 2019; Alemu et al., 2019; Mingude et al., 2020; Tadese et al., 2021)","previouslyFormattedCitation":"(Adam et al., 2019; Alemu et al., 2019; Mingude et al., 2020; Tadese et al., 2021)"},"properties":{"noteIndex":0},"schema":"https://github.com/citation-style-language/schema/raw/master/csl-citation.json"}</w:instrText>
      </w:r>
      <w:r w:rsidRPr="00863C1F">
        <w:rPr>
          <w:rFonts w:ascii="Times New Roman" w:hAnsi="Times New Roman"/>
          <w:sz w:val="24"/>
          <w:szCs w:val="24"/>
        </w:rPr>
        <w:fldChar w:fldCharType="separate"/>
      </w:r>
      <w:r w:rsidRPr="006E2330">
        <w:rPr>
          <w:rFonts w:ascii="Times New Roman" w:hAnsi="Times New Roman"/>
          <w:noProof/>
          <w:sz w:val="24"/>
          <w:szCs w:val="24"/>
        </w:rPr>
        <w:t xml:space="preserve">(Adam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2019; Alemu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2019; Mingude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Tadese </w:t>
      </w:r>
      <w:r w:rsidR="005C38A8" w:rsidRPr="005C38A8">
        <w:rPr>
          <w:rFonts w:ascii="Times New Roman" w:hAnsi="Times New Roman"/>
          <w:i/>
          <w:noProof/>
          <w:sz w:val="24"/>
          <w:szCs w:val="24"/>
        </w:rPr>
        <w:t>et al</w:t>
      </w:r>
      <w:r w:rsidRPr="006E2330">
        <w:rPr>
          <w:rFonts w:ascii="Times New Roman" w:hAnsi="Times New Roman"/>
          <w:noProof/>
          <w:sz w:val="24"/>
          <w:szCs w:val="24"/>
        </w:rPr>
        <w:t>., 2021)</w:t>
      </w:r>
      <w:r w:rsidRPr="00863C1F">
        <w:rPr>
          <w:rFonts w:ascii="Times New Roman" w:hAnsi="Times New Roman"/>
          <w:sz w:val="24"/>
          <w:szCs w:val="24"/>
        </w:rPr>
        <w:fldChar w:fldCharType="end"/>
      </w:r>
      <w:r>
        <w:rPr>
          <w:rFonts w:ascii="Times New Roman" w:hAnsi="Times New Roman"/>
          <w:sz w:val="24"/>
          <w:szCs w:val="24"/>
        </w:rPr>
        <w:t>. Parity 2-3 is the safest condition for pregnancy and childbirth during the reproductive period, because in that condition the uterine wall does not change much.</w:t>
      </w:r>
    </w:p>
    <w:p w:rsidR="00902762" w:rsidRDefault="00B37704" w:rsidP="00EE7FE7">
      <w:pPr>
        <w:keepNext/>
        <w:keepLines/>
        <w:spacing w:before="240" w:after="120" w:line="240" w:lineRule="auto"/>
        <w:ind w:firstLine="567"/>
        <w:jc w:val="both"/>
        <w:rPr>
          <w:rFonts w:ascii="Times New Roman" w:hAnsi="Times New Roman"/>
          <w:sz w:val="24"/>
          <w:szCs w:val="24"/>
          <w:lang w:val="en-US"/>
        </w:rPr>
      </w:pPr>
      <w:r>
        <w:rPr>
          <w:rFonts w:ascii="Times New Roman" w:hAnsi="Times New Roman"/>
          <w:sz w:val="24"/>
        </w:rPr>
        <w:t>ANC visits can affect LBW births, because ANC visits have important benefits, for example, mothers who are diagnosed with LBW risk factors can be detected early and get better and maximum care immediately. It is also necessary to know that pregnant women at a young age usually have less knowledge and experience in prenatal care or it could be due to other factors such as inadequate family economy. Pregnant women with old age usually tend to be embarrassed to have their pregnancy checked due to old age, this usually happens in rural environments. A study describes the results of its research that mothers who do not make ANC visits cause 4.94 to 6.7 times to increase the risk factors for LBW</w:t>
      </w:r>
      <w:r w:rsidR="005C2E2E">
        <w:rPr>
          <w:rFonts w:ascii="Times New Roman" w:hAnsi="Times New Roman"/>
          <w:sz w:val="24"/>
          <w:lang w:val="en-US"/>
        </w:rPr>
        <w:t xml:space="preserve"> </w:t>
      </w:r>
      <w:r w:rsidRPr="00A9231C">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{"citationItems":[{"id":"ITEM-1","itemData":{"DOI":"10.1177/2050312120940544","ISSN":"2050-3121","abstract":"Background Birth weight is one of the major determinants of perinatal survival, infant morbidity, and mortality. There are only few published reports on assessment of low birth weight in Ethiopia and the determinants of low birth weight have not been well characterized. Objective The aim of this study was to assess determinants of low birth weight among live birth newborns delivered at public hospitals in Gamo Gofa Zone, South Ethiopia. Methods Institution-based case control study was conducted from February 25 to April 25, 2018 and consecutively selected 60 cases and 240 controls were enrolled in this study. The data were collected using face-to-face interview and review of medical records. Moreover, we have measured the newborns' birth weight using a standard weight scale and mother's mid-upper arm circumference using a standard World Health Organization mid-upper arm circumference measuring tape. Statistical analysis of the data was done using SPSS version 21. Results A total of 300 newborns were included in the study. Late antenatal care booking (adjusted odds ratio = 1.87, confidence interval = [1.32-2.6]), birth interval &lt;2 years (adjusted odds ratio = 0.385, confidence interval = [0.176-0.83]), anemia (adjusted odds ratio = 4.4, confidence interval = [1.84-10.5]), mid-upper arm circumference &lt;23 cm (adjusted odds ratio = 7.99, confidence interval = [3.5-20.3]), nutritional counseling (adjusted odds ratio = 5.85, confidence interval = [2.14-14.8]), and husband smoking (adjusted odds ratio = 4.73; confidence interval = [1.42-15.7]) were found to be determinant factors of low birth weight. Conclusion Most of the determining factors of low birth weight were preventable. Therefore, clinical and public health interventions should target on those determinant factors to prevent its adverse effects.","author":[{"dropping-particle":"","family":"Mingude","given":"Alemu Basazin","non-dropping-particle":"","parse-names":false,"suffix":""},{"dropping-particle":"","family":"Gebretsadik","given":"Woiynshet","non-dropping-particle":"","parse-names":false,"suffix":""},{"dropping-particle":"","family":"Misker","given":"Dresilgn","non-dropping-particle":"","parse-names":false,"suffix":""},{"dropping-particle":"","family":"Woldeamanuel","given":"Gashaw Garedew","non-dropping-particle":"","parse-names":false,"suffix":""}],"container-title":"SAGE Open Medicine","id":"ITEM-1","issued":{"date-parts":[["2020"]]},"page":"205031212094054","title":"Determinants of low birth weight among live birth newborns delivered at public hospitals in Gamo Gofa Zone, South Ethiopia: Unmatched case control study","type":"article-journal","volume":"8"},"uris":["http://www.mendeley.com/documents/?uuid=86e31c19-0857-4439-935f-4a62c779780d"]},{"id":"ITEM-2","itemData":{"DOI":"10.1186/s12884-021-04275-6","ISSN":"14712393","PMID":"34837980","abstract":"Background: Birth weight predicts the infant’s future health, growth, and viability. It is a good summary measure of many public health problems that include long-term maternal malnutrition, and poor health care during pregnancy. In developing countries, a birth weight below 2500 g is the leading cause of infant and child mortality. In Ethiopia, LBW had more than 13% prevalence. Determinants of low birth weight were yet to be completely under\u0002stood. Therefore, this study investigates the predictors of low birth weight. Objective: To identify determinants of low birth weight among newborns delivered at Addis Ababa public hospitals, 2019. Methods: Institution-based unmatched case-control study was conducted among 279 (93 cases and 186 controls) newborns delivered from March 15 to April 30, 2019, in Addis Ababa public hospitals. Consecutive and systematic random sampling were employed to select cases and controls, respectively. Data were collected by interview using structured and pretested question\u0002naire. Finally, data were entered using Epi-data 4.2 and analysed using SPSS version 25. Factors having P-value &lt; 0.25 in the bivariable logistic regression model were entered into a multivariable logistic regression model. Statistical significance was declared at P-value ≤ 0.05. Results: From 279 selected participants, 270 new-borns (90 cases and 180 controls) participated. In logistic regression model, significant association was found with gestational hypertension [AOR 3.7 (95% CI 1.6–8.7)], maternal height [AOR 5.7 (95% CI 1.7–19.7)], incomplete antenatal visit [AOR 6.7 (95% CI 3.2–15.3)], and low maternal educational status [AOR 3.8 (95% CI 1.3–10.9)]. Conclusion: Predictors of low birth weight were maternal height &lt;155 cm, complications during pregnancy, gestational hypertension, and incomplete Antenatal visit, and low maternal education. Stakeholders would better work together to reduce low birth weight by preparing appropriate intervention and monitoring policy","author":[{"dropping-particle":"","family":"Mulu","given":"Getaneh Baye","non-dropping-particle":"","parse-names":false,"suffix":""},{"dropping-particle":"","family":"Gebremichael","given":"Bereket","non-dropping-particle":"","parse-names":false,"suffix":""},{"dropping-particle":"","family":"Desta","given":"Kalkidan Wondowssen Desta","non-dropping-particle":"","parse-names":false,"suffix":""},{"dropping-particle":"","family":"Kebede","given":"Mikonen Adimasu","non-dropping-particle":"","parse-names":false,"suffix":""},{"dropping-particle":"","family":"Aynalem","given":"Yaret Asmare","non-dropping-particle":"","parse-names":false,"suffix":""},{"dropping-particle":"","family":"Getahun","given":"Melaku Bimirew","non-dropping-particle":"","parse-names":false,"suffix":""}],"container-title":"Pediatric Health, Medicine and Therapeutics","id":"ITEM-2","issue":"1","issued":{"date-parts":[["2020"]]},"title":"Determinants of Low Birth Weight Among Newborns Delivered in Public Hospitals in Addis Ababa, Ethiopia: Case-Control Study","type":"article-journal","volume":"21"},"uris":["http://www.mendeley.com/documents/?uuid=8709c58f-9ea5-4c8a-a7e6-7f38563aa994"]},{"id":"ITEM-3","itemData":{"DOI":"10.1186/s12884-019-2315-6","ISSN":"14712393","PMID":"31096938","abstract":"Background: Each year, about 20 million Low Birth Weight (LBW) babies are born with very high proportion (96.5%) occuring in developing countries. In the last decade, the incidence of LBW in Ghana has not declined. Brong Ahafo Region of Ghana recorded a LBW prevalence of 11% which was higher than the the national average of 10%. This study identifed determinants of LBW delivery in the Brong Ahafo Region. Methods: We conducted a 1:2 unmatched case control study among mothers with singleton deliveries in 3 major health facilities in the Brong Ahafo Region. A case was defined as a mother who delivered a baby weighing less than 2500g in any of the three selected health facilities between 1st December, 2015 and 30th April, 2016. A control was defined as a mother who within 24 h of delivery by a case, delivered a baby weighing at least 2500g and not exceeding 3400g in the same health facility. Deliveries that met the inclusion criteria for cases were selected and two controls were randomly selected from the pool of deliveries that meet criteria for controls within 24 h of delivery of a case. A total of 120 cases and 240 control were recruited for the study. We computed odds ratios at 95% confidence level to determine the associations between low birth weight and the dependent factors. Results: After controlling for confounders such as planned pregnancy, mode of delivery, parity and previous LBW in stepwise backward logistic regression, first trimester hemoglobin &amp;lt; 11 g/dl (aOR 3.14; 95%CI: 1.50-6.58), delivery at 32-36 weeks gestation (aOR 13.70; 95%CI: 4.64-40.45), delivery below 32 weeks gestation (aOR 58.5; 95%CI 6.7-513.9), secondary education of mothers (aOR 4.19; 95%CI 1.45-12.07), living with extended family (aOR 2.43; 95%CI 1.15-5.10, living alone during pregnancy (aOR 3.9; 95%CI: 1.3-11.7), and not taking iron supplements during pregnancy (aOR 3.2; 95%CI: 1.1-9.5) were found to be significantly associated with LBW. Conclusion: Determinants of LBW were: preterm delivery, mothers with secondary education, living alone during pregnancy, not taking daily required iron supplementation and mothers with first trimester hemoglobin below 11 g/dl. Education during antenatal sessions should be tailored to address the identified risk factors in the mother and child health care services.","author":[{"dropping-particle":"","family":"Adam","given":"Zakariah","non-dropping-particle":"","parse-names":false,"suffix":""},{"dropping-particle":"","family":"Ameme","given":"Donne Kofi","non-dropping-particle":"","parse-names":false,"suffix":""},{"dropping-particle":"","family":"Nortey","given":"Priscillia","non-dropping-particle":"","parse-names":false,"suffix":""},{"dropping-particle":"","family":"Afari","given":"Edwin Andrew","non-dropping-particle":"","parse-names":false,"suffix":""},{"dropping-particle":"","family":"Kenu","given":"Ernest","non-dropping-particle":"","parse-names":false,"suffix":""}],"container-title":"BMC Pregnancy and Childbirth","id":"ITEM-3","issue":"1","issued":{"date-parts":[["2019"]]},"page":"1-9","publisher":"BMC Pregnancy and Childbirth","title":"Determinants of low birth weight in neonates born in three hospitals in Brong Ahafo region, Ghana, 2016- an unmatched case-control study","type":"article-journal","volume":"19"},"uris":["http://www.mendeley.com/documents/?uuid=c31ccd2a-d1fa-4c2a-95b1-4187247e31db"]},{"id":"ITEM-4","itemData":{"DOI":"10.1186/s12884-021-04275-6","ISBN":"1288402104","ISSN":"14712393","PMID":"34837980","abstract":"Background: Low birth weight is weight less than 2500 g or 5.5 lb. at birth. Globally, more than 20 million infants (15-20%) are born with a low birth weight each year. Birth weight is the primary indicator of the health status of neonates and is the primary factor that determines the infant’s physical, survival, and mental growth. Thus, the study aimed to investigate the determinants of low birth weight among newborn babies delivered at Tirunesh Beijing General Hospital, Addis Ababa, Ethiopia. Methods: We performed a facility-based unmatched case-control study among 453 (151 cases and 302 controls) deliveries conducted at Tirunesh Beijing General Hospital. Birth records and maternal antenatal care (ANC) files were reviewed from March 1 to April 30, 2019. Consecutive sampling was employed to select study participants. Data were entered into Epi-data version 4.2.1 and analyzed using SPSS version 25 statistical software. Descriptive statistics and logistic regression analysis were computed to identify independent determinants of low birth weight. A p-value of ≤0.05 was used to declare statistical significance. Result: Four hundred fifty-three birth records of babies (151 cases and 302 controls) were reviewed. Women who reside in rural area [AOR (CI) = 3.12 (1.63-5.98)], being merchant [(AOR (CI) = 2.90 (1.03-8.22)], danger sign during pregnancy [(AOR (CI) = 4.14 (1.68-10.2)], and maternal weight during pregnancy [(AOR (CI) = 4.94 (3.26-7.52)] were found to be a significant determinants of low birth weight. Conclusion: Residence, occupation, danger signs, and maternal weight during pregnancy were significant determinants of low birth weight. Socioeconomic development, early detection and management of complications, and encouraging nutrition and weight during pregnancy are crucial for minimizing the risk of delivering low birth weight babies.","author":[{"dropping-particle":"","family":"Tadese","given":"Mesfin","non-dropping-particle":"","parse-names":false,"suffix":""},{"dropping-particle":"","family":"Minhaji","given":"Abdulwahhab Seid","non-dropping-particle":"","parse-names":false,"suffix":""},{"dropping-particle":"","family":"Mengist","given":"Chalachew Tegegne","non-dropping-particle":"","parse-names":false,"suffix":""},{"dropping-particle":"","family":"Kasahun","given":"Fetene","non-dropping-particle":"","parse-names":false,"suffix":""},{"dropping-particle":"","family":"Mulu","given":"Getaneh Baye","non-dropping-particle":"","parse-names":false,"suffix":""}],"container-title":"BMC Pregnancy and Childbirth","id":"ITEM-4","issue":"1","issued":{"date-parts":[["2021"]]},"page":"1-9","publisher":"BioMed Central","title":"Determinants of low birth weight among newborns delivered at Tirunesh Beijing General Hospital, Addis Ababa, Ethiopia: a case-control study","type":"article-journal","volume":"21"},"uris":["http://www.mendeley.com/documents/?uuid=dcb7173f-7233-4e96-92c0-6ca3ef55c4ec"]},{"id":"ITEM-5","itemData":{"DOI":"10.1186/s13052-021-01160-y","ISSN":"18247288","PMID":"34711248","abstract":"Background: Low birth weight (LBW) contributes significantly to infant and child mortality. Each year, about 20 1million deliveries are LBW with 96.5% occurring in developing countries. Whiles the incidence of LBW is reducing in other districts of Sierra Leone, it has been reported to be increasing in the Western Area Urban district. Determining the risk factors in a specific geographic area is important for identifying mothers at risk and thereby for planning and taking appropriate action. The current study sought to identify factors associated with LBW deliveries in the Western Area Urban district of Sierra Leone. Methods: A hospital-based unmatched 1:2 case-control study was conducted among mothers who delivered live singleton babies from November, 2019 to February, 2020 in five referral health facilities. Mothers were conveniently sampled and sequentially enrolled into the study after delivery. Their antenatal care cards were reviewed and a pre-tested questionnaire administered to the mothers. Data analysis was done using Stata 15.0 and association between maternal socio-demographic, socio-economic, obstetric and lifestyle factors and LBW assessed using bivariable and multivariable logistic regression analyses. Results: A total of 438 mothers (146 cases and 292 controls), mean age: 24.2 (±5.8) and 26.1 (±5.5) years for cases and controls respectively participated in the study. Multivariable analysis revealed that being unemployed (AoR = 2.52, 95% CI 1.16–5.49, p = 0.020), having anaemia during pregnancy (AoR = 3.88, 95% CI 1.90–7.90, p &lt; 0.001), having less than 2 years inter-pregnancy interval (AoR = 2.53, 95% CI 1.11–5.73, p = 0.026), and smoking cigarettes during pregnancy (AoR = 4.36, 95% CI 1.94–9.80, p &lt; 0.001) were significantly associated with having LBW babies. Conclusion: Factors associated with LBW identified were unemployment, anaemia during pregnancy, &lt; 2 years inter-pregnancy interval and cigarette smoking during pregnancy. Health care providers should screen and sensitize mothers on the risk factors of LBW during antenatal sessions.","author":[{"dropping-particle":"","family":"Kargbo","given":"David Kabba","non-dropping-particle":"","parse-names":false,"suffix":""},{"dropping-particle":"","family":"Nyarko","given":"Kofi","non-dropping-particle":"","parse-names":false,"suffix":""},{"dropping-particle":"","family":"Sackey","given":"Samuel","non-dropping-particle":"","parse-names":false,"suffix":""},{"dropping-particle":"","family":"Addo-Lartey","given":"Adolphina","non-dropping-particle":"","parse-names":false,"suffix":""},{"dropping-particle":"","family":"Kenu","given":"Ernest","non-dropping-particle":"","parse-names":false,"suffix":""},{"dropping-particle":"","family":"Anto","given":"Francis","non-dropping-particle":"","parse-names":false,"suffix":""}],"container-title":"Italian Journal of Pediatrics","id":"ITEM-5","issue":"1","issued":{"date-parts":[["2021"]]},"page":"1-12","publisher":"Italian Journal of Pediatrics","title":"Determinants of low birth weight deliveries at five referral hospitals in Western Area Urban district, Sierra Leone","type":"article-journal","volume":"47"},"uris":["http://www.mendeley.com/documents/?uuid=225d8c41-96b6-4ba5-b3f9-01ac108d9fdf"]},{"id":"ITEM-6","itemData":{"DOI":"10.1186/s13104-018-3568-2","ISBN":"1310401835682","ISSN":"17560500","PMID":"29986740","abstract":"Objective: This study was conducted to identify the determinants of low birth weight among infants born in Amhara Regional State Referral Hospitals of Ethiopia. Results: This study found that mothers who delivered female infants (AOR: 1.7, 95% CI 1.1, 2.6), occurrence of health problems during current pregnancy (AOR: 2.8, 95% CI 1.7,4.5), absence of antenatal care (AOR: 2.3,95% CI 1.3,4.0), lack of iron supplementation (AOR: 2.8, 95% CI 1.6,4.9), maternal MUAC below 23 cm (AOR: 1.7, 95% CI 1.0,2.7), and gestational age below 37 completed weeks (AOR: 3.3; 95% CI 1.9, 5.7) were found to be determinants of low birth weight.","author":[{"dropping-particle":"","family":"Asmare","given":"Getnet","non-dropping-particle":"","parse-names":false,"suffix":""},{"dropping-particle":"","family":"Berhan","given":"Nigusie","non-dropping-particle":"","parse-names":false,"suffix":""},{"dropping-particle":"","family":"Berhanu","given":"Mengistu","non-dropping-particle":"","parse-names":false,"suffix":""},{"dropping-particle":"","family":"Alebel","given":"Animut","non-dropping-particle":"","parse-names":false,"suffix":""}],"container-title":"BMC Research Notes","id":"ITEM-6","issue":"1","issued":{"date-parts":[["2018"]]},"page":"1-7","publisher":"BioMed Central","title":"Determinants of low birth weight among neonates born in Amhara Regional State Referral Hospitals of Ethiopia: Unmatched case control study","type":"article-journal","volume":"11"},"uris":["http://www.mendeley.com/documents/?uuid=642ba974-1a9c-41f2-894b-1885a0d9db62"]},{"id":"ITEM-7","itemData":{"DOI":"10.11604/pamj.2019.34.68.18234","ISSN":"19378688","PMID":"31819784","abstract":"Introduction: more than 20 million infants were born with low birth weight in worldwide. Low birth weight contributes more than 80 percent of all the neonatal mortality. In Ethiopia, studies have shown that there is a high prevalence of low birth weight among newborns. Thus, this study was aimed to determine the magnitude and associated factors with low birth weight among newborns delivered at term in Kambata-Tembaro zone, Southern Ethiopia, 2018. Methods: institution based cross-sectional study design was used. The sample size was proportionally allocated to each hospital. The total of 341 study participants was enrolled using systematic random sampling techniques. Data were collected by interview-administered questionnaire and entered using Epi-Info version-7 and exported to SPSS version 20 for analysis. Multivariate logistic regression analysis was carried out to identify associated factors with the low birth weight. Results: the prevalence of low birth weight was 18% and significantly associated with the mothers’ non-employment [aOR=5.4;95%CI:1.7-17.4], residing in the rural [AOR=5.4; 95%CI:2.1-14.7], unintended pregnancy [aOR=2.0;95%CI:1.2-3.8], not attending antenatal care [aOR=2.3;95%CI: 1.3-2.7], mothers with greater than three births [aOR=1.5;95% CI:1.8-2.6], birth interval less than or equal to two years [aOR=1.9;95%CI:1.6-3.6] and intimate partner violence during pregnancy [aOR=2.1:95% CI: 1.1-3.9]. Conclusion: the study finding shown that the prevalence of low birth weight among newborn was high (18%) in the study. Preventing of low birth weight is an important intervention to reduce neonatal death. Therefore, maximizing women economic status, providing quality family planning services, enabling pregnant women to use antenatal care and preventing intimate partner violence during pregnancy via launching women empowering strategies in the community level is highly recommend.","author":[{"dropping-particle":"","family":"Alemu","given":"Abebe","non-dropping-particle":"","parse-names":false,"suffix":""},{"dropping-particle":"","family":"Abageda","given":"Mulatu","non-dropping-particle":"","parse-names":false,"suffix":""},{"dropping-particle":"","family":"Assefa","given":"Biruk","non-dropping-particle":"","parse-names":false,"suffix":""},{"dropping-particle":"","family":"Melaku","given":"Getnet","non-dropping-particle":"","parse-names":false,"suffix":""}],"container-title":"Pan African Medical Journal","id":"ITEM-7","issued":{"date-parts":[["2019"]]},"page":"1-8","title":"Low birth weight: Prevalence and associated factors among newborns at hospitals in kambata-tembaro zone, southern Ethiopia 2018","type":"article-journal","volume":"34"},"uris":["http://www.mendeley.com/documents/?uuid=f4492d90-c736-4ed1-b946-3634025e5660"]},{"id":"ITEM-8","itemData":{"DOI":"10.1016/j.enfcli.2019.10.122","ISSN":"15792013","abstract":"Objective: This study aims to determine the risk factors for the incidence of LBW. Methods: The research uses observational analytic with a case–control study design with a sample of 126 people, the data were analyzed using chi-square and multiple logistic regression. Results: There were 3 variables which were risk factors for the incidence of LBW, exposure to cigarette smoke with OR = 3.441, nutritional status OR = 3.224, and utilization of ANC OR = 3.185, with a significance level of each p &lt; 0.05). Conclusion: Pregnant women are advised to routinely check their pregnancy, with a minimum of 4 examinations during pregnancy because by carrying out ANC all factors can be prevented, abnormalities that might arise quickly are known and immediately overcome before adversely affecting pregnancy.","author":[{"dropping-particle":"","family":"Rifai","given":"Nur Aryani","non-dropping-particle":"","parse-names":false,"suffix":""},{"dropping-particle":"","family":"Abdullah","given":"M. Tahir","non-dropping-particle":"","parse-names":false,"suffix":""},{"dropping-particle":"","family":"Russeng","given":"Syamsiar S.","non-dropping-particle":"","parse-names":false,"suffix":""}],"container-title":"Enfermeria Clinica","id":"ITEM-8","issued":{"date-parts":[["2020"]]},"page":"465-468","publisher":"Elsevier España, S.L.U.","title":"Risk factors of low birth weight in Prof. Dr. H.M. Anwar Makkatutu Bantaeng general hospital in 2019","type":"article-journal","volume":"30"},"uris":["http://www.mendeley.com/documents/?uuid=21b39fb6-4ec0-469b-aa35-b2f1fb528730"]},{"id":"ITEM-9","itemData":{"DOI":"10.1155/2020/4675701","ISSN":"20902735","PMID":"32351737","abstract":"Low birth weight is a global public health problem having various severe and life-threatening health effects. The World Health Organization is working to reduce the prevalence of low birth weight to 30% by the year 2025. Pinpointing the determinants of low birth weight at different scenarios is crucial to reduce the rate of low birth weight in low-income countries which consist of 96.5% of global low birth weight newborns. Thus, the aim of this study was to assess determinants of low birth weight in Sidama Zone public hospitals of South Ethiopia. An institution-based case-control study was conducted from March 1 to May 5, 2019, in Sidama Zone public hospitals. Data were collected from 354 mother-neonate samples with 118 of them having newborns with birth weight&lt;2500 g (cases) and 236 of them having birth weight≥2500 g (controls) using a pretested, interviewer-administered structured questionnaire and medical record review. The odds of being rural dweller women was 3.51 times higher among cases (low birth weight babies) than among controls (normal birth weight babies) as compared to being urban dweller women (AOR=3.51, 95% CI (1.91-6.45)). The likelihood of initiating antenatal care late was 3.22 times more among cases than among controls when compared with timely initiation of antenatal care (AOR=3.22, 95% CI (1.47-7.14)). The probability of having pregnancy-induced hypertension was 4.49 times higher among mothers of the cases than among mothers of the controls as compared to not having pregnancy-induced hypertension (AOR=4.49, 95% CI (1.94-10.38)). The odds of not taking iron and folic acid during pregnancy was 3.92 times higher among mothers of the cases than mothers of the controls when compared with taking iron and folic acid (AOR=3.92, 95% CI (1.80-8.50)). The likelihood of having Mid-Upper Arm Circumference MUAC&lt;23 cm was 4.27 times higher among mothers of the cases than among mothers of the controls as compared to having MUAC≥23 cm (AOR=4.27, 95% CI (2.24-8.12)). The probability of having inadequate dietary diversity was 3.75 times higher among cases than among controls as compared to having adequate dietary diversity (AOR=3.75, 95% CI (1.64-8.57)). Interventions targeting the aversion of low birth weight should focus on promotion of iron-folic acid supplementation and dietary diversification through timely initiation of antenatal care.","author":[{"dropping-particle":"","family":"Bekela","given":"Muse Bututa","non-dropping-particle":"","parse-names":false,"suffix":""},{"dropping-particle":"","family":"Shimbre","given":"Mulugeta Shegaze","non-dropping-particle":"","parse-names":false,"suffix":""},{"dropping-particle":"","family":"Gebabo","given":"Teshale Fikadu","non-dropping-particle":"","parse-names":false,"suffix":""},{"dropping-particle":"","family":"Geta","given":"Mengesha Boko","non-dropping-particle":"","parse-names":false,"suffix":""},{"dropping-particle":"","family":"Tonga","given":"Abayneh Tunje","non-dropping-particle":"","parse-names":false,"suffix":""},{"dropping-particle":"","family":"Zeleke","given":"Eshetu Andarge","non-dropping-particle":"","parse-names":false,"suffix":""},{"dropping-particle":"","family":"Sidemo","given":"Negussie Boti","non-dropping-particle":"","parse-names":false,"suffix":""},{"dropping-particle":"","family":"Getnet","given":"Agegnehu Bante","non-dropping-particle":"","parse-names":false,"suffix":""}],"container-title":"Journal of Pregnancy","id":"ITEM-9","issued":{"date-parts":[["2020"]]},"title":"Determinants of Low Birth Weight among Newborns Delivered at Public Hospitals in Sidama Zone, South Ethiopia: Unmatched Case-Control Study","type":"article-journal","volume":"2020"},"uris":["http://www.mendeley.com/documents/?uuid=7a2f3578-be45-4270-abac-cf2e643c1b8a"]}],"mendeley":{"formattedCitation":"(Adam et al., 2019; Alemu et al., 2019; Asmare et al., 2018; Bekela et al., 2020; Kargbo et al., 2021; Mingude et al., 2020; Mulu et al., 2020; Rifai et al., 2020; Tadese et al., 2021)","plainTextFormattedCitation":"(Adam et al., 2019; Alemu et al., 2019; Asmare et al., 2018; Bekela et al., 2020; Kargbo et al., 2021; Mingude et al., 2020; Mulu et al., 2020; Rifai et al., 2020; Tadese et al., 2021)","previouslyFormattedCitation":"(Adam et al., 2019; Alemu et al., 2019; Asmare et al., 2018; Bekela et al., 2020; Kargbo et al., 2021; Mingude et al., 2020; Mulu et al., 2020; Rifai et al., 2020; Tadese et al., 2021)"},"properties":{"noteIndex":0},"schema":"https://github.com/citation-style-language/schema/raw/master/csl-citation.json"}</w:instrText>
      </w:r>
      <w:r w:rsidRPr="00A9231C">
        <w:rPr>
          <w:rFonts w:ascii="Times New Roman" w:hAnsi="Times New Roman"/>
          <w:sz w:val="24"/>
          <w:szCs w:val="24"/>
        </w:rPr>
        <w:fldChar w:fldCharType="separate"/>
      </w:r>
      <w:r w:rsidRPr="006E2330">
        <w:rPr>
          <w:rFonts w:ascii="Times New Roman" w:hAnsi="Times New Roman"/>
          <w:noProof/>
          <w:sz w:val="24"/>
          <w:szCs w:val="24"/>
        </w:rPr>
        <w:t xml:space="preserve">(Adam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2019; Alemu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2019; Asmare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2018; Bekela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Kargbo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2021; Mingude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Mulu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Rifai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Tadese </w:t>
      </w:r>
      <w:r w:rsidR="005C38A8" w:rsidRPr="005C38A8">
        <w:rPr>
          <w:rFonts w:ascii="Times New Roman" w:hAnsi="Times New Roman"/>
          <w:i/>
          <w:noProof/>
          <w:sz w:val="24"/>
          <w:szCs w:val="24"/>
        </w:rPr>
        <w:t>et al</w:t>
      </w:r>
      <w:r w:rsidRPr="006E2330">
        <w:rPr>
          <w:rFonts w:ascii="Times New Roman" w:hAnsi="Times New Roman"/>
          <w:noProof/>
          <w:sz w:val="24"/>
          <w:szCs w:val="24"/>
        </w:rPr>
        <w:t>., 2021)</w:t>
      </w:r>
      <w:r w:rsidRPr="00A9231C">
        <w:rPr>
          <w:rFonts w:ascii="Times New Roman" w:hAnsi="Times New Roman"/>
          <w:sz w:val="24"/>
          <w:szCs w:val="24"/>
        </w:rPr>
        <w:fldChar w:fldCharType="end"/>
      </w:r>
      <w:r>
        <w:rPr>
          <w:rFonts w:ascii="Times New Roman" w:hAnsi="Times New Roman"/>
          <w:sz w:val="24"/>
          <w:szCs w:val="24"/>
        </w:rPr>
        <w:t>. WHO recommends a minimum of 8 contacts where the first ANC contact is scheduled in the 1st trimester (from the beginning of pregnancy to 12 weeks of gestation), then there are 2 contacts scheduled in the 2nd trimester (at 20 and 26 weeks of gestation) and 5 contacts in the 3rd trimester (at gestational age). 30, 34, 36, 38 and 40 weeks)</w:t>
      </w:r>
      <w:r w:rsidR="005C2E2E">
        <w:rPr>
          <w:rFonts w:ascii="Times New Roman" w:hAnsi="Times New Roman"/>
          <w:sz w:val="24"/>
          <w:szCs w:val="24"/>
          <w:lang w:val="en-US"/>
        </w:rPr>
        <w:t xml:space="preserve"> </w:t>
      </w:r>
      <w:r w:rsidR="00CC1C08" w:rsidRPr="00533D26">
        <w:rPr>
          <w:rFonts w:ascii="Times New Roman" w:hAnsi="Times New Roman"/>
          <w:sz w:val="24"/>
          <w:szCs w:val="24"/>
        </w:rPr>
        <w:fldChar w:fldCharType="begin" w:fldLock="1"/>
      </w:r>
      <w:r w:rsidR="00CC1C08">
        <w:rPr>
          <w:rFonts w:ascii="Times New Roman" w:hAnsi="Times New Roman"/>
          <w:sz w:val="24"/>
          <w:szCs w:val="24"/>
        </w:rPr>
        <w:instrText>ADDIN CSL_CITATION {"citationItems":[{"id":"ITEM-1","itemData":{"DOI":"10.1186/1742-4755-10-19.5","author":[{"dropping-particle":"","family":"WHO","given":"","non-dropping-particle":"","parse-names":false,"suffix":""}],"container-title":"World Health Organisation","id":"ITEM-1","issue":"1","issued":{"date-parts":[["2018"]]},"page":"1-10","title":"Global Recommendations for Routine Antenatal Care","type":"article-journal","volume":"10"},"uris":["http://www.mendeley.com/documents/?uuid=c6ff5e89-62f8-4f83-ba44-08cfd7795ff6"]}],"mendeley":{"formattedCitation":"(WHO, 2018)","plainTextFormattedCitation":"(WHO, 2018)","previouslyFormattedCitation":"(WHO, 2018)"},"properties":{"noteIndex":0},"schema":"https://github.com/citation-style-language/schema/raw/master/csl-citation.json"}</w:instrText>
      </w:r>
      <w:r w:rsidR="00CC1C08" w:rsidRPr="00533D26">
        <w:rPr>
          <w:rFonts w:ascii="Times New Roman" w:hAnsi="Times New Roman"/>
          <w:sz w:val="24"/>
          <w:szCs w:val="24"/>
        </w:rPr>
        <w:fldChar w:fldCharType="separate"/>
      </w:r>
      <w:r w:rsidR="00CC1C08" w:rsidRPr="006E2330">
        <w:rPr>
          <w:rFonts w:ascii="Times New Roman" w:hAnsi="Times New Roman"/>
          <w:noProof/>
          <w:sz w:val="24"/>
          <w:szCs w:val="24"/>
        </w:rPr>
        <w:t>(WHO, 2018)</w:t>
      </w:r>
      <w:r w:rsidR="00CC1C08" w:rsidRPr="00533D26">
        <w:rPr>
          <w:rFonts w:ascii="Times New Roman" w:hAnsi="Times New Roman"/>
          <w:sz w:val="24"/>
          <w:szCs w:val="24"/>
        </w:rPr>
        <w:fldChar w:fldCharType="end"/>
      </w:r>
      <w:r w:rsidR="00CC1C08" w:rsidRPr="00CC1C08">
        <w:rPr>
          <w:rFonts w:ascii="Times New Roman" w:hAnsi="Times New Roman"/>
          <w:sz w:val="24"/>
          <w:szCs w:val="24"/>
          <w:lang w:val="en-US"/>
        </w:rPr>
        <w:t>.</w:t>
      </w:r>
    </w:p>
    <w:p w:rsidR="00CC1C08" w:rsidRDefault="00597FCA" w:rsidP="00EE7FE7">
      <w:pPr>
        <w:keepNext/>
        <w:keepLines/>
        <w:spacing w:before="240" w:after="120" w:line="240" w:lineRule="auto"/>
        <w:ind w:firstLine="567"/>
        <w:jc w:val="both"/>
        <w:rPr>
          <w:rFonts w:ascii="Times New Roman" w:hAnsi="Times New Roman"/>
          <w:sz w:val="24"/>
          <w:szCs w:val="24"/>
          <w:lang w:val="en-US"/>
        </w:rPr>
      </w:pPr>
      <w:r>
        <w:rPr>
          <w:rFonts w:ascii="Times New Roman" w:hAnsi="Times New Roman"/>
          <w:sz w:val="24"/>
        </w:rPr>
        <w:t xml:space="preserve">Hypertension of pregnancy can affect LBW births, because hypertension in pregnancy is associated with decreased uteroplacental flow or causes insufficient blood flow to the placenta and limits fetal development, and this leads to </w:t>
      </w:r>
      <w:r w:rsidR="005C2E2E">
        <w:rPr>
          <w:rFonts w:ascii="Times New Roman" w:hAnsi="Times New Roman"/>
          <w:sz w:val="24"/>
        </w:rPr>
        <w:t xml:space="preserve">an increased risk of LBW births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{"citationItems":[{"id":"ITEM-1","itemData":{"DOI":"10.1186/s13104-019-4155-x","ISSN":"17560500","PMID":"30832723","abstract":"Objective: Globally an estimated 15% to 20% of all births are low birth weight, representing more than 20 million births a year. Low birth weights are at a greater risk of both short and long-term sequels. Therefore, this study was conducted to assess determinants and perinatal outcomes of low birth weight newborns delivered in Hawassa University Comprehensive Specialized Hospital, Southern Ethiopia. Results: A total of 420 mothers were included in the study with a response rate of 97%. The mean birth weights of the neonate were 3360 (± 870 SD) grams and the incidence of low birth weight was found to be 16.6% (95% CI 13.46-18.38). Previous abortion [RR = 1.87 (2.53, 12.5)], hypertensive disorder [RR = 4.59 (4.93, 42.7)], having &lt; 4 antenatal visits [RR = 3.45 (2.35, 13.8)] and prematurity [RR = 18.2 (6.24, 34.5)] was increased the risk of low birth weight. Low birth weight neonates were associated with a low Apgar score [RR = 18.2 (6.24, 34.5)] and early neonatal death [RR = 18.2 (6.24, 34.5)]. For this, identifying populations at the greatest risk of previous abortion, hypertensive disorders of pregnancy and prematurity were the major priorities aimed at reducing low birth weight. Incorporate mental health in the prenatal visit, improving the care for a high-risk pregnant woman was also recommended.","author":[{"dropping-particle":"","family":"Desta","given":"Melaku","non-dropping-particle":"","parse-names":false,"suffix":""},{"dropping-particle":"","family":"Tadese","given":"Mesfin","non-dropping-particle":"","parse-names":false,"suffix":""},{"dropping-particle":"","family":"Kassie","given":"Bekalu","non-dropping-particle":"","parse-names":false,"suffix":""},{"dropping-particle":"","family":"Gedefaw","given":"Mihrete","non-dropping-particle":"","parse-names":false,"suffix":""}],"container-title":"BMC Research Notes","id":"ITEM-1","issue":"1","issued":{"date-parts":[["2019"]]},"page":"1-7","publisher":"BioMed Central","title":"Determinants and adverse perinatal outcomes of low birth weight newborns delivered in Hawassa University Comprehensive Specialized Hospital, Ethiopia: A cohort study","type":"article-journal","volume":"12"},"uris":["http://www.mendeley.com/documents/?uuid=46bdf21b-61d5-4764-b208-2d9bdcf0ade8"]}],"mendeley":{"formattedCitation":"(M. Desta et al., 2019)","plainTextFormattedCitation":"(M. Desta et al., 2019)","previouslyFormattedCitation":"(M. Desta et al., 2019)"},"properties":{"noteIndex":0},"schema":"https://github.com/citation-style-language/schema/raw/master/csl-citation.json"}</w:instrText>
      </w:r>
      <w:r>
        <w:rPr>
          <w:rFonts w:ascii="Times New Roman" w:hAnsi="Times New Roman"/>
          <w:sz w:val="24"/>
          <w:szCs w:val="24"/>
        </w:rPr>
        <w:fldChar w:fldCharType="separate"/>
      </w:r>
      <w:r w:rsidRPr="004E78A8">
        <w:rPr>
          <w:rFonts w:ascii="Times New Roman" w:hAnsi="Times New Roman"/>
          <w:noProof/>
          <w:sz w:val="24"/>
          <w:szCs w:val="24"/>
        </w:rPr>
        <w:t xml:space="preserve">(M. Desta </w:t>
      </w:r>
      <w:r w:rsidR="005C38A8" w:rsidRPr="005C38A8">
        <w:rPr>
          <w:rFonts w:ascii="Times New Roman" w:hAnsi="Times New Roman"/>
          <w:i/>
          <w:noProof/>
          <w:sz w:val="24"/>
          <w:szCs w:val="24"/>
        </w:rPr>
        <w:t>et al</w:t>
      </w:r>
      <w:r w:rsidRPr="004E78A8">
        <w:rPr>
          <w:rFonts w:ascii="Times New Roman" w:hAnsi="Times New Roman"/>
          <w:noProof/>
          <w:sz w:val="24"/>
          <w:szCs w:val="24"/>
        </w:rPr>
        <w:t>., 2019)</w:t>
      </w:r>
      <w:r>
        <w:rPr>
          <w:rFonts w:ascii="Times New Roman" w:hAnsi="Times New Roman"/>
          <w:sz w:val="24"/>
          <w:szCs w:val="24"/>
        </w:rPr>
        <w:fldChar w:fldCharType="end"/>
      </w:r>
      <w:r w:rsidRPr="00780C50">
        <w:rPr>
          <w:rFonts w:ascii="Times New Roman" w:hAnsi="Times New Roman"/>
          <w:sz w:val="24"/>
          <w:szCs w:val="24"/>
        </w:rPr>
        <w:t>. Hypertension associated with symptoms of proteinuria, edema, or both will show signs of preeclampsia. If the disease progresses further, or if fetal distress occurs, the pregnancy must end early, and preterm delivery may occur, thereby increasing the incidence of LBW. A study describes the results of research that pregnancy hypertension 1.88 to 3.7 times can increase the risk factors for LBW</w:t>
      </w:r>
      <w:r w:rsidR="005C2E2E">
        <w:rPr>
          <w:rFonts w:ascii="Times New Roman" w:hAnsi="Times New Roman"/>
          <w:sz w:val="24"/>
          <w:szCs w:val="24"/>
          <w:lang w:val="en-US"/>
        </w:rPr>
        <w:t xml:space="preserve"> </w:t>
      </w:r>
      <w:r w:rsidRPr="008047E1">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{"citationItems":[{"id":"ITEM-1","itemData":{"DOI":"10.1186/s12884-021-04275-6","ISSN":"14712393","PMID":"34837980","abstract":"Background: Birth weight predicts the infant’s future health, growth, and viability. It is a good summary measure of many public health problems that include long-term maternal malnutrition, and poor health care during pregnancy. In developing countries, a birth weight below 2500 g is the leading cause of infant and child mortality. In Ethiopia, LBW had more than 13% prevalence. Determinants of low birth weight were yet to be completely under\u0002stood. Therefore, this study investigates the predictors of low birth weight. Objective: To identify determinants of low birth weight among newborns delivered at Addis Ababa public hospitals, 2019. Methods: Institution-based unmatched case-control study was conducted among 279 (93 cases and 186 controls) newborns delivered from March 15 to April 30, 2019, in Addis Ababa public hospitals. Consecutive and systematic random sampling were employed to select cases and controls, respectively. Data were collected by interview using structured and pretested question\u0002naire. Finally, data were entered using Epi-data 4.2 and analysed using SPSS version 25. Factors having P-value &lt; 0.25 in the bivariable logistic regression model were entered into a multivariable logistic regression model. Statistical significance was declared at P-value ≤ 0.05. Results: From 279 selected participants, 270 new-borns (90 cases and 180 controls) participated. In logistic regression model, significant association was found with gestational hypertension [AOR 3.7 (95% CI 1.6–8.7)], maternal height [AOR 5.7 (95% CI 1.7–19.7)], incomplete antenatal visit [AOR 6.7 (95% CI 3.2–15.3)], and low maternal educational status [AOR 3.8 (95% CI 1.3–10.9)]. Conclusion: Predictors of low birth weight were maternal height &lt;155 cm, complications during pregnancy, gestational hypertension, and incomplete Antenatal visit, and low maternal education. Stakeholders would better work together to reduce low birth weight by preparing appropriate intervention and monitoring policy","author":[{"dropping-particle":"","family":"Mulu","given":"Getaneh Baye","non-dropping-particle":"","parse-names":false,"suffix":""},{"dropping-particle":"","family":"Gebremichael","given":"Bereket","non-dropping-particle":"","parse-names":false,"suffix":""},{"dropping-particle":"","family":"Desta","given":"Kalkidan Wondowssen Desta","non-dropping-particle":"","parse-names":false,"suffix":""},{"dropping-particle":"","family":"Kebede","given":"Mikonen Adimasu","non-dropping-particle":"","parse-names":false,"suffix":""},{"dropping-particle":"","family":"Aynalem","given":"Yaret Asmare","non-dropping-particle":"","parse-names":false,"suffix":""},{"dropping-particle":"","family":"Getahun","given":"Melaku Bimirew","non-dropping-particle":"","parse-names":false,"suffix":""}],"container-title":"Pediatric Health, Medicine and Therapeutics","id":"ITEM-1","issue":"1","issued":{"date-parts":[["2020"]]},"title":"Determinants of Low Birth Weight Among Newborns Delivered in Public Hospitals in Addis Ababa, Ethiopia: Case-Control Study","type":"article-journal","volume":"21"},"uris":["http://www.mendeley.com/documents/?uuid=8709c58f-9ea5-4c8a-a7e6-7f38563aa994"]},{"id":"ITEM-2","itemData":{"DOI":"10.15373/22778179/july2014/76","ISSN":"22778179","author":[{"dropping-particle":"","family":"Ghimire","given":"Reecha","non-dropping-particle":"","parse-names":false,"suffix":""},{"dropping-particle":"","family":"D.B. Phalke","given":"D.B. Phalke","non-dropping-particle":"","parse-names":false,"suffix":""},{"dropping-particle":"","family":"D. Phalke","given":"V. D. Phalke","non-dropping-particle":"V.","parse-names":false,"suffix":""},{"dropping-particle":"","family":"Banjade","given":"Bijendra","non-dropping-particle":"","parse-names":false,"suffix":""},{"dropping-particle":"","family":"Singh","given":"Aalok Kumar","non-dropping-particle":"","parse-names":false,"suffix":""}],"container-title":"International Journal of Scientific Research","id":"ITEM-2","issue":"7","issued":{"date-parts":[["2014"]]},"page":"243-245","title":"Determinants of Low Birth Weight: A Case Control Study in Pravara Rural Hospital in Western Maharashtra, India","type":"article-journal","volume":"3"},"uris":["http://www.mendeley.com/documents/?uuid=ea37e3cf-aed7-4b90-9a91-3660d94bade4"]},{"id":"ITEM-3","itemData":{"DOI":"10.4236/ojpm.2014.43013","ISSN":"2162-2477","abstract":"Background: Low birth weight (LBW) is a well-known\nfactor associated with neonatal mortality and has contributed to a range of poor\nhealth outcomes. Thus, the objective of this study was to determine factors\nassociated with LBW infants. Methods: A matched case control study was conducted\nin Universiti Kebangsaan Malaysia. Data of deliveries were obtained from Total\nHospital Information System and medical records. All registered deliveries from\nJanuary to June 2012 were used as sample populations. There were 180 pairs of\ncases and controls matched on babies’ gender. Fourteen variables were analyzed:\nmaternal age, ethnicity, gravida, parity, gestational age, maternal booking\nweight, height and body mass index (BMI), history of low birth weight infants,\nbirth interval, booking hemoglobin levels, hypertension, diabetes mellitus and\nmode of delivery. Results: Younger mother (t = 6.947, p 13.58, p = 0.045), prematurity (AOR = 2.4, 95% CI = 1.79 -3.26, p","author":[{"dropping-particle":"","family":"Sutan","given":"Rosnah","non-dropping-particle":"","parse-names":false,"suffix":""},{"dropping-particle":"","family":"Mohtar","given":"Mazlina","non-dropping-particle":"","parse-names":false,"suffix":""},{"dropping-particle":"","family":"Mahat","given":"Aimi Nazri","non-dropping-particle":"","parse-names":false,"suffix":""},{"dropping-particle":"","family":"Tamil","given":"Azmi Mohd","non-dropping-particle":"","parse-names":false,"suffix":""}],"container-title":"Open Journal of Preventive Medicine","id":"ITEM-3","issue":"03","issued":{"date-parts":[["2014"]]},"page":"91-99","title":"Determinant of Low Birth Weight Infants: A Matched Case Control Study","type":"article-journal","volume":"04"},"uris":["http://www.mendeley.com/documents/?uuid=1d8ab2dc-b506-4e83-a937-ecef5e8370e3"]},{"id":"ITEM-4","itemData":{"DOI":"10.1186/s12884-021-04275-6","ISBN":"1288402104","ISSN":"14712393","PMID":"34837980","abstract":"Background: Low birth weight is weight less than 2500 g or 5.5 lb. at birth. Globally, more than 20 million infants (15-20%) are born with a low birth weight each year. Birth weight is the primary indicator of the health status of neonates and is the primary factor that determines the infant’s physical, survival, and mental growth. Thus, the study aimed to investigate the determinants of low birth weight among newborn babies delivered at Tirunesh Beijing General Hospital, Addis Ababa, Ethiopia. Methods: We performed a facility-based unmatched case-control study among 453 (151 cases and 302 controls) deliveries conducted at Tirunesh Beijing General Hospital. Birth records and maternal antenatal care (ANC) files were reviewed from March 1 to April 30, 2019. Consecutive sampling was employed to select study participants. Data were entered into Epi-data version 4.2.1 and analyzed using SPSS version 25 statistical software. Descriptive statistics and logistic regression analysis were computed to identify independent determinants of low birth weight. A p-value of ≤0.05 was used to declare statistical significance. Result: Four hundred fifty-three birth records of babies (151 cases and 302 controls) were reviewed. Women who reside in rural area [AOR (CI) = 3.12 (1.63-5.98)], being merchant [(AOR (CI) = 2.90 (1.03-8.22)], danger sign during pregnancy [(AOR (CI) = 4.14 (1.68-10.2)], and maternal weight during pregnancy [(AOR (CI) = 4.94 (3.26-7.52)] were found to be a significant determinants of low birth weight. Conclusion: Residence, occupation, danger signs, and maternal weight during pregnancy were significant determinants of low birth weight. Socioeconomic development, early detection and management of complications, and encouraging nutrition and weight during pregnancy are crucial for minimizing the risk of delivering low birth weight babies.","author":[{"dropping-particle":"","family":"Tadese","given":"Mesfin","non-dropping-particle":"","parse-names":false,"suffix":""},{"dropping-particle":"","family":"Minhaji","given":"Abdulwahhab Seid","non-dropping-particle":"","parse-names":false,"suffix":""},{"dropping-particle":"","family":"Mengist","given":"Chalachew Tegegne","non-dropping-particle":"","parse-names":false,"suffix":""},{"dropping-particle":"","family":"Kasahun","given":"Fetene","non-dropping-particle":"","parse-names":false,"suffix":""},{"dropping-particle":"","family":"Mulu","given":"Getaneh Baye","non-dropping-particle":"","parse-names":false,"suffix":""}],"container-title":"BMC Pregnancy and Childbirth","id":"ITEM-4","issue":"1","issued":{"date-parts":[["2021"]]},"page":"1-9","publisher":"BioMed Central","title":"Determinants of low birth weight among newborns delivered at Tirunesh Beijing General Hospital, Addis Ababa, Ethiopia: a case-control study","type":"article-journal","volume":"21"},"uris":["http://www.mendeley.com/documents/?uuid=dcb7173f-7233-4e96-92c0-6ca3ef55c4ec"]},{"id":"ITEM-5","itemData":{"DOI":"10.1155/2020/4675701","ISSN":"20902735","PMID":"32351737","abstract":"Low birth weight is a global public health problem having various severe and life-threatening health effects. The World Health Organization is working to reduce the prevalence of low birth weight to 30% by the year 2025. Pinpointing the determinants of low birth weight at different scenarios is crucial to reduce the rate of low birth weight in low-income countries which consist of 96.5% of global low birth weight newborns. Thus, the aim of this study was to assess determinants of low birth weight in Sidama Zone public hospitals of South Ethiopia. An institution-based case-control study was conducted from March 1 to May 5, 2019, in Sidama Zone public hospitals. Data were collected from 354 mother-neonate samples with 118 of them having newborns with birth weight&lt;2500 g (cases) and 236 of them having birth weight≥2500 g (controls) using a pretested, interviewer-administered structured questionnaire and medical record review. The odds of being rural dweller women was 3.51 times higher among cases (low birth weight babies) than among controls (normal birth weight babies) as compared to being urban dweller women (AOR=3.51, 95% CI (1.91-6.45)). The likelihood of initiating antenatal care late was 3.22 times more among cases than among controls when compared with timely initiation of antenatal care (AOR=3.22, 95% CI (1.47-7.14)). The probability of having pregnancy-induced hypertension was 4.49 times higher among mothers of the cases than among mothers of the controls as compared to not having pregnancy-induced hypertension (AOR=4.49, 95% CI (1.94-10.38)). The odds of not taking iron and folic acid during pregnancy was 3.92 times higher among mothers of the cases than mothers of the controls when compared with taking iron and folic acid (AOR=3.92, 95% CI (1.80-8.50)). The likelihood of having Mid-Upper Arm Circumference MUAC&lt;23 cm was 4.27 times higher among mothers of the cases than among mothers of the controls as compared to having MUAC≥23 cm (AOR=4.27, 95% CI (2.24-8.12)). The probability of having inadequate dietary diversity was 3.75 times higher among cases than among controls as compared to having adequate dietary diversity (AOR=3.75, 95% CI (1.64-8.57)). Interventions targeting the aversion of low birth weight should focus on promotion of iron-folic acid supplementation and dietary diversification through timely initiation of antenatal care.","author":[{"dropping-particle":"","family":"Bekela","given":"Muse Bututa","non-dropping-particle":"","parse-names":false,"suffix":""},{"dropping-particle":"","family":"Shimbre","given":"Mulugeta Shegaze","non-dropping-particle":"","parse-names":false,"suffix":""},{"dropping-particle":"","family":"Gebabo","given":"Teshale Fikadu","non-dropping-particle":"","parse-names":false,"suffix":""},{"dropping-particle":"","family":"Geta","given":"Mengesha Boko","non-dropping-particle":"","parse-names":false,"suffix":""},{"dropping-particle":"","family":"Tonga","given":"Abayneh Tunje","non-dropping-particle":"","parse-names":false,"suffix":""},{"dropping-particle":"","family":"Zeleke","given":"Eshetu Andarge","non-dropping-particle":"","parse-names":false,"suffix":""},{"dropping-particle":"","family":"Sidemo","given":"Negussie Boti","non-dropping-particle":"","parse-names":false,"suffix":""},{"dropping-particle":"","family":"Getnet","given":"Agegnehu Bante","non-dropping-particle":"","parse-names":false,"suffix":""}],"container-title":"Journal of Pregnancy","id":"ITEM-5","issued":{"date-parts":[["2020"]]},"title":"Determinants of Low Birth Weight among Newborns Delivered at Public Hospitals in Sidama Zone, South Ethiopia: Unmatched Case-Control Study","type":"article-journal","volume":"2020"},"uris":["http://www.mendeley.com/documents/?uuid=7a2f3578-be45-4270-abac-cf2e643c1b8a"]}],"mendeley":{"formattedCitation":"(Bekela et al., 2020; Ghimire et al., 2014; Mulu et al., 2020; Sutan et al., 2014; Tadese et al., 2021)","manualFormatting":"(Ghimire et al., 2014; Sutan et al., 2014; Bekela et al., 2020; Mulu et al., 2020; Tadese et al., 2021)","plainTextFormattedCitation":"(Bekela et al., 2020; Ghimire et al., 2014; Mulu et al., 2020; Sutan et al., 2014; Tadese et al., 2021)","previouslyFormattedCitation":"(Bekela et al., 2020; Ghimire et al., 2014; Mulu et al., 2020; Sutan et al., 2014; Tadese et al., 2021)"},"properties":{"noteIndex":0},"schema":"https://github.com/citation-style-language/schema/raw/master/csl-citation.json"}</w:instrText>
      </w:r>
      <w:r w:rsidRPr="008047E1">
        <w:rPr>
          <w:rFonts w:ascii="Times New Roman" w:hAnsi="Times New Roman"/>
          <w:sz w:val="24"/>
          <w:szCs w:val="24"/>
        </w:rPr>
        <w:fldChar w:fldCharType="separate"/>
      </w:r>
      <w:r w:rsidRPr="008047E1">
        <w:rPr>
          <w:rFonts w:ascii="Times New Roman" w:hAnsi="Times New Roman"/>
          <w:noProof/>
          <w:sz w:val="24"/>
          <w:szCs w:val="24"/>
        </w:rPr>
        <w:t xml:space="preserve">(Ghimire </w:t>
      </w:r>
      <w:r w:rsidR="005C38A8" w:rsidRPr="005C38A8">
        <w:rPr>
          <w:rFonts w:ascii="Times New Roman" w:hAnsi="Times New Roman"/>
          <w:i/>
          <w:noProof/>
          <w:sz w:val="24"/>
          <w:szCs w:val="24"/>
        </w:rPr>
        <w:t>et al</w:t>
      </w:r>
      <w:r w:rsidRPr="008047E1">
        <w:rPr>
          <w:rFonts w:ascii="Times New Roman" w:hAnsi="Times New Roman"/>
          <w:noProof/>
          <w:sz w:val="24"/>
          <w:szCs w:val="24"/>
        </w:rPr>
        <w:t xml:space="preserve">., 2014; Sutan </w:t>
      </w:r>
      <w:r w:rsidR="005C38A8" w:rsidRPr="005C38A8">
        <w:rPr>
          <w:rFonts w:ascii="Times New Roman" w:hAnsi="Times New Roman"/>
          <w:i/>
          <w:noProof/>
          <w:sz w:val="24"/>
          <w:szCs w:val="24"/>
        </w:rPr>
        <w:t>et al</w:t>
      </w:r>
      <w:r w:rsidRPr="008047E1">
        <w:rPr>
          <w:rFonts w:ascii="Times New Roman" w:hAnsi="Times New Roman"/>
          <w:noProof/>
          <w:sz w:val="24"/>
          <w:szCs w:val="24"/>
        </w:rPr>
        <w:t xml:space="preserve">., 2014; Bekela </w:t>
      </w:r>
      <w:r w:rsidR="005C38A8" w:rsidRPr="005C38A8">
        <w:rPr>
          <w:rFonts w:ascii="Times New Roman" w:hAnsi="Times New Roman"/>
          <w:i/>
          <w:noProof/>
          <w:sz w:val="24"/>
          <w:szCs w:val="24"/>
        </w:rPr>
        <w:t>et al</w:t>
      </w:r>
      <w:r w:rsidRPr="008047E1">
        <w:rPr>
          <w:rFonts w:ascii="Times New Roman" w:hAnsi="Times New Roman"/>
          <w:noProof/>
          <w:sz w:val="24"/>
          <w:szCs w:val="24"/>
        </w:rPr>
        <w:t xml:space="preserve">., 2020; Mulu </w:t>
      </w:r>
      <w:r w:rsidR="005C38A8" w:rsidRPr="005C38A8">
        <w:rPr>
          <w:rFonts w:ascii="Times New Roman" w:hAnsi="Times New Roman"/>
          <w:i/>
          <w:noProof/>
          <w:sz w:val="24"/>
          <w:szCs w:val="24"/>
        </w:rPr>
        <w:t>et al</w:t>
      </w:r>
      <w:r w:rsidRPr="008047E1">
        <w:rPr>
          <w:rFonts w:ascii="Times New Roman" w:hAnsi="Times New Roman"/>
          <w:noProof/>
          <w:sz w:val="24"/>
          <w:szCs w:val="24"/>
        </w:rPr>
        <w:t xml:space="preserve">., 2020; Tadese </w:t>
      </w:r>
      <w:r w:rsidR="005C38A8" w:rsidRPr="005C38A8">
        <w:rPr>
          <w:rFonts w:ascii="Times New Roman" w:hAnsi="Times New Roman"/>
          <w:i/>
          <w:noProof/>
          <w:sz w:val="24"/>
          <w:szCs w:val="24"/>
        </w:rPr>
        <w:t>et al</w:t>
      </w:r>
      <w:r w:rsidRPr="008047E1">
        <w:rPr>
          <w:rFonts w:ascii="Times New Roman" w:hAnsi="Times New Roman"/>
          <w:noProof/>
          <w:sz w:val="24"/>
          <w:szCs w:val="24"/>
        </w:rPr>
        <w:t>., 2021)</w:t>
      </w:r>
      <w:r w:rsidRPr="008047E1">
        <w:rPr>
          <w:rFonts w:ascii="Times New Roman" w:hAnsi="Times New Roman"/>
          <w:sz w:val="24"/>
          <w:szCs w:val="24"/>
        </w:rPr>
        <w:fldChar w:fldCharType="end"/>
      </w:r>
      <w:r>
        <w:rPr>
          <w:rFonts w:ascii="Times New Roman" w:hAnsi="Times New Roman"/>
          <w:sz w:val="24"/>
          <w:szCs w:val="24"/>
        </w:rPr>
        <w:t>. Therefore, pregnancy hypertension is one of the causative factors of LBW. For all the previous reasons, the investigators emphasized the importance of prompt intervention to control hypertension in pregnancy, thereby avoiding subsequent complications.</w:t>
      </w:r>
    </w:p>
    <w:p w:rsidR="00DA55C2" w:rsidRDefault="000620E5" w:rsidP="00EE7FE7">
      <w:pPr>
        <w:keepNext/>
        <w:keepLines/>
        <w:spacing w:before="240" w:after="120" w:line="240" w:lineRule="auto"/>
        <w:ind w:firstLine="567"/>
        <w:jc w:val="both"/>
        <w:rPr>
          <w:rFonts w:ascii="Times New Roman" w:hAnsi="Times New Roman"/>
          <w:sz w:val="24"/>
          <w:szCs w:val="24"/>
          <w:lang w:val="en-US"/>
        </w:rPr>
      </w:pPr>
      <w:r>
        <w:rPr>
          <w:rFonts w:ascii="Times New Roman" w:hAnsi="Times New Roman"/>
          <w:sz w:val="24"/>
        </w:rPr>
        <w:lastRenderedPageBreak/>
        <w:t>Mothers who smoke can affect the birth of LBW. Mother's active or passive exposure to cigarette smoke during pregnancy has a negative effect on the newborn</w:t>
      </w:r>
      <w:r w:rsidR="005C2E2E">
        <w:rPr>
          <w:rFonts w:ascii="Times New Roman" w:hAnsi="Times New Roman"/>
          <w:sz w:val="24"/>
          <w:lang w:val="en-US"/>
        </w:rPr>
        <w:t xml:space="preserve"> </w:t>
      </w:r>
      <w:r>
        <w:rPr>
          <w:rFonts w:ascii="Times New Roman" w:hAnsi="Times New Roman"/>
          <w:sz w:val="24"/>
        </w:rPr>
        <w:fldChar w:fldCharType="begin" w:fldLock="1"/>
      </w:r>
      <w:r>
        <w:rPr>
          <w:rFonts w:ascii="Times New Roman" w:hAnsi="Times New Roman"/>
          <w:sz w:val="24"/>
        </w:rPr>
        <w:instrText>ADDIN CSL_CITATION {"citationItems":[{"id":"ITEM-1","itemData":{"ISSN":"22516093","PMID":"26587509","author":[{"dropping-particle":"","family":"Atessahin","given":"Ercan","non-dropping-particle":"","parse-names":false,"suffix":""},{"dropping-particle":"","family":"Pirincci","given":"Edibe","non-dropping-particle":"","parse-names":false,"suffix":""}],"container-title":"Iranian Journal of Public Health","id":"ITEM-1","issue":"9","issued":{"date-parts":[["2015"]]},"page":"1299-1300","title":"Risk factors associated with low birth weight infants born in Elazig, Eastern of Turkey","type":"article-journal","volume":"44"},"uris":["http://www.mendeley.com/documents/?uuid=12a32313-f7a7-4cdf-9457-814a7e109051"]}],"mendeley":{"formattedCitation":"(Atessahin &amp; Pirincci, 2015)","plainTextFormattedCitation":"(Atessahin &amp; Pirincci, 2015)","previouslyFormattedCitation":"(Atessahin &amp; Pirincci, 2015)"},"properties":{"noteIndex":0},"schema":"https://github.com/citation-style-language/schema/raw/master/csl-citation.json"}</w:instrText>
      </w:r>
      <w:r>
        <w:rPr>
          <w:rFonts w:ascii="Times New Roman" w:hAnsi="Times New Roman"/>
          <w:sz w:val="24"/>
        </w:rPr>
        <w:fldChar w:fldCharType="separate"/>
      </w:r>
      <w:r w:rsidRPr="00480F3D">
        <w:rPr>
          <w:rFonts w:ascii="Times New Roman" w:hAnsi="Times New Roman"/>
          <w:noProof/>
          <w:sz w:val="24"/>
        </w:rPr>
        <w:t>(Atessahin &amp; Pirincci, 2015)</w:t>
      </w:r>
      <w:r>
        <w:rPr>
          <w:rFonts w:ascii="Times New Roman" w:hAnsi="Times New Roman"/>
          <w:sz w:val="24"/>
        </w:rPr>
        <w:fldChar w:fldCharType="end"/>
      </w:r>
      <w:r>
        <w:rPr>
          <w:rFonts w:ascii="Times New Roman" w:hAnsi="Times New Roman"/>
          <w:sz w:val="24"/>
        </w:rPr>
        <w:t>. This is because the substances contained in cigarettes are very dangerous, one of the effects is to weaken the release of blood oxygen to the fetal tissue and reduce the mother's blood supply to the placenta which is a contributor to the cause of LBW babies. The habit of mothers who smoke is usually caused by social environmental factors such as daily association and place of residence. Mothers who live in urban areas tend to have a free and modern lifestyle such as drinking alcohol, smoking, all of which are natural. A study describes the results of research that mothers who smoke 3.97 to 4.36 times can increase the risk factors for low birth weight</w:t>
      </w:r>
      <w:r w:rsidR="005C2E2E">
        <w:rPr>
          <w:rFonts w:ascii="Times New Roman" w:hAnsi="Times New Roman"/>
          <w:sz w:val="24"/>
          <w:lang w:val="en-US"/>
        </w:rPr>
        <w:t xml:space="preserve"> </w:t>
      </w:r>
      <w:r w:rsidRPr="00E06490">
        <w:rPr>
          <w:rFonts w:ascii="Times New Roman" w:hAnsi="Times New Roman"/>
          <w:sz w:val="24"/>
          <w:szCs w:val="24"/>
        </w:rPr>
        <w:fldChar w:fldCharType="begin" w:fldLock="1"/>
      </w:r>
      <w:r>
        <w:rPr>
          <w:rFonts w:ascii="Times New Roman" w:hAnsi="Times New Roman"/>
          <w:sz w:val="24"/>
          <w:szCs w:val="24"/>
        </w:rPr>
        <w:instrText>ADDIN CSL_CITATION {"citationItems":[{"id":"ITEM-1","itemData":{"DOI":"10.1186/s13052-021-01160-y","ISSN":"18247288","PMID":"34711248","abstract":"Background: Low birth weight (LBW) contributes significantly to infant and child mortality. Each year, about 20 1million deliveries are LBW with 96.5% occurring in developing countries. Whiles the incidence of LBW is reducing in other districts of Sierra Leone, it has been reported to be increasing in the Western Area Urban district. Determining the risk factors in a specific geographic area is important for identifying mothers at risk and thereby for planning and taking appropriate action. The current study sought to identify factors associated with LBW deliveries in the Western Area Urban district of Sierra Leone. Methods: A hospital-based unmatched 1:2 case-control study was conducted among mothers who delivered live singleton babies from November, 2019 to February, 2020 in five referral health facilities. Mothers were conveniently sampled and sequentially enrolled into the study after delivery. Their antenatal care cards were reviewed and a pre-tested questionnaire administered to the mothers. Data analysis was done using Stata 15.0 and association between maternal socio-demographic, socio-economic, obstetric and lifestyle factors and LBW assessed using bivariable and multivariable logistic regression analyses. Results: A total of 438 mothers (146 cases and 292 controls), mean age: 24.2 (±5.8) and 26.1 (±5.5) years for cases and controls respectively participated in the study. Multivariable analysis revealed that being unemployed (AoR = 2.52, 95% CI 1.16–5.49, p = 0.020), having anaemia during pregnancy (AoR = 3.88, 95% CI 1.90–7.90, p &lt; 0.001), having less than 2 years inter-pregnancy interval (AoR = 2.53, 95% CI 1.11–5.73, p = 0.026), and smoking cigarettes during pregnancy (AoR = 4.36, 95% CI 1.94–9.80, p &lt; 0.001) were significantly associated with having LBW babies. Conclusion: Factors associated with LBW identified were unemployment, anaemia during pregnancy, &lt; 2 years inter-pregnancy interval and cigarette smoking during pregnancy. Health care providers should screen and sensitize mothers on the risk factors of LBW during antenatal sessions.","author":[{"dropping-particle":"","family":"Kargbo","given":"David Kabba","non-dropping-particle":"","parse-names":false,"suffix":""},{"dropping-particle":"","family":"Nyarko","given":"Kofi","non-dropping-particle":"","parse-names":false,"suffix":""},{"dropping-particle":"","family":"Sackey","given":"Samuel","non-dropping-particle":"","parse-names":false,"suffix":""},{"dropping-particle":"","family":"Addo-Lartey","given":"Adolphina","non-dropping-particle":"","parse-names":false,"suffix":""},{"dropping-particle":"","family":"Kenu","given":"Ernest","non-dropping-particle":"","parse-names":false,"suffix":""},{"dropping-particle":"","family":"Anto","given":"Francis","non-dropping-particle":"","parse-names":false,"suffix":""}],"container-title":"Italian Journal of Pediatrics","id":"ITEM-1","issue":"1","issued":{"date-parts":[["2021"]]},"page":"1-12","publisher":"Italian Journal of Pediatrics","title":"Determinants of low birth weight deliveries at five referral hospitals in Western Area Urban district, Sierra Leone","type":"article-journal","volume":"47"},"uris":["http://www.mendeley.com/documents/?uuid=225d8c41-96b6-4ba5-b3f9-01ac108d9fdf"]},{"id":"ITEM-2","itemData":{"DOI":"10.1155/2019/2965094","ISSN":"23146141","PMID":"31886197","abstract":"Background. Low Birth Weight (LBW) is a serious public health concern in low- and middle-income countries. Globally, 20 million, an estimated 15% to 20% of babies were born with LBW, and, of these, 13% were in sub-Saharan Africa. Although the World Health Assembly targeted to reduce LBW by 30% by the end of 2025, little has been done on and known about LBW. To meet the goal successfully and efficiently, more research studies on the problem are vital. Hence, the aim of this study was to determine the prevalence and the associated factors of LBW in Dire Dawa city, eastern Ethiopia. Objective. The purpose of this study was to assess the prevalence and the associated factors of low birth weight in Dire Dawa City, eastern Ethiopia, 2017. Method. A cross-sectional study designed was conducted, and using a systematic sampling technique, 431 mothers who gave birth in the public hospitals in Dire Dawa city from July 01 to August 30, 2018, were selected. Stillbirth and infants with birth defects were excluded from the study. Well-trained data collectors collected the data using a structured questionnaire which was pretested. The data were analyzed using SPSS Version 22.0. The Adjusted Odds Ratio (AOR) with 95% confidence interval (CI) was applied in multivariate logistic regression models, and p value less than 0.05 was considered as statistical significant. Result. The prevalence of low birth weight was 21%. Not received nutritional counseling during antenatal care (AOR = 2.03, 95% CI: 1.01, 4.06), preterm birth (AOR = 18.48, 95% CI: 6.51, 52.42), maternal smoking (AOR = 3.97, 95% CI: 1.59, 9.88), and height of the mother less than 150 cm (AOR = 3.54, 95% CI: 1.07, 11.76) were significantly associated with Low birth weight. Conclusion. There was a high prevalence of low birth weight in the study area. Effective dietary counseling and additional diet, implementing proven strategies to prevent preterm birth and avoid smoking during pregnancy might decrease the low birth weight and then enhance child survival.","author":[{"dropping-particle":"","family":"Sema","given":"Alekaw","non-dropping-particle":"","parse-names":false,"suffix":""},{"dropping-particle":"","family":"Tesfaye","given":"Firehiwot","non-dropping-particle":"","parse-names":false,"suffix":""},{"dropping-particle":"","family":"Belay","given":"Yalelet","non-dropping-particle":"","parse-names":false,"suffix":""},{"dropping-particle":"","family":"Amsalu","given":"Bezabh","non-dropping-particle":"","parse-names":false,"suffix":""},{"dropping-particle":"","family":"Bekele","given":"Desalegn","non-dropping-particle":"","parse-names":false,"suffix":""},{"dropping-particle":"","family":"Desalew","given":"Assefa","non-dropping-particle":"","parse-names":false,"suffix":""}],"container-title":"BioMed Research International","id":"ITEM-2","issued":{"date-parts":[["2019"]]},"publisher":"Hindawi","title":"Associated Factors with Low Birth Weight in Dire Dawa City, Eastern Ethiopia: A Cross-Sectional Study","type":"article-journal","volume":"2019"},"uris":["http://www.mendeley.com/documents/?uuid=3b10b6b0-34ba-48d7-983c-25ff0d36251c"]},{"id":"ITEM-3","itemData":{"DOI":"10.1016/j.enfcli.2019.10.122","ISSN":"15792013","abstract":"Objective: This study aims to determine the risk factors for the incidence of LBW. Methods: The research uses observational analytic with a case–control study design with a sample of 126 people, the data were analyzed using chi-square and multiple logistic regression. Results: There were 3 variables which were risk factors for the incidence of LBW, exposure to cigarette smoke with OR = 3.441, nutritional status OR = 3.224, and utilization of ANC OR = 3.185, with a significance level of each p &lt; 0.05). Conclusion: Pregnant women are advised to routinely check their pregnancy, with a minimum of 4 examinations during pregnancy because by carrying out ANC all factors can be prevented, abnormalities that might arise quickly are known and immediately overcome before adversely affecting pregnancy.","author":[{"dropping-particle":"","family":"Rifai","given":"Nur Aryani","non-dropping-particle":"","parse-names":false,"suffix":""},{"dropping-particle":"","family":"Abdullah","given":"M. Tahir","non-dropping-particle":"","parse-names":false,"suffix":""},{"dropping-particle":"","family":"Russeng","given":"Syamsiar S.","non-dropping-particle":"","parse-names":false,"suffix":""}],"container-title":"Enfermeria Clinica","id":"ITEM-3","issued":{"date-parts":[["2020"]]},"page":"465-468","publisher":"Elsevier España, S.L.U.","title":"Risk factors of low birth weight in Prof. Dr. H.M. Anwar Makkatutu Bantaeng general hospital in 2019","type":"article-journal","volume":"30"},"uris":["http://www.mendeley.com/documents/?uuid=21b39fb6-4ec0-469b-aa35-b2f1fb528730"]},{"id":"ITEM-4","itemData":{"DOI":"10.1016/j.cegh.2016.07.001","ISSN":"22133984","abstract":"Introduction Birth weight is one of the most important criteria for determining the neonatal and infant survival. More than 20 million infants worldwide, representing 15.5% of all births, are born with low birth weight (LBW), 95.6% of them in developing countries. The level of LBW in developing countries (16.5%) is more than double the level in developed regions (7%). The prevalence of LBW is estimated to be 15% worldwide with a range of 3.3–38% and occurs mostly in developing countries. According to NFHS III, prevalence of low birth in India is 22%. LBW remains an unresolved important national concern in India. The goal of reducing LBW incidence by at least one-third between 2000 and 2010 is one of the major goals in ‘A World Fit for Children.’ Hence, the present study is being proposed to explore the determinants of LBW. Objective To study the sociodemographic determinants of LBW babies in Wardha district. Material and methods A case–control study was conducted in Wardha civil hospital to investigate the determinants of LBW. Cases were defined as singleton live born when the birth weight was less than 2500 g as per WHO. One control was selected for each case from consecutive live births, in which the birth weight was equal to or more than 2500 g in the same hospital. Information was obtained by maternal interview, from medical records, and by anthropometric measurement of mother and infants taken within 48 h after birth. Data were entered and analysis was done with the help of a computer using EPI-INFO 6.04. Results Among various sociodemographic and socioeconomic determinants of LBW studied, the determinants that were found associated with high odds of LBW were as follows: maternal age less than 20 years or more than 30 years, nuclear family, poor standard of living, tobacco use by father, female sex of the baby, and among environment and housing characteristics, the absence of sanitary latrine was found to have significant association with LBW.","author":[{"dropping-particle":"","family":"Taywade","given":"M. L.","non-dropping-particle":"","parse-names":false,"suffix":""},{"dropping-particle":"","family":"Pisudde","given":"P. M.","non-dropping-particle":"","parse-names":false,"suffix":""}],"container-title":"Clinical Epidemiology and Global Health","id":"ITEM-4","issue":"1","issued":{"date-parts":[["2017"]]},"page":"14-20","publisher":"INDIACLEN","title":"Study of sociodemographic determinants of low birth weight in Wardha district, India","type":"article-journal","volume":"5"},"uris":["http://www.mendeley.com/documents/?uuid=2705f962-1f21-436e-8812-e7ab2429e002"]}],"mendeley":{"formattedCitation":"(Kargbo et al., 2021; Rifai et al., 2020; Sema et al., 2019; Taywade &amp; Pisudde, 2017)","plainTextFormattedCitation":"(Kargbo et al., 2021; Rifai et al., 2020; Sema et al., 2019; Taywade &amp; Pisudde, 2017)","previouslyFormattedCitation":"(Kargbo et al., 2021; Rifai et al., 2020; Sema et al., 2019; Taywade &amp; Pisudde, 2017)"},"properties":{"noteIndex":0},"schema":"https://github.com/citation-style-language/schema/raw/master/csl-citation.json"}</w:instrText>
      </w:r>
      <w:r w:rsidRPr="00E06490">
        <w:rPr>
          <w:rFonts w:ascii="Times New Roman" w:hAnsi="Times New Roman"/>
          <w:sz w:val="24"/>
          <w:szCs w:val="24"/>
        </w:rPr>
        <w:fldChar w:fldCharType="separate"/>
      </w:r>
      <w:r w:rsidRPr="006E2330">
        <w:rPr>
          <w:rFonts w:ascii="Times New Roman" w:hAnsi="Times New Roman"/>
          <w:noProof/>
          <w:sz w:val="24"/>
          <w:szCs w:val="24"/>
        </w:rPr>
        <w:t xml:space="preserve">(Kargbo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2021; Rifai </w:t>
      </w:r>
      <w:r w:rsidR="005C38A8" w:rsidRPr="005C38A8">
        <w:rPr>
          <w:rFonts w:ascii="Times New Roman" w:hAnsi="Times New Roman"/>
          <w:i/>
          <w:noProof/>
          <w:sz w:val="24"/>
          <w:szCs w:val="24"/>
        </w:rPr>
        <w:t>et al</w:t>
      </w:r>
      <w:r w:rsidRPr="006E2330">
        <w:rPr>
          <w:rFonts w:ascii="Times New Roman" w:hAnsi="Times New Roman"/>
          <w:noProof/>
          <w:sz w:val="24"/>
          <w:szCs w:val="24"/>
        </w:rPr>
        <w:t xml:space="preserve">., 2020; Sema </w:t>
      </w:r>
      <w:r w:rsidR="005C38A8" w:rsidRPr="005C38A8">
        <w:rPr>
          <w:rFonts w:ascii="Times New Roman" w:hAnsi="Times New Roman"/>
          <w:i/>
          <w:noProof/>
          <w:sz w:val="24"/>
          <w:szCs w:val="24"/>
        </w:rPr>
        <w:t>et al</w:t>
      </w:r>
      <w:r w:rsidRPr="006E2330">
        <w:rPr>
          <w:rFonts w:ascii="Times New Roman" w:hAnsi="Times New Roman"/>
          <w:noProof/>
          <w:sz w:val="24"/>
          <w:szCs w:val="24"/>
        </w:rPr>
        <w:t>., 2019; Taywade &amp; Pisudde, 2017)</w:t>
      </w:r>
      <w:r w:rsidRPr="00E06490">
        <w:rPr>
          <w:rFonts w:ascii="Times New Roman" w:hAnsi="Times New Roman"/>
          <w:sz w:val="24"/>
          <w:szCs w:val="24"/>
        </w:rPr>
        <w:fldChar w:fldCharType="end"/>
      </w:r>
      <w:r>
        <w:rPr>
          <w:rFonts w:ascii="Times New Roman" w:hAnsi="Times New Roman"/>
          <w:sz w:val="24"/>
          <w:szCs w:val="24"/>
        </w:rPr>
        <w:t>. Concentrations of tar, nicotine, carbon monoxide, carbon dioxide are 2 to 10 times higher in side stream smoke than mainstream smoke</w:t>
      </w:r>
      <w:r w:rsidR="005C2E2E">
        <w:rPr>
          <w:rFonts w:ascii="Times New Roman" w:hAnsi="Times New Roman"/>
          <w:sz w:val="24"/>
          <w:szCs w:val="24"/>
          <w:lang w:val="en-US"/>
        </w:rPr>
        <w:t xml:space="preserve"> </w:t>
      </w:r>
      <w:r>
        <w:rPr>
          <w:rFonts w:ascii="Times New Roman" w:hAnsi="Times New Roman"/>
          <w:sz w:val="24"/>
          <w:szCs w:val="24"/>
        </w:rPr>
        <w:fldChar w:fldCharType="begin" w:fldLock="1"/>
      </w:r>
      <w:r>
        <w:rPr>
          <w:rFonts w:ascii="Times New Roman" w:hAnsi="Times New Roman"/>
          <w:sz w:val="24"/>
          <w:szCs w:val="24"/>
        </w:rPr>
        <w:instrText>ADDIN CSL_CITATION {"citationItems":[{"id":"ITEM-1","itemData":{"ISSN":"00196061","PMID":"9707902","abstract":"Objective: To study the prevalence of low birth weight (LBW) and its association with maternal factors Design: Cohort study. Setting: Urban community. Subjects: Cohort of 210 pregnant women. Results: The LBW prevalance was 30.3%. On multivariate analyses the maternal factors significantly associated with LBW were anemia (OR-4.81), low socioeconomic status (OR-3.96), short birth interval (OR-3.84), tobacco exposure (OR-3.14), height (OR-2.78), maternal age (OR-2.68), body mass index (OR-2.02), and primiparity (OR 1.58). Conclusion: Anemia, low socioeconomic status, short stature, short birth interval, tobacco exposure, low maternal age, low body mass index, and primiparity are significantly risk factors for LBW.","author":[{"dropping-particle":"","family":"Deshmukh","given":"J. S.","non-dropping-particle":"","parse-names":false,"suffix":""},{"dropping-particle":"","family":"Motghare","given":"D. D.","non-dropping-particle":"","parse-names":false,"suffix":""},{"dropping-particle":"","family":"Zodpey","given":"S. P.","non-dropping-particle":"","parse-names":false,"suffix":""},{"dropping-particle":"","family":"Wadhva","given":"S. K.","non-dropping-particle":"","parse-names":false,"suffix":""}],"container-title":"Indian Pediatrics","id":"ITEM-1","issue":"1","issued":{"date-parts":[["2018"]]},"page":"33-36","title":"Low birth weight and associated maternal factors in an urban area","type":"article-journal","volume":"35"},"uris":["http://www.mendeley.com/documents/?uuid=0fb316a1-5611-488a-8190-fb279e72f543"]},{"id":"ITEM-2","itemData":{"DOI":"10.4314/ahs.v20i2.22","ISSN":"16806905","PMID":"33163035","abstract":"Background: Low birth weight (LBW) is an important indicator of reproductive health and general health status of pop- ulation. Objectives: The present study was aimed to estimate the prevalence of low birth weight (LBW), and to investigate the associations between some risk factors and LBW in Syrian refugee and Turkish population in Kilis, Turkey. Methods: The population of this study constituted of a total of 4379 infants born in Kilis State Hospital in 2016 using a retrospective cross-sectional study design. The data were collected from birth records. The data were analyzed using SPSS version 16.0. Binary logistic regression analysis was performed to identify predictors of low birth weight. Factors with a p-value &lt; 0.05 were deemed to be statistically significant. Results: The prevalence of LBW was 6.7% in all groups. Significant relationships were found between young maternal age, Syrian refugee mother, female infants, cesarean delivery and LBW. Conclusion: The prevalence of low birth weight in the study area was comparatively lower than that of countrywide figure. Maternal related variables like, maternal age, mother's nationality, and mode of birth (vaginal, cesarean) take after up as well as new-born related variables like gender of the neonate were significantly related with low birth weight.","author":[{"dropping-particle":"","family":"Hüseyin","given":"Çam Hasan","non-dropping-particle":"","parse-names":false,"suffix":""},{"dropping-particle":"","family":"Muazzez","given":"Harunoğullari","non-dropping-particle":"","parse-names":false,"suffix":""},{"dropping-particle":"","family":"Yadigar","given":"Polat","non-dropping-particle":"","parse-names":false,"suffix":""}],"container-title":"African Health Sciences","id":"ITEM-2","issue":"2","issued":{"date-parts":[["2020"]]},"page":"709-714","title":"A study of low birth weight prevalence and risk factors among newborns in a public-hospital at Kilis, Turkey","type":"article-journal","volume":"20"},"uris":["http://www.mendeley.com/documents/?uuid=f4ca607d-20be-46e8-80f6-7d6436c813ed"]}],"mendeley":{"formattedCitation":"(Deshmukh et al., 2018; Hüseyin et al., 2020)","plainTextFormattedCitation":"(Deshmukh et al., 2018; Hüseyin et al., 2020)","previouslyFormattedCitation":"(Deshmukh et al., 2018; Hüseyin et al., 2020)"},"properties":{"noteIndex":0},"schema":"https://github.com/citation-style-language/schema/raw/master/csl-citation.json"}</w:instrText>
      </w:r>
      <w:r>
        <w:rPr>
          <w:rFonts w:ascii="Times New Roman" w:hAnsi="Times New Roman"/>
          <w:sz w:val="24"/>
          <w:szCs w:val="24"/>
        </w:rPr>
        <w:fldChar w:fldCharType="separate"/>
      </w:r>
      <w:r w:rsidRPr="000A618D">
        <w:rPr>
          <w:rFonts w:ascii="Times New Roman" w:hAnsi="Times New Roman"/>
          <w:noProof/>
          <w:sz w:val="24"/>
          <w:szCs w:val="24"/>
        </w:rPr>
        <w:t xml:space="preserve">(Deshmukh </w:t>
      </w:r>
      <w:r w:rsidR="005C38A8" w:rsidRPr="005C38A8">
        <w:rPr>
          <w:rFonts w:ascii="Times New Roman" w:hAnsi="Times New Roman"/>
          <w:i/>
          <w:noProof/>
          <w:sz w:val="24"/>
          <w:szCs w:val="24"/>
        </w:rPr>
        <w:t>et al</w:t>
      </w:r>
      <w:r w:rsidRPr="000A618D">
        <w:rPr>
          <w:rFonts w:ascii="Times New Roman" w:hAnsi="Times New Roman"/>
          <w:noProof/>
          <w:sz w:val="24"/>
          <w:szCs w:val="24"/>
        </w:rPr>
        <w:t xml:space="preserve">., 2018; Hüseyin </w:t>
      </w:r>
      <w:r w:rsidR="005C38A8" w:rsidRPr="005C38A8">
        <w:rPr>
          <w:rFonts w:ascii="Times New Roman" w:hAnsi="Times New Roman"/>
          <w:i/>
          <w:noProof/>
          <w:sz w:val="24"/>
          <w:szCs w:val="24"/>
        </w:rPr>
        <w:t>et al</w:t>
      </w:r>
      <w:r w:rsidRPr="000A618D">
        <w:rPr>
          <w:rFonts w:ascii="Times New Roman" w:hAnsi="Times New Roman"/>
          <w:noProof/>
          <w:sz w:val="24"/>
          <w:szCs w:val="24"/>
        </w:rPr>
        <w:t>., 2020)</w:t>
      </w:r>
      <w:r>
        <w:rPr>
          <w:rFonts w:ascii="Times New Roman" w:hAnsi="Times New Roman"/>
          <w:sz w:val="24"/>
          <w:szCs w:val="24"/>
        </w:rPr>
        <w:fldChar w:fldCharType="end"/>
      </w:r>
      <w:r>
        <w:rPr>
          <w:rFonts w:ascii="Times New Roman" w:hAnsi="Times New Roman"/>
          <w:sz w:val="24"/>
          <w:szCs w:val="24"/>
        </w:rPr>
        <w:t>. Research shows that smoking mothers can increase the risk of LBW regardless of other confounding factors.</w:t>
      </w:r>
    </w:p>
    <w:p w:rsidR="00C57386" w:rsidRDefault="0059119B" w:rsidP="00C57386">
      <w:pPr>
        <w:keepNext/>
        <w:keepLines/>
        <w:spacing w:after="0" w:line="240" w:lineRule="auto"/>
        <w:jc w:val="both"/>
        <w:rPr>
          <w:rStyle w:val="jlqj4b"/>
          <w:rFonts w:ascii="Times New Roman" w:hAnsi="Times New Roman" w:cs="Times New Roman"/>
          <w:sz w:val="24"/>
          <w:szCs w:val="24"/>
          <w:lang w:val="en-US"/>
        </w:rPr>
      </w:pPr>
      <w:r>
        <w:rPr>
          <w:rStyle w:val="jlqj4b"/>
          <w:rFonts w:ascii="Times New Roman" w:hAnsi="Times New Roman" w:cs="Times New Roman"/>
          <w:sz w:val="24"/>
          <w:szCs w:val="24"/>
          <w:lang w:val="en-US"/>
        </w:rPr>
        <w:t>The limitations of the articles that have been reviewed are:</w:t>
      </w:r>
    </w:p>
    <w:p w:rsidR="00C57386" w:rsidRPr="00C57386" w:rsidRDefault="00C57386" w:rsidP="00C57386">
      <w:pPr>
        <w:pStyle w:val="ListParagraph"/>
        <w:keepNext/>
        <w:keepLines/>
        <w:numPr>
          <w:ilvl w:val="0"/>
          <w:numId w:val="47"/>
        </w:numPr>
        <w:spacing w:after="0" w:line="240" w:lineRule="auto"/>
        <w:jc w:val="both"/>
        <w:rPr>
          <w:rFonts w:ascii="Times New Roman" w:hAnsi="Times New Roman" w:cs="Times New Roman"/>
          <w:sz w:val="24"/>
          <w:szCs w:val="24"/>
        </w:rPr>
      </w:pPr>
      <w:r>
        <w:rPr>
          <w:rFonts w:ascii="Times New Roman" w:hAnsi="Times New Roman"/>
          <w:sz w:val="24"/>
          <w:szCs w:val="24"/>
        </w:rPr>
        <w:t>There are several articles that still do not include the total population, it is feared that the sample is not representative of the population.</w:t>
      </w:r>
    </w:p>
    <w:p w:rsidR="00C57386" w:rsidRPr="00C57386" w:rsidRDefault="00C57386" w:rsidP="00C57386">
      <w:pPr>
        <w:pStyle w:val="ListParagraph"/>
        <w:keepNext/>
        <w:keepLines/>
        <w:numPr>
          <w:ilvl w:val="0"/>
          <w:numId w:val="47"/>
        </w:numPr>
        <w:spacing w:after="0" w:line="240" w:lineRule="auto"/>
        <w:jc w:val="both"/>
        <w:rPr>
          <w:rFonts w:ascii="Times New Roman" w:hAnsi="Times New Roman" w:cs="Times New Roman"/>
          <w:sz w:val="24"/>
          <w:szCs w:val="24"/>
        </w:rPr>
      </w:pPr>
      <w:r>
        <w:rPr>
          <w:rFonts w:ascii="Times New Roman" w:hAnsi="Times New Roman"/>
          <w:sz w:val="24"/>
          <w:szCs w:val="24"/>
        </w:rPr>
        <w:t>The article uses a case-control research method where the weakness in this method is the retrospective measurement of variables, objectivity, and lack of reliability because the research subject must recall the risk factors.</w:t>
      </w:r>
    </w:p>
    <w:p w:rsidR="00E1493E" w:rsidRPr="00C57386" w:rsidRDefault="00FE35EF" w:rsidP="00C57386">
      <w:pPr>
        <w:keepNext/>
        <w:keepLines/>
        <w:spacing w:after="0" w:line="240" w:lineRule="auto"/>
        <w:jc w:val="both"/>
        <w:rPr>
          <w:rFonts w:ascii="Times New Roman" w:hAnsi="Times New Roman" w:cs="Times New Roman"/>
          <w:sz w:val="24"/>
          <w:szCs w:val="24"/>
          <w:lang w:val="en-US"/>
        </w:rPr>
      </w:pPr>
      <w:r w:rsidRPr="00C57386">
        <w:rPr>
          <w:rFonts w:ascii="Times New Roman" w:eastAsia="Times New Roman" w:hAnsi="Times New Roman" w:cs="Times New Roman"/>
          <w:sz w:val="24"/>
          <w:szCs w:val="24"/>
        </w:rPr>
        <w:t>Follow-up needed in future research can develop research on other factors that can affect LBW.</w:t>
      </w:r>
    </w:p>
    <w:p w:rsidR="00B634D5" w:rsidRDefault="00025E9D">
      <w:pPr>
        <w:pStyle w:val="Heading1"/>
        <w:spacing w:after="120"/>
        <w:jc w:val="center"/>
      </w:pPr>
      <w:r>
        <w:t>CONCLUSION</w:t>
      </w:r>
    </w:p>
    <w:p w:rsidR="00A72B5B" w:rsidRPr="00ED3371" w:rsidRDefault="00A72B5B">
      <w:pPr>
        <w:pBdr>
          <w:top w:val="nil"/>
          <w:left w:val="nil"/>
          <w:bottom w:val="nil"/>
          <w:right w:val="nil"/>
          <w:between w:val="nil"/>
        </w:pBdr>
        <w:tabs>
          <w:tab w:val="left" w:pos="284"/>
        </w:tabs>
        <w:spacing w:after="200" w:line="240" w:lineRule="auto"/>
        <w:jc w:val="both"/>
        <w:rPr>
          <w:rFonts w:ascii="Times New Roman" w:eastAsia="Times New Roman" w:hAnsi="Times New Roman" w:cs="Times New Roman"/>
          <w:color w:val="000000"/>
          <w:sz w:val="24"/>
          <w:szCs w:val="24"/>
          <w:lang w:val="en-US"/>
        </w:rPr>
      </w:pPr>
      <w:r w:rsidRPr="00246EB5">
        <w:rPr>
          <w:rFonts w:ascii="Times New Roman" w:hAnsi="Times New Roman"/>
          <w:sz w:val="24"/>
          <w:szCs w:val="24"/>
        </w:rPr>
        <w:t>Based on the results of identification and analysis, as well as the discussion that has been explained from 15 articles, it can be concluded that</w:t>
      </w:r>
      <w:r>
        <w:rPr>
          <w:rFonts w:ascii="Times New Roman" w:eastAsia="Times New Roman" w:hAnsi="Times New Roman" w:cs="Times New Roman"/>
          <w:color w:val="000000"/>
          <w:sz w:val="24"/>
          <w:szCs w:val="24"/>
        </w:rPr>
        <w:t>factors such as age of pregnant women, maternal anemia, maternal nutritional status, parity, ANC visits, gestational hypertension, and maternal smoking are the determining factors that cause low birth weight babies. Of the many articles stated that 80% ANC visit factors and maternal nutritional status 66.7% greatly affect LBW.</w:t>
      </w:r>
    </w:p>
    <w:p w:rsidR="00B634D5" w:rsidRDefault="00025E9D">
      <w:pPr>
        <w:pStyle w:val="Heading1"/>
        <w:spacing w:after="120"/>
        <w:jc w:val="center"/>
      </w:pPr>
      <w:r>
        <w:t>REFERENCES</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Pr>
          <w:rFonts w:ascii="Times New Roman" w:eastAsia="Times New Roman" w:hAnsi="Times New Roman" w:cs="Times New Roman"/>
          <w:color w:val="000000"/>
          <w:sz w:val="24"/>
          <w:szCs w:val="24"/>
        </w:rPr>
        <w:fldChar w:fldCharType="begin" w:fldLock="1"/>
      </w:r>
      <w:r>
        <w:rPr>
          <w:rFonts w:ascii="Times New Roman" w:eastAsia="Times New Roman" w:hAnsi="Times New Roman" w:cs="Times New Roman"/>
          <w:color w:val="000000"/>
          <w:sz w:val="24"/>
          <w:szCs w:val="24"/>
        </w:rPr>
        <w:instrText xml:space="preserve">ADDIN Mendeley Bibliography CSL_BIBLIOGRAPHY </w:instrText>
      </w:r>
      <w:r>
        <w:rPr>
          <w:rFonts w:ascii="Times New Roman" w:eastAsia="Times New Roman" w:hAnsi="Times New Roman" w:cs="Times New Roman"/>
          <w:color w:val="000000"/>
          <w:sz w:val="24"/>
          <w:szCs w:val="24"/>
        </w:rPr>
        <w:fldChar w:fldCharType="separate"/>
      </w:r>
      <w:r w:rsidRPr="008079FE">
        <w:rPr>
          <w:rFonts w:ascii="Times New Roman" w:hAnsi="Times New Roman" w:cs="Times New Roman"/>
          <w:noProof/>
          <w:sz w:val="24"/>
          <w:szCs w:val="24"/>
        </w:rPr>
        <w:t>Adam, Z., Ameme, DK, Nortey, P., Afari, EA, &amp; Kenu, E. (2019). Determinants of low birth weight in neonates born in three hospitals in Brong Ahafo region, Ghana, 2016- an unmatched case-control study. BMC Pregnancy and Childbirth, 19(1), 1–9. https://doi.org/10.1186/s12884-019-2315-6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Ahmed, S., Hassen, K., &amp; Wakayo, T. (2018). A health facility based case-control study on determinants of low birth weight in Dassie town, Northeast Ethiopia: The role of nutritional factors. Nutrition Journal, 17(1), 1–10. https://doi.org/10.1186/s12937-018-0409-z</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Alemu, A., Abageda, M., Assefa, B., &amp; Melaku, G. (2019). Low birth weight: Prevalence and associated factors among newborns at hospitals in kambata-tembaro zone, southern Ethiopia 2018. Pan African Medical Journal, 34, 1–8. https://doi.org/10.11604/pamj.2019.34.68.18234</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Allen, LH (2001). Biological Mechanisms That Might Underlie Iron's Effects on Fetal Growth. American Society for Nutritional Sciences, 131(February), 581S-589S.</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lastRenderedPageBreak/>
        <w:t>Asmare, G., Berhan, N., Berhanu, M., &amp; Alebel, A. (2018). Determinants of low birth weight among neonates born in Amhara Regional State Referral Hospitals of Ethiopia: Unmatched case control study. BMC Research Notes, 11(1), 1–7. https://doi.org/10.1186/s13104-018-3568-2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Atessahin, E., &amp; Pirincci, E. (2015). Risk factors associated with low birth weight infants born in Elazig, Eastern of Turkey. Iranian Journal of Public Health, 44(9), 1299–1300.</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Barbuscia, A., Martikainen, P., Myrskylä, M., Remes, H., Somigliana, E., Klemetti, R., &amp; Goisis, A. (2020). Maternal age and risk of low birth weight and premature birth in children conceived through medically assisted reproduction. Evidence from Finnish population registers. Human Reproduction, 35(1), 212–220. https://doi.org/10.1093/humrep/dez275</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Bekela, MB, Shimbre, MS, Gebabo, TF, Geta, MB, Tonga, AT, Zeleke, EA, Sidemo, NB, &amp; Getnet, AB (2020). Determinants of Low Birth Weight among Newborns Delivered at Public Hospitals in Sidama Zone, South Ethiopia: Unmatched Case-Control Study. Journal of Pregnancy, 2020. https://doi.org/10.1155/2020/4675701</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Blencowe, H., Krasevec, J., de Onis, M., Black, RE, An, X., Stevens, GA, Borghi, E., Hayashi, C., Estevez, D., Cegolon, L., Shiekh , S., Ponce Hardy, V., Lawn, JE, &amp; Cousens, S. (2019). National, regional, and worldwide estimates of low birthweight in 2015, with trends from 2000: a systematic analysis. The Lancet Global Health, 7(7), e849–e860. https://doi.org/10.1016/S2214-109X(18)30565-5</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Carolan, M., &amp; Frankowska, D. (2011). Advanced maternal age and adverse perinatal outcomes: A review of the evidence. Midwifery, 27(6), 793–801. https://doi.org/10.1016/j.midw.2010.07.006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Damayanti, A. (2021). the Factors Causes of Low Birth Weight in Rsud. 16(2).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Deriba, BS, &amp; Jemal, K. (2021). Determinants of Low Birth Weight Among Women Who Gave Birth at Public Health Facilities in North Shewa Zone: Unmatched Case-Control Study. Inquiry (United States), 58, 1–11. https://doi.org/10.1177/00469580211047199</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Deshmukh, JS, Motghare, DD, Zodpey, SP, &amp; Wadhva, SK (2018). Low birth weight and associated maternal factors in an urban area. Indian Pediatrics, 35(1), 33–36.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Desta, M., Tadese, M., Kassie, B., &amp; Gedefaw, M. (2019). Determinants and adverse perinatal outcomes of low birth weight newborns delivered in Hawassa University Comprehensive Specialized Hospital, Ethiopia: A cohort study. BMC Research Notes, 12(1), 1–7. https://doi.org/10.1186/s13104-019-4155-x</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Desta, SA, Damte, A., &amp; Hailu, T. (2020). Maternal factors associated with low birth weight in public hospitals of Mekelle city, Ethiopia: A case-control study. Italian Journal of Pediatrics, 46(1), 1–9. https://doi.org/10.1186/s13052-020-00890-9</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Ghimire, R., DB Phalke, DBP, VD Phalke, VDP, Banjade, B., &amp; Singh, AK (2014). Determinants of Low Birth Weight: A Case Control Study in Pravara Rural Hospital in Western Maharashtra, India. International Journal of Scientific Research, 3(7), 243–245. https://doi.org/10.15373/22778179/july2014/76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Huseyin, . H., Muazez, H., &amp; Yadigar, P. (2020). A study of low birth weight prevalence and risk factors among newborns in a public-hospital at Kilis, Turkey. African Health Sciences, 20(2), 709–714. https://doi.org/10.4314/ahs.v20i2.22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lastRenderedPageBreak/>
        <w:t>Jacobsson, B., Ladfors, L., &amp; Milsom, I. (2004). Advanced maternal age and adverse perinatal outcomes. Obstetrics and Gynecology, 104(4), 727–733. https://doi.org/10.1097/01.AOG.0000140682.63746.be</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Jeena, PM, Asharam, K., Mitku, AA, Naidoo, P., &amp; Naidoo, RN (2020). Maternal demographic and antenatal factors, low birth weight and preterm birth: findings from the mother and child in the environment (MACE) birth cohort, Durban, South Africa. BMC Pregnancy and Childbirth, 20(1), 1–11. https://doi.org/10.1186/s12884-020-03328-6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Kananura, Rornald M., Tetui, M., Mutebi, A., Bua, JN, Waiswa, P., Kiwanuka, SN, Ekirapa-Kiracho, E., &amp; Makumbi, F. (2016). The neonatal mortality and its determinants in rural communities of Eastern Uganda. Reproductive Health, 13(1), 1–9. https://doi.org/10.1186/s12978-016-0119-y</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Kananura, Rornald Muhumuza. (2021). Mediation role of low birth weight on the factors associated with newborn mortality and the moderation role of institutional delivery in the association of low birth weight with newborn mortality in a resource-poor setting. BMJ Open, 11(5), 1–13. https://doi.org/10.1136/bmjopen-2020-046322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Kargbo, DK, Nyarko, K., Sackey, S., Addo-Lartey, A., Kenu, E., &amp; Anto, F. (2021). Determinants of low birth weight deliveries at five referral hospitals in the Western Area Urban district, Sierra Leone. Italian Journal of Pediatrics, 47(1), 1–12. https://doi.org/10.1186/s13052-021-01160-y</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Khan, JR, Islam, MM, Awan, N., &amp; Muurlink, O. (2018). Analysis of low birth weight and its co-variants in Bangladesh based on a sub-sample from nationally representative survey. BMC Pediatrics, 18(1), 1–9. https://doi.org/10.1186/s12887-018-1068-0</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Klemetti, R., Gissler, M., Sainio, S., &amp; Hemminki, E. (2014). Associations of maternal age with maternity care use and birth outcomes in primiparous women: A comparison of results in 1991 and 2008 in Finland. BJOG: An International Journal of Obstetrics and Gynecology, 121(3), 356–362. https://doi.org/10.1111/1471-0528.12415</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Melissa A. Furlong, PhDa, Dana Boyd Barr, PhDb, Mary S. Wolff, PhDc, and Stephanie M. Engel, P. (2016).</w:t>
      </w:r>
      <w:r w:rsidRPr="008079FE">
        <w:rPr>
          <w:rFonts w:ascii="MS Gothic" w:eastAsia="MS Gothic" w:hAnsi="MS Gothic" w:cs="MS Gothic" w:hint="eastAsia"/>
          <w:noProof/>
          <w:sz w:val="24"/>
          <w:szCs w:val="24"/>
        </w:rPr>
        <w:t>️</w:t>
      </w:r>
      <w:r w:rsidRPr="008079FE">
        <w:rPr>
          <w:rFonts w:ascii="Times New Roman" w:hAnsi="Times New Roman" w:cs="Times New Roman"/>
          <w:noProof/>
          <w:sz w:val="24"/>
          <w:szCs w:val="24"/>
        </w:rPr>
        <w:t>HHS Public Access. Physiology &amp; Behavior, 176(1), 100–106. https://doi.org/10.1016/j.ijgo.2016.03.021.Predictors</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Mengsha, HG, Wuneh, AD, Weldearegawi, B., &amp; Selvakumar, DL (2017). Low birth weight and macrosomia in Tigray, Northern Ethiopia: Who are the mothers at risk? BMC Pediatrics, 17(1), 1–9. https://doi.org/10.1186/s12887-017-0901-1</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Mingude, AB, Gebretsadik, W., Misker, D., &amp; Woldeamanuel, GG (2020). Determinants of low birth weight among live birth newborns delivered at public hospitals in Gamo Gofa Zone, South Ethiopia: Unmatched case control study. SAGE Open Medicine, 8, 205031212094054. https://doi.org/10.1177/2050312120940544</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Mitao, M., Philemon, R., Obure, J., Mmbaga, BT, Msuya, S., &amp; Mahande, MJ (2016). Risk factors and adverse perinatal outcome associated with low birth weight in Northern Tanzania: A registry-based retrospective cohort study. Asian Pacific Journal of Reproduction, 5(1), 75–79. https://doi.org/10.1016/j.apjr.2015.12.014</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 xml:space="preserve">Mulu, GB, Gebremichael, B., Desta, KWD, Kebede, MA, Aynalem, YA, &amp; Getahun, MB (2020). Determinants of Low Birth Weight Among Newborns Delivered in Public Hospitals in Addis Ababa, Ethiopia: Case-Control Study. Pediatric Health, Medicine and </w:t>
      </w:r>
      <w:r w:rsidRPr="008079FE">
        <w:rPr>
          <w:rFonts w:ascii="Times New Roman" w:hAnsi="Times New Roman" w:cs="Times New Roman"/>
          <w:noProof/>
          <w:sz w:val="24"/>
          <w:szCs w:val="24"/>
        </w:rPr>
        <w:lastRenderedPageBreak/>
        <w:t>Therapeutics, 21(1). https://doi.org/10.1186/s12884-021-04275-6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Noli, SA, Baini, I., Parazzini, F., Mauri, PA, Vignali, M., Gerli, S., Favilli, A., &amp; Cipriani, S. (2019). Preterm Birth, Low Gestational Age, Low Birth Weight, Parity, and Other Determinants of Breech Presentation: Results from a Large Retrospective Population-Based Study. BioMed Research International, 2019. https://doi.org/10.1155/2019/9581439</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Paramitasari, N., Salimo, H., &amp; Murti, B. (2018). The Effect of Biological, Social, Economic, and Nutritional Factors on Low Birth Weight: A New Path Analysis Evidence from Madiun Hospital, East Java, Indonesia. Journal of Maternal and Child Health, 03(03), 166–175. https://doi.org/10.26911/thejmch.2018.03.03.01</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Rifai, NA, Abdullah, MT, &amp; Russeng, SS (2020). Risk factors of low birth weight in Prof. Dr. HM Anwar Makkatutu Bantaeng general hospital in 2019. Enfermeria Clinica, 30, 465–468. https://doi.org/10.1016/j.enfcli.2019.10.122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Sema, A., Tesfaye, F., Belay, Y., Amsalu, B., Bekele, D., &amp; Desalew, A. (2019). Associated Factors with Low Birth Weight in Dire Dawa City, Eastern Ethiopia: A Cross-Sectional Study. BioMed Research International, 2019. https://doi.org/10.1155/2019/2965094</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Steer, PJ (2018). Steer2000 (3). 71(May), 1285–1287.</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Sutan, R., Mohtar, M., Mahat, AN, &amp; Tamil, AM (2014). Determinant of Low Birth Weight Infants: A Matched Case Control Study. Open Journal of Preventive Medicine, 04(03), 91–99. https://doi.org/10.4236/ojpm.2014.43013</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Tadese, M., Minhaji, AS, Mengist, CT, Kasahun, F., &amp; Mulu, GB (2021). Determinants of low birth weight among newborns delivered at Tirunesh Beijing General Hospital, Addis Ababa, Ethiopia: a case-control study. BMC Pregnancy and Childbirth, 21(1), 1–9. https://doi.org/10.1186/s12884-021-04275-6</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Taha, Z., Hassan, AA, Wikkeling-Scott, L., &amp; Papandreou, D. (2020). Factors associated with preterm birth and low birth weight in Abu Dhabi, The United Arab Emirates. International Journal of Environmental Research and Public Health, 17(4). https://doi.org/10.3390/ijerph17041382</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Taywade, ML, &amp; Pisudde, PM (2017). Study of sociodemographic determinants of low birth weight in Wardha district, India. Clinical Epidemiology and Global Health, 5(1), 14–20. https://doi.org/10.1016/j.cegh.2016.07.001</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UNICEF-WHO. (2019). No Title. UNICEF-WHO. https://data.worldbank.org/indicator/SH.STA.BRTW.ZS?locations=ID</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Valero De Bernabé, J., Soriano, T., Albaladejo, R., Juarranz, M., Calle, ME, Martínez, D., &amp; Domínguez-Rojas, V. (2014). Risk factors for low birth weight: A review. European Journal of Obstetrics and Gynecology and Reproductive Biology, 116(1), 3–15. https://doi.org/10.1016/j.ejogrb.2014.03.007</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Vilanova, CS, Hirakata, VN, De Souza Buriol, VC, Nunes, M., Goldani, MZ, &amp; Da Silva, CH (2019). The relationship between the different low birth weight strata of newborns with infant mortality and the influence of the main health determinants in the extreme south of brazil. Population Health Metrics, 17(1), 1–12. https://doi.org/10.1186/s12963-019-0195-7</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 xml:space="preserve">WHO. (2018). Global Recommendations for Routine Antenatal Care. World Health </w:t>
      </w:r>
      <w:r w:rsidRPr="008079FE">
        <w:rPr>
          <w:rFonts w:ascii="Times New Roman" w:hAnsi="Times New Roman" w:cs="Times New Roman"/>
          <w:noProof/>
          <w:sz w:val="24"/>
          <w:szCs w:val="24"/>
        </w:rPr>
        <w:lastRenderedPageBreak/>
        <w:t>Organization, 10(1), 1–10. https://doi.org/10.1186/1742-4755-10-19.5</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szCs w:val="24"/>
        </w:rPr>
      </w:pPr>
      <w:r w:rsidRPr="008079FE">
        <w:rPr>
          <w:rFonts w:ascii="Times New Roman" w:hAnsi="Times New Roman" w:cs="Times New Roman"/>
          <w:noProof/>
          <w:sz w:val="24"/>
          <w:szCs w:val="24"/>
        </w:rPr>
        <w:t>WHO. (2019). Low birth weight. WHO. https://www.who.int/data/nutrition/nlis/info/low-birth-weight</w:t>
      </w:r>
    </w:p>
    <w:p w:rsidR="008079FE" w:rsidRPr="008079FE" w:rsidRDefault="008079FE" w:rsidP="008079FE">
      <w:pPr>
        <w:widowControl w:val="0"/>
        <w:autoSpaceDE w:val="0"/>
        <w:autoSpaceDN w:val="0"/>
        <w:adjustRightInd w:val="0"/>
        <w:spacing w:before="120" w:after="120" w:line="240" w:lineRule="auto"/>
        <w:ind w:left="480" w:hanging="480"/>
        <w:jc w:val="both"/>
        <w:rPr>
          <w:rFonts w:ascii="Times New Roman" w:hAnsi="Times New Roman" w:cs="Times New Roman"/>
          <w:noProof/>
          <w:sz w:val="24"/>
        </w:rPr>
      </w:pPr>
      <w:r w:rsidRPr="008079FE">
        <w:rPr>
          <w:rFonts w:ascii="Times New Roman" w:hAnsi="Times New Roman" w:cs="Times New Roman"/>
          <w:noProof/>
          <w:sz w:val="24"/>
          <w:szCs w:val="24"/>
        </w:rPr>
        <w:t>Wustefeld, M., Marzara, S., &amp; Korenromp, E. (2015). Nutrition targets and indicators for the post-2015 Sustainable Development Goals. SCN News, 41, 37–43. http://www.unscn.org/en/publications/scn_news/</w:t>
      </w:r>
    </w:p>
    <w:p w:rsidR="00B634D5" w:rsidRDefault="008079FE" w:rsidP="008079FE">
      <w:pPr>
        <w:widowControl w:val="0"/>
        <w:pBdr>
          <w:top w:val="nil"/>
          <w:left w:val="nil"/>
          <w:bottom w:val="nil"/>
          <w:right w:val="nil"/>
          <w:between w:val="nil"/>
        </w:pBdr>
        <w:spacing w:before="120" w:after="120" w:line="240" w:lineRule="auto"/>
        <w:ind w:left="480" w:hanging="48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end"/>
      </w:r>
    </w:p>
    <w:sectPr w:rsidR="00B634D5" w:rsidSect="00AB0C4E">
      <w:headerReference w:type="even" r:id="rId31"/>
      <w:headerReference w:type="default" r:id="rId32"/>
      <w:footerReference w:type="even" r:id="rId33"/>
      <w:footerReference w:type="default" r:id="rId34"/>
      <w:headerReference w:type="first" r:id="rId35"/>
      <w:footerReference w:type="first" r:id="rId36"/>
      <w:pgSz w:w="11906" w:h="16838" w:code="9"/>
      <w:pgMar w:top="1701" w:right="1134" w:bottom="1134" w:left="1701" w:header="851" w:footer="851"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6134" w:rsidRDefault="00B86134">
      <w:pPr>
        <w:spacing w:after="0" w:line="240" w:lineRule="auto"/>
      </w:pPr>
      <w:r>
        <w:separator/>
      </w:r>
    </w:p>
  </w:endnote>
  <w:endnote w:type="continuationSeparator" w:id="0">
    <w:p w:rsidR="00B86134" w:rsidRDefault="00B861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Junicode">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NotoSan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9651B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70528" behindDoc="0" locked="0" layoutInCell="1" hidden="0" allowOverlap="1" wp14:anchorId="1C8A22F6" wp14:editId="7A6BFDA6">
              <wp:simplePos x="0" y="0"/>
              <wp:positionH relativeFrom="margin">
                <wp:align>left</wp:align>
              </wp:positionH>
              <wp:positionV relativeFrom="paragraph">
                <wp:posOffset>-104140</wp:posOffset>
              </wp:positionV>
              <wp:extent cx="5409565" cy="55245"/>
              <wp:effectExtent l="0" t="0" r="635" b="1905"/>
              <wp:wrapNone/>
              <wp:docPr id="15" name="Rectangle 15"/>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1C8A22F6" id="Rectangle 15" o:spid="_x0000_s1043" style="position:absolute;left:0;text-align:left;margin-left:0;margin-top:-8.2pt;width:425.95pt;height:4.35pt;rotation:180;flip:x;z-index:25167052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TAIGAIAADsEAAAOAAAAZHJzL2Uyb0RvYy54bWysU8Fu2zAMvQ/YPwi6L7aDpGiDOMXWwtuA&#10;Ygva7QMUWbYFyJJGKrHz96PkNPO22zAfBJKmHh8fxe392Bt2UoDa2ZIXi5wzZaWrtW1L/v1b9e6W&#10;MwzC1sI4q0p+Vsjvd2/fbAe/UUvXOVMrYARicTP4knch+E2WoexUL3DhvLL0s3HQi0AutFkNYiD0&#10;3mTLPL/JBge1BycVIkUfp598l/CbRsnwtWlQBWZKTtxCOiGdh3hmu63YtCB8p+WFhvgHFr3Qlope&#10;oR5FEOwI+i+oXktw6JqwkK7PXNNoqVIP1E2R/9HNSye8Sr2QOOivMuH/g5VfTntguqbZrTmzoqcZ&#10;PZNqwrZGMYqRQIPHDeW9+D1cPCQzdjs20DNwpGqR3+bx46wx2n+iQJKDGmRjUvt8VVuNgUkKrlf5&#10;3fqGqkr6t14vV6lYNqFGdA8YPirXs2iUHIhWAhWnJwzEhFJfUy7S15U2JtlIKZPBvCO98nQToT08&#10;GGAnEZ9D/iGv0gsgoBbn2cXUSwz9dqWqUo9T7Xgl3byUMtoykm2uBUphFGl7rQLiStHYCG9dpDwB&#10;xkgWxZ7kjVYYD2OazvJ1EAdXn2li6GWlSZYngWEvgN5swdlA77jk+OMoQHFmPltq/K5YLUnjMHdg&#10;7hzmjrCyc7QeMgCnZqLzENK6TGTfH4NrdBI/0pvIXFjTC50EmbYprsDcT1m/dn73EwAA//8DAFBL&#10;AwQUAAYACAAAACEAsICu2uEAAAAHAQAADwAAAGRycy9kb3ducmV2LnhtbEyPzU7DMBCE70i8g7VI&#10;XFDrpIK0hDgV4kdV4QAULtyceImjxusQu23g6VlOcNyZ0cy3xXJ0ndjjEFpPCtJpAgKp9qalRsHb&#10;6/1kASJETUZ3nlDBFwZYlsdHhc6NP9AL7jexEVxCIdcKbIx9LmWoLTodpr5HYu/DD05HPodGmkEf&#10;uNx1cpYkmXS6JV6wuscbi/V2s3MKZs9nq3X2jenq1j0+3dmq334+vCt1ejJeX4GIOMa/MPziMzqU&#10;zFT5HZkgOgX8SFQwSbNzEGwvLtJLEBUr8znIspD/+csfAAAA//8DAFBLAQItABQABgAIAAAAIQC2&#10;gziS/gAAAOEBAAATAAAAAAAAAAAAAAAAAAAAAABbQ29udGVudF9UeXBlc10ueG1sUEsBAi0AFAAG&#10;AAgAAAAhADj9If/WAAAAlAEAAAsAAAAAAAAAAAAAAAAALwEAAF9yZWxzLy5yZWxzUEsBAi0AFAAG&#10;AAgAAAAhAKOBMAgYAgAAOwQAAA4AAAAAAAAAAAAAAAAALgIAAGRycy9lMm9Eb2MueG1sUEsBAi0A&#10;FAAGAAgAAAAhALCArtrhAAAABwEAAA8AAAAAAAAAAAAAAAAAcgQAAGRycy9kb3ducmV2LnhtbFBL&#10;BQYAAAAABAAEAPMAAACABQ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w10:wrap anchorx="margin"/>
            </v:rect>
          </w:pict>
        </mc:Fallback>
      </mc:AlternateContent>
    </w: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2019, International Journal of Health Science and Technology</w:t>
    </w:r>
  </w:p>
  <w:p w:rsidR="00096AB5" w:rsidRDefault="00096AB5" w:rsidP="009651B3">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ISSN ............... (print) | ISSN ......... (online)</w:t>
    </w:r>
  </w:p>
  <w:p w:rsidR="00096AB5" w:rsidRDefault="00096AB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9651B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76672" behindDoc="0" locked="0" layoutInCell="1" hidden="0" allowOverlap="1" wp14:anchorId="4C84A187" wp14:editId="173592C9">
              <wp:simplePos x="0" y="0"/>
              <wp:positionH relativeFrom="margin">
                <wp:posOffset>-335280</wp:posOffset>
              </wp:positionH>
              <wp:positionV relativeFrom="paragraph">
                <wp:posOffset>-187960</wp:posOffset>
              </wp:positionV>
              <wp:extent cx="5409565" cy="55245"/>
              <wp:effectExtent l="0" t="0" r="635" b="1905"/>
              <wp:wrapNone/>
              <wp:docPr id="18" name="Rectangle 18"/>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C84A187" id="Rectangle 18" o:spid="_x0000_s1044" style="position:absolute;left:0;text-align:left;margin-left:-26.4pt;margin-top:-14.8pt;width:425.95pt;height:4.35pt;rotation:180;flip:x;z-index:25167667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aZYGAIAADsEAAAOAAAAZHJzL2Uyb0RvYy54bWysU8GO0zAQvSPxD5bvNElpVrtV0xXsKoC0&#10;goqFD3AdJ7Hk2GbsNunfM7azJcANkYM1Mxm/efPGs7ufBkXOApw0uqLFKqdEaG4aqbuKfv9Wv7ml&#10;xHmmG6aMFhW9CEfv969f7Ua7FWvTG9UIIAii3Xa0Fe29t9ssc7wXA3MrY4XGn62BgXl0ocsaYCOi&#10;Dypb5/lNNhpoLBgunMPoY/pJ9xG/bQX3X9rWCU9URZGbjyfE8xjObL9j2w6Y7SWfabB/YDEwqbHo&#10;FeqReUZOIP+CGiQH40zrV9wMmWlbyUXsAbsp8j+6ee6ZFbEXFMfZq0zu/8Hyz+cDENng7HBSmg04&#10;o6+oGtOdEgRjKNBo3Rbznu0BZs+hGbqdWhgIGFS1yG/z8FHSKmk/YiDKgQ2SKap9uaotJk84BstN&#10;flfelJRw/FeW600ZimUJNaBbcP6DMAMJRkUBaUVQdn5yPqW+pMzSN7VUKtoOU5JBrEG98njTQXd8&#10;UEDOLDyH/H1exxeANTu3zC5SLyH025W6jj2m2uFKvDmXUlITlG2pheNMCdT2WgXYlaLSAV6bQDkB&#10;hkgWxE7yBstPxylO5+3LII6mueDEnOW1RFmemPMHBvhmC0pGfMcVdT9ODAQl6pPGxu+KzRo19ksH&#10;ls5x6TDNe4PrwT1QbCY4Dz6uSyL77uRNK6P4gV4iM7PGF5oESdsUVmDpx6xfO7//CQAA//8DAFBL&#10;AwQUAAYACAAAACEA+m28BeMAAAALAQAADwAAAGRycy9kb3ducmV2LnhtbEyPzU7DMBCE70i8g7VI&#10;XFDrJBKhCXEqxI8q4AAtXLg58ZJEjdchdtvA07M9wW13djTzbbGcbC/2OPrOkYJ4HoFAqp3pqFHw&#10;/vYwW4DwQZPRvSNU8I0eluXpSaFz4w60xv0mNIJDyOdaQRvCkEvp6xat9nM3IPHt041WB17HRppR&#10;Hzjc9jKJolRa3RE3tHrA2xbr7WZnFSSvF6vH9Afj1Z19frlvq2H79fSh1PnZdHMNIuAU/sxwxGd0&#10;KJmpcjsyXvQKZpcJowcekiwFwY6rLItBVEclykCWhfz/Q/kLAAD//wMAUEsBAi0AFAAGAAgAAAAh&#10;ALaDOJL+AAAA4QEAABMAAAAAAAAAAAAAAAAAAAAAAFtDb250ZW50X1R5cGVzXS54bWxQSwECLQAU&#10;AAYACAAAACEAOP0h/9YAAACUAQAACwAAAAAAAAAAAAAAAAAvAQAAX3JlbHMvLnJlbHNQSwECLQAU&#10;AAYACAAAACEAaJWmWBgCAAA7BAAADgAAAAAAAAAAAAAAAAAuAgAAZHJzL2Uyb0RvYy54bWxQSwEC&#10;LQAUAAYACAAAACEA+m28BeMAAAALAQAADwAAAAAAAAAAAAAAAAByBAAAZHJzL2Rvd25yZXYueG1s&#10;UEsFBgAAAAAEAAQA8wAAAIIFA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w10:wrap anchorx="margin"/>
            </v:rect>
          </w:pict>
        </mc:Fallback>
      </mc:AlternateContent>
    </w: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2019, International Journal of Health Science and Technology</w:t>
    </w:r>
  </w:p>
  <w:p w:rsidR="00096AB5" w:rsidRDefault="00096AB5" w:rsidP="009651B3">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ISSN ............... (print) | ISSN ......... (online)</w:t>
    </w:r>
  </w:p>
  <w:p w:rsidR="00096AB5" w:rsidRDefault="00096A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3148" w:rsidRDefault="00313148" w:rsidP="00313148">
    <w:pPr>
      <w:pBdr>
        <w:top w:val="nil"/>
        <w:left w:val="nil"/>
        <w:bottom w:val="nil"/>
        <w:right w:val="nil"/>
        <w:between w:val="nil"/>
      </w:pBdr>
      <w:spacing w:after="0" w:line="200" w:lineRule="auto"/>
      <w:ind w:firstLine="720"/>
      <w:rPr>
        <w:rFonts w:ascii="Times New Roman" w:eastAsia="Times New Roman" w:hAnsi="Times New Roman" w:cs="Times New Roman"/>
        <w:color w:val="000000"/>
        <w:sz w:val="17"/>
        <w:szCs w:val="17"/>
      </w:rPr>
    </w:pPr>
    <w:r>
      <w:rPr>
        <w:noProof/>
        <w:lang w:val="en-US"/>
      </w:rPr>
      <mc:AlternateContent>
        <mc:Choice Requires="wps">
          <w:drawing>
            <wp:anchor distT="0" distB="0" distL="114300" distR="114300" simplePos="0" relativeHeight="251682816" behindDoc="0" locked="0" layoutInCell="1" hidden="0" allowOverlap="1" wp14:anchorId="4EE485FA" wp14:editId="2FF49898">
              <wp:simplePos x="0" y="0"/>
              <wp:positionH relativeFrom="page">
                <wp:posOffset>1181735</wp:posOffset>
              </wp:positionH>
              <wp:positionV relativeFrom="paragraph">
                <wp:posOffset>8890</wp:posOffset>
              </wp:positionV>
              <wp:extent cx="5409565" cy="55245"/>
              <wp:effectExtent l="0" t="0" r="635" b="1905"/>
              <wp:wrapNone/>
              <wp:docPr id="21" name="Rectangle 21"/>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EE485FA" id="Rectangle 21" o:spid="_x0000_s1046" style="position:absolute;left:0;text-align:left;margin-left:93.05pt;margin-top:.7pt;width:425.95pt;height:4.35pt;rotation:180;flip:x;z-index:251682816;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Q8FwIAADsEAAAOAAAAZHJzL2Uyb0RvYy54bWysU8Fu2zAMvQ/YPwi6L3aCuGiDOMXWwtuA&#10;YgvW7QMUWbYFyJJGKrHz96PkNPW22zAfBJKmHvmeyO392Bt2UoDa2ZIvFzlnykpXa9uW/Mf36t0t&#10;ZxiErYVxVpX8rJDf796+2Q5+o1auc6ZWwAjE4mbwJe9C8JssQ9mpXuDCeWXpZ+OgF4FcaLMaxEDo&#10;vclWeX6TDQ5qD04qRIo+Tj/5LuE3jZLha9OgCsyUnHoL6YR0HuKZ7bZi04LwnZaXNsQ/dNELbano&#10;FepRBMGOoP+C6rUEh64JC+n6zDWNlipxIDbL/A82z53wKnEhcdBfZcL/Byu/nPbAdF3y1ZIzK3p6&#10;o2+kmrCtUYxiJNDgcUN5z34PFw/JjGzHBnoGjlRd5rd5/DhrjPafKJDkIIJsTGqfr2qrMTBJwWKd&#10;3xU3BWeS/hXFal3EYtmEGtE9YPioXM+iUXKgthKoOD1hmFJfUi7S15U2JtlIKZPBvCO98nQToT08&#10;GGAnEcch/5BXaQKoZovz7OXEJYZ+u1JVieNUO15JNy+ljLaMZJtrgVIYRdpeq4C4tmhshLcutjwB&#10;xkgWxZ7kjVYYD2N6naRNjBxcfaYXQy8rTbI8CQx7ATSz9HwDzXHJ8edRgOLMfLZE/G65XpHGYe7A&#10;3DnMHWFl52g9ZABOZKLzENK6TM2+PwbX6CT+azOXrmlCJ0GmbYorMPdT1uvO734BAAD//wMAUEsD&#10;BBQABgAIAAAAIQBFScp53QAAAAkBAAAPAAAAZHJzL2Rvd25yZXYueG1sTE/LTsMwELwj8Q/WInFB&#10;1ElBURTiVIiHKuAAFC7cnHiJo8brELtt4OvZnOA2oxnNo1xNrhd7HEPnSUG6SEAgNd501Cp4f7s/&#10;z0GEqMno3hMq+MYAq+r4qNSF8Qd6xf0mtoJDKBRagY1xKKQMjUWnw8IPSKx9+tHpyHRspRn1gcNd&#10;L5dJkkmnO+IGqwe8sdhsNzunYPlytn7IfjBd37qn5ztbD9uvxw+lTk+m6ysQEaf4Z4Z5Pk+HijfV&#10;fkcmiJ55nqVsZXAJYtaTi5zP1TNKQVal/P+g+gUAAP//AwBQSwECLQAUAAYACAAAACEAtoM4kv4A&#10;AADhAQAAEwAAAAAAAAAAAAAAAAAAAAAAW0NvbnRlbnRfVHlwZXNdLnhtbFBLAQItABQABgAIAAAA&#10;IQA4/SH/1gAAAJQBAAALAAAAAAAAAAAAAAAAAC8BAABfcmVscy8ucmVsc1BLAQItABQABgAIAAAA&#10;IQAO+OQ8FwIAADsEAAAOAAAAAAAAAAAAAAAAAC4CAABkcnMvZTJvRG9jLnhtbFBLAQItABQABgAI&#10;AAAAIQBFScp53QAAAAkBAAAPAAAAAAAAAAAAAAAAAHEEAABkcnMvZG93bnJldi54bWxQSwUGAAAA&#10;AAQABADzAAAAewU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w10:wrap anchorx="page"/>
            </v:rect>
          </w:pict>
        </mc:Fallback>
      </mc:AlternateContent>
    </w:r>
    <w:r>
      <w:rPr>
        <w:rFonts w:ascii="Times New Roman" w:eastAsia="Times New Roman" w:hAnsi="Times New Roman" w:cs="Times New Roman"/>
        <w:color w:val="000000"/>
        <w:sz w:val="17"/>
        <w:szCs w:val="17"/>
      </w:rPr>
      <w:t>Doi: Ini adalah artikel akses terbuka di bawah</w:t>
    </w:r>
    <w:hyperlink r:id="rId1">
      <w:r>
        <w:rPr>
          <w:rFonts w:ascii="Times New Roman" w:eastAsia="Times New Roman" w:hAnsi="Times New Roman" w:cs="Times New Roman"/>
          <w:color w:val="0563C1"/>
          <w:sz w:val="17"/>
          <w:szCs w:val="17"/>
          <w:u w:val="single"/>
        </w:rPr>
        <w:t>CC–BY-SA</w:t>
      </w:r>
    </w:hyperlink>
    <w:r>
      <w:rPr>
        <w:rFonts w:ascii="Times New Roman" w:eastAsia="Times New Roman" w:hAnsi="Times New Roman" w:cs="Times New Roman"/>
        <w:color w:val="000000"/>
        <w:sz w:val="17"/>
        <w:szCs w:val="17"/>
      </w:rPr>
      <w:t>lisensi.</w:t>
    </w:r>
  </w:p>
  <w:p w:rsidR="00096AB5" w:rsidRDefault="00096AB5">
    <w:pPr>
      <w:pStyle w:val="Footer"/>
    </w:pPr>
    <w:r>
      <w:rPr>
        <w:noProof/>
        <w:lang w:val="en-US"/>
      </w:rPr>
      <w:drawing>
        <wp:anchor distT="0" distB="0" distL="114300" distR="114300" simplePos="0" relativeHeight="251684864" behindDoc="0" locked="0" layoutInCell="1" hidden="0" allowOverlap="1" wp14:anchorId="0E8B8F4E" wp14:editId="1B055457">
          <wp:simplePos x="0" y="0"/>
          <wp:positionH relativeFrom="column">
            <wp:posOffset>4305300</wp:posOffset>
          </wp:positionH>
          <wp:positionV relativeFrom="paragraph">
            <wp:posOffset>-20955</wp:posOffset>
          </wp:positionV>
          <wp:extent cx="838200" cy="295275"/>
          <wp:effectExtent l="0" t="0" r="0" b="0"/>
          <wp:wrapTopAndBottom distT="0" distB="0"/>
          <wp:docPr id="25" name="image2.png" descr="https://licensebuttons.net/l/by-sa/3.0/88x31.png"/>
          <wp:cNvGraphicFramePr/>
          <a:graphic xmlns:a="http://schemas.openxmlformats.org/drawingml/2006/main">
            <a:graphicData uri="http://schemas.openxmlformats.org/drawingml/2006/picture">
              <pic:pic xmlns:pic="http://schemas.openxmlformats.org/drawingml/2006/picture">
                <pic:nvPicPr>
                  <pic:cNvPr id="0" name="image2.png" descr="https://licensebuttons.net/l/by-sa/3.0/88x31.png"/>
                  <pic:cNvPicPr preferRelativeResize="0"/>
                </pic:nvPicPr>
                <pic:blipFill>
                  <a:blip r:embed="rId2"/>
                  <a:srcRect/>
                  <a:stretch>
                    <a:fillRect/>
                  </a:stretch>
                </pic:blipFill>
                <pic:spPr>
                  <a:xfrm>
                    <a:off x="0" y="0"/>
                    <a:ext cx="838200" cy="295275"/>
                  </a:xfrm>
                  <a:prstGeom prst="rect">
                    <a:avLst/>
                  </a:prstGeom>
                  <a:ln/>
                </pic:spPr>
              </pic:pic>
            </a:graphicData>
          </a:graphic>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66432" behindDoc="0" locked="0" layoutInCell="1" hidden="0" allowOverlap="1">
              <wp:simplePos x="0" y="0"/>
              <wp:positionH relativeFrom="column">
                <wp:posOffset>121920</wp:posOffset>
              </wp:positionH>
              <wp:positionV relativeFrom="paragraph">
                <wp:posOffset>34925</wp:posOffset>
              </wp:positionV>
              <wp:extent cx="5409565" cy="55245"/>
              <wp:effectExtent l="0" t="0" r="0" b="0"/>
              <wp:wrapNone/>
              <wp:docPr id="5" name="Rectangle 5"/>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5" o:spid="_x0000_s1051" style="position:absolute;left:0;text-align:left;margin-left:9.6pt;margin-top:2.75pt;width:425.95pt;height:4.35pt;rotation:180;flip:x;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uljFgIAADoEAAAOAAAAZHJzL2Uyb0RvYy54bWysU8GO0zAQvSPxD5bvNEnVrnarpivYVQBp&#10;BRULH+A6TmLJsc2M26R/z9jpdgPcEDlYnsn4zXvPnu392Bt2UoDa2ZIXi5wzZaWrtW1L/uN79e6W&#10;MwzC1sI4q0p+Vsjvd2/fbAe/UUvXOVMrYARicTP4knch+E2WoexUL3DhvLL0s3HQi0AhtFkNYiD0&#10;3mTLPL/JBge1BycVImUfp598l/CbRsnwtWlQBWZKTtxCWiGth7hmu63YtCB8p+WFhvgHFr3Qlppe&#10;oR5FEOwI+i+oXktw6JqwkK7PXNNoqZIGUlPkf6h57oRXSQuZg/5qE/4/WPnltAem65KvObOipyv6&#10;RqYJ2xrF1tGeweOGqp79Hi4R0jZqHRvoGTjytMhv8/hx1hjtP1EimUHy2Ji8Pl+9VmNgkpLrVX63&#10;vqGmkv6t18tVapZNqBHdA4aPyvUsbkoOxCqBitMTBmJCpS8lF+PrShuT9kgl04Z5R27l6SRCe3gw&#10;wE4iPob8Q16l+yegFufVxaQlpn47UlVJ49Q7HkknL62Mtoxcm3uBUhhFzl67gLhSNDbCWxcpT4Ax&#10;k0WzJ3vjLoyHMd1NkSBi6uDqM10Yellp8uVJYNgLoCdbcDbQMy45/jwKUJyZz5aU3xWrJZkc5gHM&#10;g8M8EFZ2jqZDBuCkJgYPIU3LxPb9MbhGJ/dfyVxo0wOdHJmGKU7APE5VryO/+wUAAP//AwBQSwME&#10;FAAGAAgAAAAhAEXzuOneAAAABwEAAA8AAABkcnMvZG93bnJldi54bWxMjstOwzAQRfdI/IM1SGxQ&#10;6ySipYQ4FeKhClhQCht2TjzEUeNxiN028PUMK1jeh+49xXJ0ndjjEFpPCtJpAgKp9qalRsHb6/1k&#10;ASJETUZ3nlDBFwZYlsdHhc6NP9AL7jexETxCIdcKbIx9LmWoLTodpr5H4uzDD05HlkMjzaAPPO46&#10;mSXJXDrdEj9Y3eONxXq72TkF2fps9TD/xnR1656e72zVbz8f35U6PRmvr0BEHONfGX7xGR1KZqr8&#10;jkwQHevLjJsKZjMQHC8u0hRExf55BrIs5H/+8gcAAP//AwBQSwECLQAUAAYACAAAACEAtoM4kv4A&#10;AADhAQAAEwAAAAAAAAAAAAAAAAAAAAAAW0NvbnRlbnRfVHlwZXNdLnhtbFBLAQItABQABgAIAAAA&#10;IQA4/SH/1gAAAJQBAAALAAAAAAAAAAAAAAAAAC8BAABfcmVscy8ucmVsc1BLAQItABQABgAIAAAA&#10;IQBsWuljFgIAADoEAAAOAAAAAAAAAAAAAAAAAC4CAABkcnMvZTJvRG9jLnhtbFBLAQItABQABgAI&#10;AAAAIQBF87jp3gAAAAcBAAAPAAAAAAAAAAAAAAAAAHAEAABkcnMvZG93bnJldi54bWxQSwUGAAAA&#10;AAQABADzAAAAewU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v:rect>
          </w:pict>
        </mc:Fallback>
      </mc:AlternateContent>
    </w:r>
  </w:p>
  <w:p w:rsidR="00096AB5" w:rsidRDefault="00096AB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Copyright © 2019, International Journal on Health Science and Technology</w:t>
    </w:r>
  </w:p>
  <w:p w:rsidR="00096AB5" w:rsidRDefault="00096AB5">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ISSN ............... (print) | ISSN ......... (online)</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i/>
        <w:color w:val="000000"/>
        <w:sz w:val="18"/>
        <w:szCs w:val="18"/>
      </w:rPr>
    </w:pPr>
    <w:r>
      <w:rPr>
        <w:noProof/>
        <w:lang w:val="en-US"/>
      </w:rPr>
      <mc:AlternateContent>
        <mc:Choice Requires="wps">
          <w:drawing>
            <wp:anchor distT="0" distB="0" distL="114300" distR="114300" simplePos="0" relativeHeight="251663360" behindDoc="0" locked="0" layoutInCell="1" hidden="0" allowOverlap="1">
              <wp:simplePos x="0" y="0"/>
              <wp:positionH relativeFrom="column">
                <wp:posOffset>114300</wp:posOffset>
              </wp:positionH>
              <wp:positionV relativeFrom="paragraph">
                <wp:posOffset>38100</wp:posOffset>
              </wp:positionV>
              <wp:extent cx="5409565" cy="55245"/>
              <wp:effectExtent l="0" t="0" r="0" b="0"/>
              <wp:wrapNone/>
              <wp:docPr id="8" name="Rectangle 8"/>
              <wp:cNvGraphicFramePr/>
              <a:graphic xmlns:a="http://schemas.openxmlformats.org/drawingml/2006/main">
                <a:graphicData uri="http://schemas.microsoft.com/office/word/2010/wordprocessingShape">
                  <wps:wsp>
                    <wps:cNvSpPr/>
                    <wps:spPr>
                      <a:xfrm rot="10800000" flipH="1">
                        <a:off x="2645980" y="3757140"/>
                        <a:ext cx="5400040" cy="45720"/>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8" o:spid="_x0000_s1052" style="position:absolute;left:0;text-align:left;margin-left:9pt;margin-top:3pt;width:425.95pt;height:4.35pt;rotation:180;flip:x;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D1CJAIAAEYEAAAOAAAAZHJzL2Uyb0RvYy54bWysU8GO0zAQvSPxD5bvNElpt92q6Qp2FUBa&#10;QcXCB7iOnVhybDN2m/TvGTttCXBD5BDNjMcz773xbB+GTpOTAK+sKWkxyykRhttamaak379Vb9aU&#10;+MBMzbQ1oqRn4enD7vWrbe82Ym5bq2sBBIsYv+ldSdsQ3CbLPG9Fx/zMOmHwUFroWEAXmqwG1mP1&#10;TmfzPL/Legu1A8uF9xh9Gg/pLtWXUvDwRUovAtElRWwh/SH9D/Gf7bZs0wBzreIXGOwfUHRMGWx6&#10;K/XEAiNHUH+V6hQH660MM267zEqpuEgckE2R/8HmpWVOJC4ojnc3mfz/K8s/n/ZAVF1SHJRhHY7o&#10;K4rGTKMFWUd5euc3mPXi9nDxPJqR6yChI2BR0yJf5/GjRGrlPmIgiYH0yFDS+d1ieb/Gw3NJ366W&#10;q2Jx0V0MgXBMWC7wLgYJx4zFcjVP59nYIXZy4MMHYTsSjZICIkwN2OnZB0SFqdeUyxDqSmmdbI8p&#10;o0GcReXydNNDc3jUQE4sPoz8fV5dezZ+ml2MvGLotytVlfiOveMVhNBcW2llCCo41cVzpgWqfOsC&#10;7AZRm1je2Ah5LBgjWRR+lDpaYTgMaU5FcZ3KwdZnHJ53vFKoyzPzYc8An29BSY9PuqT+x5GBoER/&#10;Msj8vljMl7gDUwemzmHqMMNbi5vCA1BkE53HkDZnRPvuGKxUSf2IbwRzgY2PdVRkXKy4DVM/Zf1a&#10;/91PAAAA//8DAFBLAwQUAAYACAAAACEAT/9WKOAAAAAHAQAADwAAAGRycy9kb3ducmV2LnhtbEyP&#10;zU7DMBCE70i8g7VIXFDrtEIhDXEqxI8qyoFSuHBz4iWOGq9D7LaBp2c5wWk1O6vZb4rl6DpxwCG0&#10;nhTMpgkIpNqblhoFb68PkwxEiJqM7jyhgi8MsCxPTwqdG3+kFzxsYyM4hEKuFdgY+1zKUFt0Okx9&#10;j8Tehx+cjiyHRppBHzncdXKeJKl0uiX+YHWPtxbr3XbvFMw3F6vH9Btnqzv39Hxvq373uX5X6vxs&#10;vLkGEXGMf8fwi8/oUDJT5fdkguhYZ1wlKkh5sJ2liwWIiveXVyDLQv7nL38AAAD//wMAUEsBAi0A&#10;FAAGAAgAAAAhALaDOJL+AAAA4QEAABMAAAAAAAAAAAAAAAAAAAAAAFtDb250ZW50X1R5cGVzXS54&#10;bWxQSwECLQAUAAYACAAAACEAOP0h/9YAAACUAQAACwAAAAAAAAAAAAAAAAAvAQAAX3JlbHMvLnJl&#10;bHNQSwECLQAUAAYACAAAACEAvQQ9QiQCAABGBAAADgAAAAAAAAAAAAAAAAAuAgAAZHJzL2Uyb0Rv&#10;Yy54bWxQSwECLQAUAAYACAAAACEAT/9WKOAAAAAHAQAADwAAAAAAAAAAAAAAAAB+BAAAZHJzL2Rv&#10;d25yZXYueG1sUEsFBgAAAAAEAAQA8wAAAIsFA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v:rect>
          </w:pict>
        </mc:Fallback>
      </mc:AlternateContent>
    </w:r>
  </w:p>
  <w:p w:rsidR="00096AB5" w:rsidRDefault="00096AB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2019, International Journal of Health Science and Technology</w:t>
    </w:r>
  </w:p>
  <w:p w:rsidR="00096AB5" w:rsidRDefault="00096AB5">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ISSN ............... (print) | ISSN ......... (online)</w:t>
    </w:r>
  </w:p>
  <w:p w:rsidR="00096AB5" w:rsidRDefault="00096AB5">
    <w:pPr>
      <w:pBdr>
        <w:top w:val="nil"/>
        <w:left w:val="nil"/>
        <w:bottom w:val="nil"/>
        <w:right w:val="nil"/>
        <w:between w:val="nil"/>
      </w:pBdr>
      <w:tabs>
        <w:tab w:val="center" w:pos="4513"/>
        <w:tab w:val="right" w:pos="9026"/>
      </w:tabs>
      <w:spacing w:before="120" w:after="0" w:line="240" w:lineRule="auto"/>
      <w:jc w:val="center"/>
      <w:rPr>
        <w:rFonts w:ascii="Times New Roman" w:eastAsia="Times New Roman" w:hAnsi="Times New Roman" w:cs="Times New Roman"/>
        <w:color w:val="000000"/>
        <w:sz w:val="20"/>
        <w:szCs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9651B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65408" behindDoc="0" locked="0" layoutInCell="1" hidden="0" allowOverlap="1">
              <wp:simplePos x="0" y="0"/>
              <wp:positionH relativeFrom="column">
                <wp:posOffset>60960</wp:posOffset>
              </wp:positionH>
              <wp:positionV relativeFrom="paragraph">
                <wp:posOffset>40005</wp:posOffset>
              </wp:positionV>
              <wp:extent cx="5409565" cy="55245"/>
              <wp:effectExtent l="0" t="0" r="0" b="0"/>
              <wp:wrapNone/>
              <wp:docPr id="11" name="Rectangle 11"/>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11" o:spid="_x0000_s1054" style="position:absolute;left:0;text-align:left;margin-left:4.8pt;margin-top:3.15pt;width:425.95pt;height:4.35pt;rotation:180;flip:x;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HZGAIAADwEAAAOAAAAZHJzL2Uyb0RvYy54bWysU8GO0zAQvSPxD5bvNElpVrtV0xXsKoC0&#10;goqFD3AdJ7Hk2GbsNunfM7azJcANkYM1Mxm/efPGs7ufBkXOApw0uqLFKqdEaG4aqbuKfv9Wv7ml&#10;xHmmG6aMFhW9CEfv969f7Ua7FWvTG9UIIAii3Xa0Fe29t9ssc7wXA3MrY4XGn62BgXl0ocsaYCOi&#10;Dypb5/lNNhpoLBgunMPoY/pJ9xG/bQX3X9rWCU9URZGbjyfE8xjObL9j2w6Y7SWfabB/YDEwqbHo&#10;FeqReUZOIP+CGiQH40zrV9wMmWlbyUXsAbsp8j+6ee6ZFbEXFMfZq0zu/8Hyz+cDENng7ApKNBtw&#10;Rl9RNaY7JQjGUKDRui3mPdsDzJ5DM3Q7tTAQMKhqkd/m4aOkVdJ+xECUAxskU1T7clVbTJ5wDJab&#10;/K68KSnh+K8s15syFMsSakC34PwHYQYSjIoC0oqg7PzkfEp9SZmlb2qpVLQdpiSDWIN65fGmg+74&#10;oICcWXgO+fu8ji8Aa3ZumV2kXkLotyt1HXtMtcOVeHMupaQmKNtSC8eZEqjttQqwK0WlA7w2gXIC&#10;DJEsiJ3kDZafjlOaztuXSRxNc8GROctribo8MecPDPDR4vxGfMgVdT9ODAQl6pPGzu+KzRpF9ksH&#10;ls5x6TDNe4P7wT1Q7CY4Dz7uS2L77uRNK6P6gV8iM9PGJ5oUSesUdmDpx6xfS7//CQAA//8DAFBL&#10;AwQUAAYACAAAACEAkIGtxd8AAAAGAQAADwAAAGRycy9kb3ducmV2LnhtbEyOTU/DMBBE70j8B2uR&#10;uKDWSVGjEuJUiA9VlAOlcOHmxEscNV6H2G0Dv57lBMfRPM28Yjm6ThxwCK0nBek0AYFUe9NSo+Dt&#10;9WGyABGiJqM7T6jgCwMsy9OTQufGH+kFD9vYCB6hkGsFNsY+lzLUFp0OU98jcffhB6cjx6GRZtBH&#10;HnednCVJJp1uiR+s7vHWYr3b7p2C2eZi9Zh9Y7q6c0/P97bqd5/rd6XOz8abaxARx/gHw68+q0PJ&#10;TpXfkwmiU3CVMagguwTB7SJL5yAqxuYJyLKQ//XLHwAAAP//AwBQSwECLQAUAAYACAAAACEAtoM4&#10;kv4AAADhAQAAEwAAAAAAAAAAAAAAAAAAAAAAW0NvbnRlbnRfVHlwZXNdLnhtbFBLAQItABQABgAI&#10;AAAAIQA4/SH/1gAAAJQBAAALAAAAAAAAAAAAAAAAAC8BAABfcmVscy8ucmVsc1BLAQItABQABgAI&#10;AAAAIQDxKVHZGAIAADwEAAAOAAAAAAAAAAAAAAAAAC4CAABkcnMvZTJvRG9jLnhtbFBLAQItABQA&#10;BgAIAAAAIQCQga3F3wAAAAYBAAAPAAAAAAAAAAAAAAAAAHIEAABkcnMvZG93bnJldi54bWxQSwUG&#10;AAAAAAQABADzAAAAfgU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v:rect>
          </w:pict>
        </mc:Fallback>
      </mc:AlternateContent>
    </w:r>
  </w:p>
  <w:p w:rsidR="00096AB5" w:rsidRDefault="00096AB5" w:rsidP="009651B3">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Copyright © </w:t>
    </w:r>
    <w:r>
      <w:rPr>
        <w:rFonts w:ascii="Times New Roman" w:eastAsia="Times New Roman" w:hAnsi="Times New Roman" w:cs="Times New Roman"/>
        <w:color w:val="000000"/>
        <w:sz w:val="20"/>
        <w:szCs w:val="20"/>
      </w:rPr>
      <w:t>2019, International Journal of Health Science and Technology</w:t>
    </w:r>
  </w:p>
  <w:p w:rsidR="00096AB5" w:rsidRDefault="00096AB5" w:rsidP="009651B3">
    <w:pPr>
      <w:pBdr>
        <w:top w:val="nil"/>
        <w:left w:val="nil"/>
        <w:bottom w:val="nil"/>
        <w:right w:val="nil"/>
        <w:between w:val="nil"/>
      </w:pBdr>
      <w:tabs>
        <w:tab w:val="center" w:pos="4513"/>
        <w:tab w:val="right" w:pos="9026"/>
        <w:tab w:val="center" w:pos="4395"/>
      </w:tabs>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sz w:val="20"/>
        <w:szCs w:val="20"/>
      </w:rPr>
      <w:t>ISSN ............... (print) | ISSN ......... (online)</w:t>
    </w:r>
  </w:p>
  <w:p w:rsidR="00096AB5" w:rsidRDefault="00096AB5">
    <w:pPr>
      <w:pBdr>
        <w:top w:val="nil"/>
        <w:left w:val="nil"/>
        <w:bottom w:val="nil"/>
        <w:right w:val="nil"/>
        <w:between w:val="nil"/>
      </w:pBdr>
      <w:spacing w:after="0" w:line="200" w:lineRule="auto"/>
      <w:rPr>
        <w:rFonts w:ascii="Times New Roman" w:eastAsia="Times New Roman" w:hAnsi="Times New Roman" w:cs="Times New Roman"/>
        <w:color w:val="000000"/>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6134" w:rsidRDefault="00B86134">
      <w:pPr>
        <w:spacing w:after="0" w:line="240" w:lineRule="auto"/>
      </w:pPr>
      <w:r>
        <w:separator/>
      </w:r>
    </w:p>
  </w:footnote>
  <w:footnote w:type="continuationSeparator" w:id="0">
    <w:p w:rsidR="00B86134" w:rsidRDefault="00B861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International Journal of Health Science and Technology, 1 (1) 2019</w:t>
    </w:r>
  </w:p>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First Author, Second Author</w:t>
    </w:r>
  </w:p>
  <w:p w:rsidR="00096AB5" w:rsidRDefault="00096AB5">
    <w:pPr>
      <w:pStyle w:val="Header"/>
    </w:pPr>
    <w:r>
      <w:rPr>
        <w:noProof/>
        <w:lang w:val="en-US"/>
      </w:rPr>
      <mc:AlternateContent>
        <mc:Choice Requires="wps">
          <w:drawing>
            <wp:anchor distT="0" distB="0" distL="114300" distR="114300" simplePos="0" relativeHeight="251674624" behindDoc="0" locked="0" layoutInCell="1" hidden="0" allowOverlap="1" wp14:anchorId="4FDBBC55" wp14:editId="3BD4E365">
              <wp:simplePos x="0" y="0"/>
              <wp:positionH relativeFrom="page">
                <wp:posOffset>1235075</wp:posOffset>
              </wp:positionH>
              <wp:positionV relativeFrom="paragraph">
                <wp:posOffset>75566</wp:posOffset>
              </wp:positionV>
              <wp:extent cx="5409565" cy="55245"/>
              <wp:effectExtent l="0" t="0" r="635" b="1905"/>
              <wp:wrapNone/>
              <wp:docPr id="17" name="Rectangle 17"/>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FDBBC55" id="Rectangle 17" o:spid="_x0000_s1041" style="position:absolute;margin-left:97.25pt;margin-top:5.95pt;width:425.95pt;height:4.35pt;rotation:180;flip:x;z-index:251674624;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nObFAIAADQEAAAOAAAAZHJzL2Uyb0RvYy54bWysU8GO0zAQvSPxD5bvNEnVLLtV0xXsKoC0&#10;goqFD3AdJ7Hk2GbGbdq/Z+yUboAbwgdrZjx+M+95vLk/DYYdFaB2tuLFIudMWekabbuKf/9Wv7nl&#10;DIOwjTDOqoqfFfL77etXm9Gv1dL1zjQKGIFYXI++4n0Ifp1lKHs1CFw4rywdtg4GEciFLmtAjIQ+&#10;mGyZ5zfZ6KDx4KRCpOjjdMi3Cb9tlQxf2hZVYKbi1FtIO6R9H/dsuxHrDoTvtby0If6hi0FoS0Wv&#10;UI8iCHYA/RfUoCU4dG1YSDdkrm21VIkDsSnyP9g898KrxIXEQX+VCf8frPx83AHTDb3dW86sGOiN&#10;vpJqwnZGMYqRQKPHNeU9+x1cPCQzsj21MDBwpGqR3+ZxcdYa7T9SIMlBBNkpqX2+qq1OgUkKlqv8&#10;rrwpOZN0VpbLVRmLZRNqRPeA4YNyA4tGxYHaSqDi+IRhSv2VcpG+qbUxyUZKmQzmHemVp5sI3f7B&#10;ADuKOA75+7xOE0A1O5xnFxOXGPrtSl0njlPteCXdvJQy2jKSba4FSmEUaXutAuLaorER3rrY8gQY&#10;I1kUe5I3WuG0P9FhNPeuOdNToZe1Jj2eBIadABrWgrORBrji+OMgQHFmPllifFesliRumDswd/Zz&#10;R1jZO/oXMgAnFtF5COmfTF2+OwTX6qT6SzOXdmk0JyWmbxRnf+6nrJfPvv0JAAD//wMAUEsDBBQA&#10;BgAIAAAAIQDoKAgb4QAAAAoBAAAPAAAAZHJzL2Rvd25yZXYueG1sTI9NT8MwDIbvSPyHyEhcEEs6&#10;lYqVphPiQxNwAAYXbmlj2mqNU5psK/x6vBPc/MqvHj8ulpPrxQ7H0HnSkMwUCKTa244aDe9v9+eX&#10;IEI0ZE3vCTV8Y4BleXxUmNz6Pb3ibh0bwRAKudHQxjjkUoa6RWfCzA9IvPv0ozOR49hIO5o9w10v&#10;50pl0pmO+EJrBrxpsd6st07D/OVs9ZD9YLK6dU/Pd201bL4eP7Q+PZmur0BEnOJfGQ76rA4lO1V+&#10;SzaInvMiveAqD8kCxKGg0iwFUTFeZSDLQv5/ofwFAAD//wMAUEsBAi0AFAAGAAgAAAAhALaDOJL+&#10;AAAA4QEAABMAAAAAAAAAAAAAAAAAAAAAAFtDb250ZW50X1R5cGVzXS54bWxQSwECLQAUAAYACAAA&#10;ACEAOP0h/9YAAACUAQAACwAAAAAAAAAAAAAAAAAvAQAAX3JlbHMvLnJlbHNQSwECLQAUAAYACAAA&#10;ACEAtaJzmxQCAAA0BAAADgAAAAAAAAAAAAAAAAAuAgAAZHJzL2Uyb0RvYy54bWxQSwECLQAUAAYA&#10;CAAAACEA6CgIG+EAAAAKAQAADwAAAAAAAAAAAAAAAABuBAAAZHJzL2Rvd25yZXYueG1sUEsFBgAA&#10;AAAEAAQA8wAAAHwFA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w10:wrap anchorx="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 xml:space="preserve">International </w:t>
    </w:r>
    <w:r>
      <w:rPr>
        <w:rFonts w:ascii="Times New Roman" w:eastAsia="Times New Roman" w:hAnsi="Times New Roman" w:cs="Times New Roman"/>
        <w:color w:val="000000"/>
        <w:sz w:val="20"/>
      </w:rPr>
      <w:t>Journal of Health Science and Technology, 1 (1) 2019</w:t>
    </w:r>
  </w:p>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First Author, Second Author</w:t>
    </w:r>
  </w:p>
  <w:p w:rsidR="00096AB5" w:rsidRDefault="00096AB5" w:rsidP="00DA3026">
    <w:pPr>
      <w:pStyle w:val="Header"/>
    </w:pPr>
    <w:r>
      <w:rPr>
        <w:noProof/>
        <w:lang w:val="en-US"/>
      </w:rPr>
      <mc:AlternateContent>
        <mc:Choice Requires="wps">
          <w:drawing>
            <wp:anchor distT="0" distB="0" distL="114300" distR="114300" simplePos="0" relativeHeight="251680768" behindDoc="0" locked="0" layoutInCell="1" hidden="0" allowOverlap="1" wp14:anchorId="576AAA20" wp14:editId="320D7EFE">
              <wp:simplePos x="0" y="0"/>
              <wp:positionH relativeFrom="page">
                <wp:align>center</wp:align>
              </wp:positionH>
              <wp:positionV relativeFrom="paragraph">
                <wp:posOffset>75565</wp:posOffset>
              </wp:positionV>
              <wp:extent cx="5409565" cy="55245"/>
              <wp:effectExtent l="0" t="0" r="635" b="1905"/>
              <wp:wrapNone/>
              <wp:docPr id="20" name="Rectangle 20"/>
              <wp:cNvGraphicFramePr/>
              <a:graphic xmlns:a="http://schemas.openxmlformats.org/drawingml/2006/main">
                <a:graphicData uri="http://schemas.microsoft.com/office/word/2010/wordprocessingShape">
                  <wps:wsp>
                    <wps:cNvSpPr/>
                    <wps:spPr>
                      <a:xfrm rot="10800000" flipH="1">
                        <a:off x="0" y="0"/>
                        <a:ext cx="5409565" cy="55245"/>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76AAA20" id="Rectangle 20" o:spid="_x0000_s1042" style="position:absolute;margin-left:0;margin-top:5.95pt;width:425.95pt;height:4.35pt;rotation:180;flip:x;z-index:251680768;visibility:visible;mso-wrap-style:square;mso-wrap-distance-left:9pt;mso-wrap-distance-top:0;mso-wrap-distance-right:9pt;mso-wrap-distance-bottom:0;mso-position-horizontal:center;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RGAIAADsEAAAOAAAAZHJzL2Uyb0RvYy54bWysU8GO0zAQvSPxD5bvNEnVrHajpivYVQBp&#10;BdUufIDrOIklxzZjt0n/nrHdLQFuiBwsz2T85r1nz/Z+HhU5CXDS6JoWq5wSoblppe5r+v1b8+6W&#10;EueZbpkyWtT0LBy93719s51sJdZmMKoVQBBEu2qyNR28t1WWOT6IkbmVsULjz87AyDyG0GctsAnR&#10;R5Wt8/wmmwy0FgwXzmH2Mf2ku4jfdYL7r13nhCeqpsjNxxXieghrttuyqgdmB8kvNNg/sBiZ1Nj0&#10;CvXIPCNHkH9BjZKDcabzK27GzHSd5CJqQDVF/oeal4FZEbWgOc5ebXL/D5Z/Oe2ByLama7RHsxHv&#10;6BldY7pXgmAODZqsq7Duxe7hEjncBrVzByMBg64W+W0ePko6Je0nTEQ7UCCZo9vnq9ti9oRjstzk&#10;d+VNSQnHf2W53pShWZZQA7oF5z8KM5KwqSkgrQjKTk/Op9LXkov1bSOVinuHJWlDrEG/8njSQX94&#10;UEBOLDyH/EPeRIHYs3fL6iJpCanfjjRN1Jh6hyPx5KWVkpqgbUsvHGdKoLfXLsCuFJUO8NoEygkw&#10;ZLJgdrI37Px8mOPtFK8XcTDtGW/MWd5ItOWJOb9ngG+2oGTCd1xT9+PIQFCiPmsUflds1uixXwaw&#10;DA7LgGk+GBwP7oGimBA8+Dguiez7ozedjOYHeonMhTW+0GRImqYwAss4Vv2a+d1PAAAA//8DAFBL&#10;AwQUAAYACAAAACEAB5NZQ94AAAAGAQAADwAAAGRycy9kb3ducmV2LnhtbEyPTU/DMAyG70j8h8hI&#10;XCaWdhLVKE0nxIcm4MA2uHBLG9NUa5zSZFvh1+Odxs32az1+XCxG14k9DqH1pCCdJiCQam9aahR8&#10;vD9dzUGEqMnozhMq+MEAi/L8rNC58Qda434TG8EQCrlWYGPscylDbdHpMPU9EmdffnA6cjs00gz6&#10;wHDXyVmSZNLplviC1T3eW6y3m51TMFtNls/ZL6bLB/f69mirfvv98qnU5cV4dwsi4hhPy3DUZ3Uo&#10;2anyOzJBdAr4kcjT9AYEp/PrY1ExOslAloX8r1/+AQAA//8DAFBLAQItABQABgAIAAAAIQC2gziS&#10;/gAAAOEBAAATAAAAAAAAAAAAAAAAAAAAAABbQ29udGVudF9UeXBlc10ueG1sUEsBAi0AFAAGAAgA&#10;AAAhADj9If/WAAAAlAEAAAsAAAAAAAAAAAAAAAAALwEAAF9yZWxzLy5yZWxzUEsBAi0AFAAGAAgA&#10;AAAhAH5SgNEYAgAAOwQAAA4AAAAAAAAAAAAAAAAALgIAAGRycy9lMm9Eb2MueG1sUEsBAi0AFAAG&#10;AAgAAAAhAAeTWUPeAAAABgEAAA8AAAAAAAAAAAAAAAAAcgQAAGRycy9kb3ducmV2LnhtbFBLBQYA&#10;AAAABAAEAPMAAAB9BQ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w10:wrap anchorx="page"/>
            </v:rect>
          </w:pict>
        </mc:Fallback>
      </mc:AlternateContent>
    </w:r>
  </w:p>
  <w:p w:rsidR="00096AB5" w:rsidRDefault="00096AB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DA302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International </w:t>
    </w:r>
    <w:r>
      <w:rPr>
        <w:rFonts w:ascii="Times New Roman" w:eastAsia="Times New Roman" w:hAnsi="Times New Roman" w:cs="Times New Roman"/>
        <w:b/>
        <w:sz w:val="24"/>
        <w:szCs w:val="24"/>
      </w:rPr>
      <w:t>Journal of Health Science and Technology, 1 (1), 2019, xx-xx</w:t>
    </w:r>
  </w:p>
  <w:p w:rsidR="00096AB5" w:rsidRDefault="00096AB5" w:rsidP="00DA3026">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68480" behindDoc="0" locked="0" layoutInCell="1" hidden="0" allowOverlap="1" wp14:anchorId="5EFC541C" wp14:editId="1133A572">
              <wp:simplePos x="0" y="0"/>
              <wp:positionH relativeFrom="column">
                <wp:posOffset>114300</wp:posOffset>
              </wp:positionH>
              <wp:positionV relativeFrom="paragraph">
                <wp:posOffset>76200</wp:posOffset>
              </wp:positionV>
              <wp:extent cx="5409565" cy="55245"/>
              <wp:effectExtent l="0" t="0" r="0" b="0"/>
              <wp:wrapNone/>
              <wp:docPr id="14" name="Rectangle 14"/>
              <wp:cNvGraphicFramePr/>
              <a:graphic xmlns:a="http://schemas.openxmlformats.org/drawingml/2006/main">
                <a:graphicData uri="http://schemas.microsoft.com/office/word/2010/wordprocessingShape">
                  <wps:wsp>
                    <wps:cNvSpPr/>
                    <wps:spPr>
                      <a:xfrm rot="10800000" flipH="1">
                        <a:off x="2645980" y="3757140"/>
                        <a:ext cx="5400040" cy="45720"/>
                      </a:xfrm>
                      <a:prstGeom prst="rect">
                        <a:avLst/>
                      </a:prstGeom>
                      <a:gradFill>
                        <a:gsLst>
                          <a:gs pos="0">
                            <a:srgbClr val="00B0F0"/>
                          </a:gs>
                          <a:gs pos="100000">
                            <a:srgbClr val="FF0000"/>
                          </a:gs>
                        </a:gsLst>
                        <a:lin ang="10800000" scaled="0"/>
                      </a:gradFill>
                      <a:ln>
                        <a:noFill/>
                      </a:ln>
                    </wps:spPr>
                    <wps:txbx>
                      <w:txbxContent>
                        <w:p w:rsidR="00096AB5" w:rsidRDefault="00096AB5" w:rsidP="00DA302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5EFC541C" id="Rectangle 14" o:spid="_x0000_s1045" style="position:absolute;left:0;text-align:left;margin-left:9pt;margin-top:6pt;width:425.95pt;height:4.35pt;rotation:180;flip:x;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AohIwIAAEcEAAAOAAAAZHJzL2Uyb0RvYy54bWysU8GO0zAQvSPxD5bvNElJt92q6Qp2FUBa&#10;QcXCB7iOk1hybDN2m/TvGTtpCXBD5BDNjMcz773x7B6GTpGzACeNLmi2SCkRmptK6qag37+VbzaU&#10;OM90xZTRoqAX4ejD/vWrXW+3YmlaoyoBBItot+1tQVvv7TZJHG9Fx9zCWKHxsDbQMY8uNEkFrMfq&#10;nUqWaXqX9AYqC4YL5zD6NB7Sfaxf14L7L3XthCeqoIjNxz/E/zH8k/2ObRtgtpV8gsH+AUXHpMam&#10;t1JPzDNyAvlXqU5yMM7UfsFNl5i6llxEDsgmS/9g89IyKyIXFMfZm0zu/5Xln88HILLC2eWUaNbh&#10;jL6iakw3ShCMoUC9dVvMe7EHmDyHZmA71NARMKhqlm7S8FFSK2k/YiDKgQTJUNDlXb663+DhpaBv&#10;16t1lk/Ki8ETjgmrHO9ikHDMyFfrZTxPxg6hkwXnPwjTkWAUFBBibMDOz84jKky9pkxjqEqpVLQd&#10;powGsQa1S+NNB83xUQE5s/A00vdpee3ZuHl2NvIKod+ulGXkO/YOVxBCc22lpCYo4VwXx5kSqPOt&#10;C7AbRKVDeW0C5LFgiCRB+FHqYPnhOMRJ3YZyNNUFp+csLyXK8sycPzDA95tR0uObLqj7cWIgKFGf&#10;NBK/z/LlCpdg7sDcOc4dpnlrcFW4B4pkgvPo4+qMYN+dvKllFD/AG8FMqPG1joKMmxXWYe7HrF/7&#10;v/8JAAD//wMAUEsDBBQABgAIAAAAIQCxFX6f3wAAAAgBAAAPAAAAZHJzL2Rvd25yZXYueG1sTI/N&#10;TsMwEITvSLyDtUhcEHWaQ0hDnArxowo4AG0v3Jx4iaPG6xC7beDpWU5wGo1mNftNuZxcLw44hs6T&#10;gvksAYHUeNNRq2C7ebjMQYSoyejeEyr4wgDL6vSk1IXxR3rDwzq2gksoFFqBjXEopAyNRafDzA9I&#10;nH340enIdmylGfWRy10v0yTJpNMd8QerB7y12OzWe6cgfb1YPWbfOF/dueeXe1sPu8+nd6XOz6ab&#10;axARp/h3DL/4jA4VM9V+TyaInn3OUyJrysp5ni0WIGouT65AVqX8P6D6AQAA//8DAFBLAQItABQA&#10;BgAIAAAAIQC2gziS/gAAAOEBAAATAAAAAAAAAAAAAAAAAAAAAABbQ29udGVudF9UeXBlc10ueG1s&#10;UEsBAi0AFAAGAAgAAAAhADj9If/WAAAAlAEAAAsAAAAAAAAAAAAAAAAALwEAAF9yZWxzLy5yZWxz&#10;UEsBAi0AFAAGAAgAAAAhAFCYCiEjAgAARwQAAA4AAAAAAAAAAAAAAAAALgIAAGRycy9lMm9Eb2Mu&#10;eG1sUEsBAi0AFAAGAAgAAAAhALEVfp/fAAAACAEAAA8AAAAAAAAAAAAAAAAAfQQAAGRycy9kb3du&#10;cmV2LnhtbFBLBQYAAAAABAAEAPMAAACJBQAAAAA=&#10;" fillcolor="#00b0f0" stroked="f">
              <v:fill color2="red" angle="270" focus="100%" type="gradient">
                <o:fill v:ext="view" type="gradientUnscaled"/>
              </v:fill>
              <v:textbox inset="2.53958mm,2.53958mm,2.53958mm,2.53958mm">
                <w:txbxContent>
                  <w:p w:rsidR="00096AB5" w:rsidRDefault="00096AB5" w:rsidP="00DA3026">
                    <w:pPr>
                      <w:spacing w:after="0" w:line="240" w:lineRule="auto"/>
                      <w:textDirection w:val="btLr"/>
                    </w:pPr>
                  </w:p>
                </w:txbxContent>
              </v:textbox>
            </v:rect>
          </w:pict>
        </mc:Fallback>
      </mc:AlternateContent>
    </w:r>
  </w:p>
  <w:p w:rsidR="00096AB5" w:rsidRDefault="00096AB5">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pPr>
      <w:pBdr>
        <w:top w:val="nil"/>
        <w:left w:val="nil"/>
        <w:bottom w:val="nil"/>
        <w:right w:val="nil"/>
        <w:between w:val="nil"/>
      </w:pBdr>
      <w:tabs>
        <w:tab w:val="center" w:pos="4513"/>
        <w:tab w:val="right" w:pos="9026"/>
        <w:tab w:val="center" w:pos="4395"/>
        <w:tab w:val="right" w:pos="7937"/>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w:t>
    </w:r>
    <w:r>
      <w:rPr>
        <w:noProof/>
        <w:lang w:val="en-US"/>
      </w:rPr>
      <mc:AlternateContent>
        <mc:Choice Requires="wps">
          <w:drawing>
            <wp:anchor distT="0" distB="0" distL="114300" distR="114300" simplePos="0" relativeHeight="251661312" behindDoc="0" locked="0" layoutInCell="1" hidden="0" allowOverlap="1">
              <wp:simplePos x="0" y="0"/>
              <wp:positionH relativeFrom="column">
                <wp:posOffset>1562100</wp:posOffset>
              </wp:positionH>
              <wp:positionV relativeFrom="paragraph">
                <wp:posOffset>-139699</wp:posOffset>
              </wp:positionV>
              <wp:extent cx="3942715" cy="405765"/>
              <wp:effectExtent l="0" t="0" r="0" b="0"/>
              <wp:wrapNone/>
              <wp:docPr id="7" name="Freeform 7"/>
              <wp:cNvGraphicFramePr/>
              <a:graphic xmlns:a="http://schemas.openxmlformats.org/drawingml/2006/main">
                <a:graphicData uri="http://schemas.microsoft.com/office/word/2010/wordprocessingShape">
                  <wps:wsp>
                    <wps:cNvSpPr/>
                    <wps:spPr>
                      <a:xfrm>
                        <a:off x="3379405" y="3581880"/>
                        <a:ext cx="3933190" cy="396240"/>
                      </a:xfrm>
                      <a:custGeom>
                        <a:avLst/>
                        <a:gdLst/>
                        <a:ahLst/>
                        <a:cxnLst/>
                        <a:rect l="l" t="t" r="r" b="b"/>
                        <a:pathLst>
                          <a:path w="3933190" h="396240" extrusionOk="0">
                            <a:moveTo>
                              <a:pt x="0" y="0"/>
                            </a:moveTo>
                            <a:lnTo>
                              <a:pt x="0" y="396240"/>
                            </a:lnTo>
                            <a:lnTo>
                              <a:pt x="3933190" y="396240"/>
                            </a:lnTo>
                            <a:lnTo>
                              <a:pt x="3933190" y="0"/>
                            </a:lnTo>
                            <a:close/>
                          </a:path>
                        </a:pathLst>
                      </a:custGeom>
                      <a:solidFill>
                        <a:srgbClr val="FFFFFF"/>
                      </a:solidFill>
                      <a:ln>
                        <a:noFill/>
                      </a:ln>
                    </wps:spPr>
                    <wps:txbx>
                      <w:txbxContent>
                        <w:p w:rsidR="00096AB5" w:rsidRDefault="00096AB5">
                          <w:pPr>
                            <w:spacing w:after="0" w:line="240" w:lineRule="auto"/>
                            <w:jc w:val="right"/>
                            <w:textDirection w:val="btLr"/>
                          </w:pPr>
                          <w:r>
                            <w:rPr>
                              <w:rFonts w:ascii="Times New Roman" w:eastAsia="Times New Roman" w:hAnsi="Times New Roman" w:cs="Times New Roman"/>
                              <w:color w:val="000000"/>
                              <w:sz w:val="20"/>
                            </w:rPr>
                            <w:t>International Journal of Health Science and Technology, 1 (1) 2019</w:t>
                          </w:r>
                        </w:p>
                        <w:p w:rsidR="00096AB5" w:rsidRDefault="00096AB5">
                          <w:pPr>
                            <w:spacing w:after="0" w:line="240" w:lineRule="auto"/>
                            <w:jc w:val="right"/>
                            <w:textDirection w:val="btLr"/>
                          </w:pPr>
                          <w:r>
                            <w:rPr>
                              <w:rFonts w:ascii="Times New Roman" w:eastAsia="Times New Roman" w:hAnsi="Times New Roman" w:cs="Times New Roman"/>
                              <w:color w:val="000000"/>
                              <w:sz w:val="20"/>
                            </w:rPr>
                            <w:t>First Author, Second Author</w:t>
                          </w:r>
                        </w:p>
                      </w:txbxContent>
                    </wps:txbx>
                    <wps:bodyPr spcFirstLastPara="1" wrap="square" lIns="88900" tIns="38100" rIns="88900" bIns="38100" anchor="t" anchorCtr="0">
                      <a:noAutofit/>
                    </wps:bodyPr>
                  </wps:wsp>
                </a:graphicData>
              </a:graphic>
            </wp:anchor>
          </w:drawing>
        </mc:Choice>
        <mc:Fallback>
          <w:pict>
            <v:shape id="Freeform 7" o:spid="_x0000_s1047" style="position:absolute;margin-left:123pt;margin-top:-11pt;width:310.45pt;height:31.9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3933190,396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huCSgIAAOYEAAAOAAAAZHJzL2Uyb0RvYy54bWysVF1v2jAUfZ+0/2D5fSSBFgIiVFMrpknV&#10;itT2BxjHIdYc27MNCf9+9zoEaHmbxoN9r318Oed+ZPnQNYochPPS6IJmo5QSobkppd4V9P1t/S2n&#10;xAemS6aMFgU9Ck8fVl+/LFu7EGNTG1UKRyCI9ovWFrQOwS6SxPNaNMyPjBUaLivjGhbAdbukdKyF&#10;6I1Kxmk6TVrjSusMF97D6VN/SVcxflUJHl6qyotAVEGBW4iri+sW12S1ZIudY7aW/ESD/QOLhkkN&#10;f3oO9cQCI3snb0I1kjvjTRVG3DSJqSrJRdQAarL0k5rXmlkRtUByvD2nyf+/sPzXYeOILAs6o0Sz&#10;Bkq0dkJgwskMs9NavwDQq924k+fBRKld5RrcQQTpCjqZzOZ36T0lR7Dv8yzPT9kVXSAcAfPJJJtD&#10;ETgi5tPxXQQkl0h878MPYWJUdnj2oa9OOVisHize6cF0UGOsrorVDZRAdR0lUN1tX13LAr5DqmiS&#10;9opKfWZCgKbbYxu//MbGQHhjDuLNxIcBJQJ3oD6wvtwqfYv6IHAADLuN4c4J+ZyPATbst/CBw4Dg&#10;yngB2YJkosazEXXD4XVmvVGyXEulUJh3u+2jcuTAIIXr+MOswZMPMKURrA0+66/xJMHm6NsBrdBt&#10;u9hK06FxtqY8Qnt5y9fS+fDMfNgwBwOWUdLC0BXU/9kzJyhRPzV0dZ7PU5zS6EzyDB13fbO9vmGa&#10;1waqDTXvzccAXl86bb7vg6kktlCk2VM5OTBMUeNp8HFar/2IunyeVn8BAAD//wMAUEsDBBQABgAI&#10;AAAAIQCASJqK3wAAAAoBAAAPAAAAZHJzL2Rvd25yZXYueG1sTI/NboMwEITvlfoO1lbqLTGgyA2U&#10;JapSJdfmpw/gYIefYhthQ8jbd3Nqb7Oa0ew3+WY2HZv04BtnEeJlBEzb0qnGVgjf591iDcwHaZXs&#10;nNUId+1hUzw/5TJT7maPejqFilGJ9ZlEqEPoM859WWsj/dL12pJ3dYORgc6h4mqQNyo3HU+iSHAj&#10;G0sfatnrba3Ln9NoEFK+F4fjp9jGfpyub1/tWe3aFvH1Zf54Bxb0HP7C8MAndCiI6eJGqzzrEJKV&#10;oC0BYZEkJCixFiIFdkFYxSnwIuf/JxS/AAAA//8DAFBLAQItABQABgAIAAAAIQC2gziS/gAAAOEB&#10;AAATAAAAAAAAAAAAAAAAAAAAAABbQ29udGVudF9UeXBlc10ueG1sUEsBAi0AFAAGAAgAAAAhADj9&#10;If/WAAAAlAEAAAsAAAAAAAAAAAAAAAAALwEAAF9yZWxzLy5yZWxzUEsBAi0AFAAGAAgAAAAhAPKu&#10;G4JKAgAA5gQAAA4AAAAAAAAAAAAAAAAALgIAAGRycy9lMm9Eb2MueG1sUEsBAi0AFAAGAAgAAAAh&#10;AIBImorfAAAACgEAAA8AAAAAAAAAAAAAAAAApAQAAGRycy9kb3ducmV2LnhtbFBLBQYAAAAABAAE&#10;APMAAACwBQAAAAA=&#10;" adj="-11796480,,5400" path="m,l,396240r3933190,l3933190,,,xe" stroked="f">
              <v:stroke joinstyle="miter"/>
              <v:formulas/>
              <v:path arrowok="t" o:extrusionok="f" o:connecttype="custom" textboxrect="0,0,3933190,396240"/>
              <v:textbox inset="7pt,3pt,7pt,3pt">
                <w:txbxContent>
                  <w:p w:rsidR="00096AB5" w:rsidRDefault="00096AB5">
                    <w:pPr>
                      <w:spacing w:after="0" w:line="240" w:lineRule="auto"/>
                      <w:jc w:val="right"/>
                      <w:textDirection w:val="btLr"/>
                    </w:pPr>
                    <w:r>
                      <w:rPr>
                        <w:rFonts w:ascii="Times New Roman" w:eastAsia="Times New Roman" w:hAnsi="Times New Roman" w:cs="Times New Roman"/>
                        <w:color w:val="000000"/>
                        <w:sz w:val="20"/>
                      </w:rPr>
                      <w:t>International Journal of Health Science and Technology, 1 (1) 2019</w:t>
                    </w:r>
                  </w:p>
                  <w:p w:rsidR="00096AB5" w:rsidRDefault="00096AB5">
                    <w:pPr>
                      <w:spacing w:after="0" w:line="240" w:lineRule="auto"/>
                      <w:jc w:val="right"/>
                      <w:textDirection w:val="btLr"/>
                    </w:pPr>
                    <w:r>
                      <w:rPr>
                        <w:rFonts w:ascii="Times New Roman" w:eastAsia="Times New Roman" w:hAnsi="Times New Roman" w:cs="Times New Roman"/>
                        <w:color w:val="000000"/>
                        <w:sz w:val="20"/>
                      </w:rPr>
                      <w:t>First Author, Second Author</w:t>
                    </w:r>
                  </w:p>
                </w:txbxContent>
              </v:textbox>
            </v:shape>
          </w:pict>
        </mc:Fallback>
      </mc:AlternateContent>
    </w:r>
  </w:p>
  <w:p w:rsidR="00096AB5" w:rsidRDefault="00096AB5">
    <w:pPr>
      <w:rPr>
        <w:rFonts w:ascii="Times New Roman" w:eastAsia="Times New Roman" w:hAnsi="Times New Roman" w:cs="Times New Roman"/>
        <w:b/>
        <w:sz w:val="24"/>
        <w:szCs w:val="24"/>
      </w:rPr>
    </w:pPr>
    <w:r>
      <w:rPr>
        <w:noProof/>
        <w:lang w:val="en-US"/>
      </w:rPr>
      <mc:AlternateContent>
        <mc:Choice Requires="wps">
          <w:drawing>
            <wp:anchor distT="0" distB="0" distL="114300" distR="114300" simplePos="0" relativeHeight="251662336" behindDoc="0" locked="0" layoutInCell="1" hidden="0" allowOverlap="1">
              <wp:simplePos x="0" y="0"/>
              <wp:positionH relativeFrom="column">
                <wp:posOffset>114300</wp:posOffset>
              </wp:positionH>
              <wp:positionV relativeFrom="paragraph">
                <wp:posOffset>215900</wp:posOffset>
              </wp:positionV>
              <wp:extent cx="5409565" cy="55245"/>
              <wp:effectExtent l="0" t="0" r="0" b="0"/>
              <wp:wrapNone/>
              <wp:docPr id="6" name="Rectangle 6"/>
              <wp:cNvGraphicFramePr/>
              <a:graphic xmlns:a="http://schemas.openxmlformats.org/drawingml/2006/main">
                <a:graphicData uri="http://schemas.microsoft.com/office/word/2010/wordprocessingShape">
                  <wps:wsp>
                    <wps:cNvSpPr/>
                    <wps:spPr>
                      <a:xfrm rot="10800000" flipH="1">
                        <a:off x="2645980" y="3757140"/>
                        <a:ext cx="5400040" cy="45720"/>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6" o:spid="_x0000_s1048" style="position:absolute;margin-left:9pt;margin-top:17pt;width:425.95pt;height:4.35pt;rotation:180;flip:x;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6IwIAAEUEAAAOAAAAZHJzL2Uyb0RvYy54bWysU9uO0zAQfUfiHyy/0ySlt62armBXAaQV&#10;VCx8gOs4iSXHNmO3yf49Y7stAd4QeYhmxuOZc854dvdjr8hZgJNGl7SY5ZQIzU0tdVvS79+qNxtK&#10;nGe6ZspoUdIX4ej9/vWr3WC3Ym46o2oBBItotx1sSTvv7TbLHO9Ez9zMWKHxsDHQM48utFkNbMDq&#10;vcrmeb7KBgO1BcOFcxh9TId0H+s3jeD+S9M44YkqKWLz8Q/xfwz/bL9j2xaY7SS/wGD/gKJnUmPT&#10;W6lH5hk5gfyrVC85GGcaP+Omz0zTSC4iB2RT5H+wee6YFZELiuPsTSb3/8ryz+cDEFmXdEWJZj2O&#10;6CuKxnSrBFkFeQbrtpj1bA9w8RyagevYQE/AoKZFvsnDR0mjpP2IgSgG0iNjSeerxfJug4cvJX27&#10;Xq6LxUV3MXrCMWG5wLsYJBwzFsv1PJ5nqUPoZMH5D8L0JBglBUQYG7Dzk/OIClOvKZch1JVUKtoO&#10;U5JBrEHl8njTQXt8UEDOLDyM/H1eXXu2bppdJF4h9NuVqop8U+9wBSG011ZKaoIKTnVxnCmBKt+6&#10;ALtBVDqU1yZATgVDJAvCJ6mD5cfjGOe0vg7laOoXnJ2zvJIoyxNz/sAAX29ByYAvuqTux4mBoER9&#10;0kj8rljMl7gCUwemznHqMM07g4vCPVAkE5wHHxcngX138qaRUfwAL4G5oMa3mgRJexWWYerHrF/b&#10;v/8JAAD//wMAUEsDBBQABgAIAAAAIQC+5S/X4gAAAAgBAAAPAAAAZHJzL2Rvd25yZXYueG1sTI/N&#10;TsMwEITvSLyDtUhcUOs0VGka4lSIH1WFA1C4cHPiJYkar0PstoGnZznBaTWa0ew3+Wq0nTjg4FtH&#10;CmbTCARS5UxLtYK31/tJCsIHTUZ3jlDBF3pYFacnuc6MO9ILHrahFlxCPtMKmhD6TEpfNWi1n7oe&#10;ib0PN1gdWA61NIM+crntZBxFibS6Jf7Q6B5vGqx2271VED9frDfJN87Wt/bx6a4p+93nw7tS52fj&#10;9RWIgGP4C8MvPqNDwUyl25PxomOd8pSg4HLOl/00WS5BlArm8QJkkcv/A4ofAAAA//8DAFBLAQIt&#10;ABQABgAIAAAAIQC2gziS/gAAAOEBAAATAAAAAAAAAAAAAAAAAAAAAABbQ29udGVudF9UeXBlc10u&#10;eG1sUEsBAi0AFAAGAAgAAAAhADj9If/WAAAAlAEAAAsAAAAAAAAAAAAAAAAALwEAAF9yZWxzLy5y&#10;ZWxzUEsBAi0AFAAGAAgAAAAhAGT9j/ojAgAARQQAAA4AAAAAAAAAAAAAAAAALgIAAGRycy9lMm9E&#10;b2MueG1sUEsBAi0AFAAGAAgAAAAhAL7lL9fiAAAACAEAAA8AAAAAAAAAAAAAAAAAfQQAAGRycy9k&#10;b3ducmV2LnhtbFBLBQYAAAAABAAEAPMAAACMBQ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101601</wp:posOffset>
              </wp:positionH>
              <wp:positionV relativeFrom="paragraph">
                <wp:posOffset>-50799</wp:posOffset>
              </wp:positionV>
              <wp:extent cx="4121150" cy="405765"/>
              <wp:effectExtent l="0" t="0" r="0" b="0"/>
              <wp:wrapNone/>
              <wp:docPr id="9" name="Freeform 9"/>
              <wp:cNvGraphicFramePr/>
              <a:graphic xmlns:a="http://schemas.openxmlformats.org/drawingml/2006/main">
                <a:graphicData uri="http://schemas.microsoft.com/office/word/2010/wordprocessingShape">
                  <wps:wsp>
                    <wps:cNvSpPr/>
                    <wps:spPr>
                      <a:xfrm>
                        <a:off x="3290188" y="3581880"/>
                        <a:ext cx="4111625" cy="396240"/>
                      </a:xfrm>
                      <a:custGeom>
                        <a:avLst/>
                        <a:gdLst/>
                        <a:ahLst/>
                        <a:cxnLst/>
                        <a:rect l="l" t="t" r="r" b="b"/>
                        <a:pathLst>
                          <a:path w="4111625" h="396240" extrusionOk="0">
                            <a:moveTo>
                              <a:pt x="0" y="0"/>
                            </a:moveTo>
                            <a:lnTo>
                              <a:pt x="0" y="396240"/>
                            </a:lnTo>
                            <a:lnTo>
                              <a:pt x="4111625" y="396240"/>
                            </a:lnTo>
                            <a:lnTo>
                              <a:pt x="4111625" y="0"/>
                            </a:lnTo>
                            <a:close/>
                          </a:path>
                        </a:pathLst>
                      </a:custGeom>
                      <a:solidFill>
                        <a:srgbClr val="FFFFFF"/>
                      </a:solidFill>
                      <a:ln>
                        <a:noFill/>
                      </a:ln>
                    </wps:spPr>
                    <wps:txbx>
                      <w:txbxContent>
                        <w:p w:rsidR="00096AB5" w:rsidRDefault="00096AB5">
                          <w:pPr>
                            <w:spacing w:after="0" w:line="240" w:lineRule="auto"/>
                            <w:jc w:val="both"/>
                            <w:textDirection w:val="btLr"/>
                          </w:pPr>
                          <w:r>
                            <w:rPr>
                              <w:rFonts w:ascii="Times New Roman" w:eastAsia="Times New Roman" w:hAnsi="Times New Roman" w:cs="Times New Roman"/>
                              <w:color w:val="000000"/>
                              <w:sz w:val="20"/>
                            </w:rPr>
                            <w:t xml:space="preserve">International </w:t>
                          </w:r>
                          <w:r>
                            <w:rPr>
                              <w:rFonts w:ascii="Times New Roman" w:eastAsia="Times New Roman" w:hAnsi="Times New Roman" w:cs="Times New Roman"/>
                              <w:color w:val="000000"/>
                              <w:sz w:val="20"/>
                            </w:rPr>
                            <w:t>Journal of Health Science and Technology, 1 (1) 2019</w:t>
                          </w:r>
                        </w:p>
                        <w:p w:rsidR="00096AB5" w:rsidRDefault="00096AB5">
                          <w:pPr>
                            <w:spacing w:after="0" w:line="240" w:lineRule="auto"/>
                            <w:jc w:val="both"/>
                            <w:textDirection w:val="btLr"/>
                          </w:pPr>
                          <w:r>
                            <w:rPr>
                              <w:rFonts w:ascii="Times New Roman" w:eastAsia="Times New Roman" w:hAnsi="Times New Roman" w:cs="Times New Roman"/>
                              <w:color w:val="000000"/>
                              <w:sz w:val="20"/>
                            </w:rPr>
                            <w:t>First Author, Second Author</w:t>
                          </w:r>
                        </w:p>
                        <w:p w:rsidR="00096AB5" w:rsidRDefault="00096AB5">
                          <w:pPr>
                            <w:spacing w:after="0" w:line="240" w:lineRule="auto"/>
                            <w:textDirection w:val="btLr"/>
                          </w:pPr>
                        </w:p>
                      </w:txbxContent>
                    </wps:txbx>
                    <wps:bodyPr spcFirstLastPara="1" wrap="square" lIns="88900" tIns="38100" rIns="88900" bIns="38100" anchor="t" anchorCtr="0">
                      <a:noAutofit/>
                    </wps:bodyPr>
                  </wps:wsp>
                </a:graphicData>
              </a:graphic>
            </wp:anchor>
          </w:drawing>
        </mc:Choice>
        <mc:Fallback>
          <w:pict>
            <v:shape id="Freeform 9" o:spid="_x0000_s1049" style="position:absolute;margin-left:8pt;margin-top:-4pt;width:324.5pt;height:31.9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4111625,3962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JQsSQIAAOYEAAAOAAAAZHJzL2Uyb0RvYy54bWysVF1v2jAUfZ+0/2D5fYTQFgVEqKZWTJOq&#10;tVLbH+A4Donm2N61IeHf716HAC1v03iw77WPL+fcj6zu+1azvQLfWJPzdDLlTBlpy8Zsc/7+tvmW&#10;ceaDMKXQ1qicH5Tn9+uvX1adW6qZra0uFTAMYvyyczmvQ3DLJPGyVq3wE+uUwcvKQisCurBNShAd&#10;Rm91MptO50lnoXRgpfIeTx+HS76O8atKyfBcVV4FpnOO3EJcIa4Frcl6JZZbEK5u5JGG+AcWrWgM&#10;/ukp1KMIgu2guQrVNhKst1WYSNsmtqoaqaIGVJNOP6l5rYVTUQsmx7tTmvz/Cyt/7V+ANWXOF5wZ&#10;0WKJNqAUJZwtKDud80sEvboXOHoeTZLaV9DSjiJYn/Ob2WKaZljuA9p3GZrH7Ko+MImA2zRN57M7&#10;ziQhFvPZbQQk50hy58MPZWNUsX/yYahOOVqiHi3Zm9EErDFVV8fqBs6wusAZVrcYqutEoHdElUzW&#10;XVCpT0wY0oQdtfHzb2oMgrd2r95sfBhIIjYQUh9Zn2+1uUZ9EDgCxt3FcKeEfM7HCBv3a/jIYURI&#10;bb3CbGEySePJiLrx8DKz3uqm3DRakzAP2+JBA9sLTOEm/ihr+OQDTBsCG0vPhms6Sag5hnYgK/RF&#10;H1spGxunsOUB28s7uWnAhyfhw4sAHLCUsw6HLuf+z06A4kz/NNjVWbaY0pRG5yZLyYHLm+LyRhhZ&#10;W6w21nwwHwJ6Q+mM/b4LtmqohSLNgcrRwWGKGo+DT9N66UfU+fO0/gsAAP//AwBQSwMEFAAGAAgA&#10;AAAhAISnc07bAAAACAEAAA8AAABkcnMvZG93bnJldi54bWxMj8FOxDAMRO9I/ENkJG67KaBGpTRd&#10;IRAS4gRbPiBtTFuRON0mu+3+PeYEJ3s01vhNtVu9Eyec4xhIw802A4HUBTtSr+GzedkUIGIyZI0L&#10;hBrOGGFXX15UprRhoQ887VMvOIRiaTQMKU2llLEb0Ju4DRMSe19h9iaxnHtpZ7NwuHfyNsuU9GYk&#10;/jCYCZ8G7L73R69Bvd6hfT4cmuL8Lpv2TfZdcIvW11fr4wOIhGv6O4ZffEaHmpnacCQbhWOtuErS&#10;sCl4sq9UzkurIc/vQdaV/F+g/gEAAP//AwBQSwECLQAUAAYACAAAACEAtoM4kv4AAADhAQAAEwAA&#10;AAAAAAAAAAAAAAAAAAAAW0NvbnRlbnRfVHlwZXNdLnhtbFBLAQItABQABgAIAAAAIQA4/SH/1gAA&#10;AJQBAAALAAAAAAAAAAAAAAAAAC8BAABfcmVscy8ucmVsc1BLAQItABQABgAIAAAAIQAbvJQsSQIA&#10;AOYEAAAOAAAAAAAAAAAAAAAAAC4CAABkcnMvZTJvRG9jLnhtbFBLAQItABQABgAIAAAAIQCEp3NO&#10;2wAAAAgBAAAPAAAAAAAAAAAAAAAAAKMEAABkcnMvZG93bnJldi54bWxQSwUGAAAAAAQABADzAAAA&#10;qwUAAAAA&#10;" adj="-11796480,,5400" path="m,l,396240r4111625,l4111625,,,xe" stroked="f">
              <v:stroke joinstyle="miter"/>
              <v:formulas/>
              <v:path arrowok="t" o:extrusionok="f" o:connecttype="custom" textboxrect="0,0,4111625,396240"/>
              <v:textbox inset="7pt,3pt,7pt,3pt">
                <w:txbxContent>
                  <w:p w:rsidR="00096AB5" w:rsidRDefault="00096AB5">
                    <w:pPr>
                      <w:spacing w:after="0" w:line="240" w:lineRule="auto"/>
                      <w:jc w:val="both"/>
                      <w:textDirection w:val="btLr"/>
                    </w:pPr>
                    <w:r>
                      <w:rPr>
                        <w:rFonts w:ascii="Times New Roman" w:eastAsia="Times New Roman" w:hAnsi="Times New Roman" w:cs="Times New Roman"/>
                        <w:color w:val="000000"/>
                        <w:sz w:val="20"/>
                      </w:rPr>
                      <w:t>International Journal of Health Science and Technology, 1 (1) 2019</w:t>
                    </w:r>
                  </w:p>
                  <w:p w:rsidR="00096AB5" w:rsidRDefault="00096AB5">
                    <w:pPr>
                      <w:spacing w:after="0" w:line="240" w:lineRule="auto"/>
                      <w:jc w:val="both"/>
                      <w:textDirection w:val="btLr"/>
                    </w:pPr>
                    <w:r>
                      <w:rPr>
                        <w:rFonts w:ascii="Times New Roman" w:eastAsia="Times New Roman" w:hAnsi="Times New Roman" w:cs="Times New Roman"/>
                        <w:color w:val="000000"/>
                        <w:sz w:val="20"/>
                      </w:rPr>
                      <w:t>First Author, Second Author</w:t>
                    </w:r>
                  </w:p>
                  <w:p w:rsidR="00096AB5" w:rsidRDefault="00096AB5">
                    <w:pPr>
                      <w:spacing w:after="0" w:line="240" w:lineRule="auto"/>
                      <w:textDirection w:val="btLr"/>
                    </w:pPr>
                  </w:p>
                </w:txbxContent>
              </v:textbox>
            </v:shape>
          </w:pict>
        </mc:Fallback>
      </mc:AlternateContent>
    </w:r>
  </w:p>
  <w:p w:rsidR="00096AB5" w:rsidRDefault="00096AB5">
    <w:pPr>
      <w:pBdr>
        <w:top w:val="nil"/>
        <w:left w:val="nil"/>
        <w:bottom w:val="nil"/>
        <w:right w:val="nil"/>
        <w:between w:val="nil"/>
      </w:pBdr>
      <w:tabs>
        <w:tab w:val="center" w:pos="4513"/>
        <w:tab w:val="right" w:pos="9026"/>
      </w:tabs>
      <w:spacing w:after="0" w:line="240" w:lineRule="auto"/>
      <w:jc w:val="right"/>
      <w:rPr>
        <w:rFonts w:ascii="Times New Roman" w:eastAsia="Times New Roman" w:hAnsi="Times New Roman" w:cs="Times New Roman"/>
        <w:b/>
        <w:color w:val="000000"/>
        <w:sz w:val="24"/>
        <w:szCs w:val="24"/>
      </w:rPr>
    </w:pPr>
    <w:r>
      <w:rPr>
        <w:noProof/>
        <w:lang w:val="en-US"/>
      </w:rPr>
      <mc:AlternateContent>
        <mc:Choice Requires="wps">
          <w:drawing>
            <wp:anchor distT="0" distB="0" distL="114300" distR="114300" simplePos="0" relativeHeight="251659264" behindDoc="0" locked="0" layoutInCell="1" hidden="0" allowOverlap="1">
              <wp:simplePos x="0" y="0"/>
              <wp:positionH relativeFrom="column">
                <wp:posOffset>88901</wp:posOffset>
              </wp:positionH>
              <wp:positionV relativeFrom="paragraph">
                <wp:posOffset>215900</wp:posOffset>
              </wp:positionV>
              <wp:extent cx="5409565" cy="55245"/>
              <wp:effectExtent l="0" t="0" r="0" b="0"/>
              <wp:wrapNone/>
              <wp:docPr id="4" name="Rectangle 4"/>
              <wp:cNvGraphicFramePr/>
              <a:graphic xmlns:a="http://schemas.openxmlformats.org/drawingml/2006/main">
                <a:graphicData uri="http://schemas.microsoft.com/office/word/2010/wordprocessingShape">
                  <wps:wsp>
                    <wps:cNvSpPr/>
                    <wps:spPr>
                      <a:xfrm rot="10800000" flipH="1">
                        <a:off x="2645980" y="3757140"/>
                        <a:ext cx="5400040" cy="45720"/>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id="Rectangle 4" o:spid="_x0000_s1050" style="position:absolute;left:0;text-align:left;margin-left:7pt;margin-top:17pt;width:425.95pt;height:4.35pt;rotation:180;flip:x;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yzwJAIAAEUEAAAOAAAAZHJzL2Uyb0RvYy54bWysU9uO0zAQfUfiHyy/0yQl3V7UdAW7CiCt&#10;oGLhA1zHSSw5thm7Tfr3jJ22hOVtRR6imfF45pwznu390ClyEuCk0QXNZiklQnNTSd0U9OeP8t2K&#10;EueZrpgyWhT0LBy93719s+3tRsxNa1QlgGAR7Ta9LWjrvd0kieOt6JibGSs0HtYGOubRhSapgPVY&#10;vVPJPE3vkt5AZcFw4RxGH8dDuov161pw/62unfBEFRSx+fiH+D+Ef7Lbsk0DzLaSX2CwV6DomNTY&#10;9FbqkXlGjiD/KdVJDsaZ2s+46RJT15KLyAHZZOkLNs8tsyJyQXGcvcnk/l9Z/vW0ByKrguaUaNbh&#10;iL6jaEw3SpA8yNNbt8GsZ7uHi+fQDFyHGjoCBjXN0lUaPkpqJe1nDEQxkB4ZCjq/yxfrFR6eC/p+&#10;uVhm+UV3MXjCMWGR410MEo4Z+WI5j+fJ2CF0suD8J2E6EoyCAiKMDdjpyXlEhanXlMsQqlIqFW2H&#10;KaNBrEHl0njTQXN4UEBOLDyM9GNaXns2bpqdjbxC6K8rZRn5jr3DFYTQXFspqQkqONXFcaYEqnzr&#10;AuwGUelQXpsAeSwYIkkQfpQ6WH44DHFO6+tQDqY64+yc5aVEWZ6Y83sG+HozSnp80QV1v44MBCXq&#10;i0bi6yyfL3AFpg5MncPUYZq3BheFe6BIJjgPPi7OCPbD0ZtaRvEDvBHMBTW+1VGQca/CMkz9mPVn&#10;+3e/AQAA//8DAFBLAwQUAAYACAAAACEAdgN6I+EAAAAIAQAADwAAAGRycy9kb3ducmV2LnhtbEyP&#10;zU7DMBCE70i8g7VIXBB1GkooIU6F+FEFHIDChZsTL3HUeB1itw08PdsTnFajGc1+UyxG14ktDqH1&#10;pGA6SUAg1d601Ch4f7s/nYMIUZPRnSdU8I0BFuXhQaFz43f0ittVbASXUMi1Ahtjn0sZaotOh4nv&#10;kdj79IPTkeXQSDPoHZe7TqZJkkmnW+IPVvd4Y7FerzZOQfpysnzIfnC6vHVPz3e26tdfjx9KHR+N&#10;11cgIo7xLwx7fEaHkpkqvyETRMd6xlOigrP9ZX+enV+CqBTM0guQZSH/Dyh/AQAA//8DAFBLAQIt&#10;ABQABgAIAAAAIQC2gziS/gAAAOEBAAATAAAAAAAAAAAAAAAAAAAAAABbQ29udGVudF9UeXBlc10u&#10;eG1sUEsBAi0AFAAGAAgAAAAhADj9If/WAAAAlAEAAAsAAAAAAAAAAAAAAAAALwEAAF9yZWxzLy5y&#10;ZWxzUEsBAi0AFAAGAAgAAAAhAM6TLPAkAgAARQQAAA4AAAAAAAAAAAAAAAAALgIAAGRycy9lMm9E&#10;b2MueG1sUEsBAi0AFAAGAAgAAAAhAHYDeiPhAAAACAEAAA8AAAAAAAAAAAAAAAAAfgQAAGRycy9k&#10;b3ducmV2LnhtbFBLBQYAAAAABAAEAPMAAACMBQ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 xml:space="preserve">International </w:t>
    </w:r>
    <w:r>
      <w:rPr>
        <w:rFonts w:ascii="Times New Roman" w:eastAsia="Times New Roman" w:hAnsi="Times New Roman" w:cs="Times New Roman"/>
        <w:color w:val="000000"/>
        <w:sz w:val="20"/>
      </w:rPr>
      <w:t>Journal of Health Science and Technology, 1 (1) 2019</w:t>
    </w:r>
  </w:p>
  <w:p w:rsidR="00096AB5" w:rsidRDefault="00096AB5" w:rsidP="00DA3026">
    <w:pPr>
      <w:spacing w:after="0" w:line="240" w:lineRule="auto"/>
      <w:jc w:val="right"/>
      <w:textDirection w:val="btLr"/>
    </w:pPr>
    <w:r>
      <w:rPr>
        <w:rFonts w:ascii="Times New Roman" w:eastAsia="Times New Roman" w:hAnsi="Times New Roman" w:cs="Times New Roman"/>
        <w:color w:val="000000"/>
        <w:sz w:val="20"/>
      </w:rPr>
      <w:t>First Author, Second Author</w:t>
    </w:r>
  </w:p>
  <w:p w:rsidR="00096AB5" w:rsidRDefault="00096AB5">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0"/>
        <w:szCs w:val="20"/>
      </w:rPr>
    </w:pPr>
    <w:r>
      <w:rPr>
        <w:noProof/>
        <w:lang w:val="en-US"/>
      </w:rPr>
      <mc:AlternateContent>
        <mc:Choice Requires="wps">
          <w:drawing>
            <wp:anchor distT="0" distB="0" distL="114300" distR="114300" simplePos="0" relativeHeight="251660288" behindDoc="0" locked="0" layoutInCell="1" hidden="0" allowOverlap="1">
              <wp:simplePos x="0" y="0"/>
              <wp:positionH relativeFrom="margin">
                <wp:posOffset>352426</wp:posOffset>
              </wp:positionH>
              <wp:positionV relativeFrom="paragraph">
                <wp:posOffset>45720</wp:posOffset>
              </wp:positionV>
              <wp:extent cx="5387340" cy="45719"/>
              <wp:effectExtent l="0" t="0" r="3810" b="0"/>
              <wp:wrapNone/>
              <wp:docPr id="10" name="Rectangle 10"/>
              <wp:cNvGraphicFramePr/>
              <a:graphic xmlns:a="http://schemas.openxmlformats.org/drawingml/2006/main">
                <a:graphicData uri="http://schemas.microsoft.com/office/word/2010/wordprocessingShape">
                  <wps:wsp>
                    <wps:cNvSpPr/>
                    <wps:spPr>
                      <a:xfrm rot="10800000" flipH="1">
                        <a:off x="0" y="0"/>
                        <a:ext cx="5387340" cy="45719"/>
                      </a:xfrm>
                      <a:prstGeom prst="rect">
                        <a:avLst/>
                      </a:prstGeom>
                      <a:gradFill>
                        <a:gsLst>
                          <a:gs pos="0">
                            <a:srgbClr val="00B0F0"/>
                          </a:gs>
                          <a:gs pos="100000">
                            <a:srgbClr val="FF0000"/>
                          </a:gs>
                        </a:gsLst>
                        <a:lin ang="10800000" scaled="0"/>
                      </a:gradFill>
                      <a:ln>
                        <a:noFill/>
                      </a:ln>
                    </wps:spPr>
                    <wps:txbx>
                      <w:txbxContent>
                        <w:p w:rsidR="00096AB5" w:rsidRDefault="00096AB5">
                          <w:pPr>
                            <w:spacing w:after="0" w:line="240" w:lineRule="auto"/>
                            <w:textDirection w:val="btLr"/>
                          </w:pP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id="Rectangle 10" o:spid="_x0000_s1053" style="position:absolute;left:0;text-align:left;margin-left:27.75pt;margin-top:3.6pt;width:424.2pt;height:3.6pt;rotation:180;flip:x;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m3BGQIAADwEAAAOAAAAZHJzL2Uyb0RvYy54bWysU8GO0zAQvSPxD5bvNEm3ZbtR0xXsKoC0&#10;goqFD3AdJ7Hk2GbsNunfM7a7JcANkYM1M5l5M+/Zs72fBkVOApw0uqLFIqdEaG4aqbuKfv9Wv9lQ&#10;4jzTDVNGi4qehaP3u9evtqMtxdL0RjUCCIJoV462or33tswyx3sxMLcwVmj82RoYmEcXuqwBNiL6&#10;oLJlnr/NRgONBcOFcxh9TD/pLuK3reD+S9s64YmqKM7m4wnxPIQz221Z2QGzveSXMdg/TDEwqbHp&#10;FeqReUaOIP+CGiQH40zrF9wMmWlbyUXkgGyK/A82zz2zInJBcZy9yuT+Hyz/fNoDkQ3eHcqj2YB3&#10;9BVVY7pTgmAMBRqtKzHv2e7h4jk0A9uphYGAQVWLfJOHj5JWSfsRA1EOJEimqPb5qraYPOEYXN9s&#10;bm9WWMHx32p9W9yFZllCDegWnP8gzECCUVHAsSIoOz05n1JfUi7SN7VUKtoOU5JBrEG98ljpoDs8&#10;KCAnFp5D/j6vI0Hs2bl5dpG4hNBvJXUdOabeoSRWXlopqQnKNtfCcaYEanvtAuw6otIBXpswcgIM&#10;kSyIneQNlp8OU7qd5ctNHExzxitzltcSdXlizu8Z4KMtKBnxIVfU/TgyEJSoTxqZ3xWr5Rpf/tyB&#10;uXOYO0zz3uB+cA8U2QTnwcd9SdO+O3rTyqh+mC8Ncxkbn2hSJK1T2IG5H7N+Lf3uJwAAAP//AwBQ&#10;SwMEFAAGAAgAAAAhAM98+zLgAAAABwEAAA8AAABkcnMvZG93bnJldi54bWxMjk1PwzAQRO9I/Adr&#10;kbgg6jQ0hYY4FeJDFXAAChduTrzEUeN1iN028OtZTnAczdPMK5aj68QOh9B6UjCdJCCQam9aahS8&#10;vd6dXoAIUZPRnSdU8IUBluXhQaFz4/f0grt1bASPUMi1Ahtjn0sZaotOh4nvkbj78IPTkePQSDPo&#10;PY+7TqZJMpdOt8QPVvd4bbHerLdOQfp8srqff+N0deMen25t1W8+H96VOj4ary5BRBzjHwy/+qwO&#10;JTtVfksmiE5BlmVMKjhPQXC9SM4WICrmZjOQZSH/+5c/AAAA//8DAFBLAQItABQABgAIAAAAIQC2&#10;gziS/gAAAOEBAAATAAAAAAAAAAAAAAAAAAAAAABbQ29udGVudF9UeXBlc10ueG1sUEsBAi0AFAAG&#10;AAgAAAAhADj9If/WAAAAlAEAAAsAAAAAAAAAAAAAAAAALwEAAF9yZWxzLy5yZWxzUEsBAi0AFAAG&#10;AAgAAAAhAKXCbcEZAgAAPAQAAA4AAAAAAAAAAAAAAAAALgIAAGRycy9lMm9Eb2MueG1sUEsBAi0A&#10;FAAGAAgAAAAhAM98+zLgAAAABwEAAA8AAAAAAAAAAAAAAAAAcwQAAGRycy9kb3ducmV2LnhtbFBL&#10;BQYAAAAABAAEAPMAAACABQAAAAA=&#10;" fillcolor="#00b0f0" stroked="f">
              <v:fill color2="red" angle="270" focus="100%" type="gradient">
                <o:fill v:ext="view" type="gradientUnscaled"/>
              </v:fill>
              <v:textbox inset="2.53958mm,2.53958mm,2.53958mm,2.53958mm">
                <w:txbxContent>
                  <w:p w:rsidR="00096AB5" w:rsidRDefault="00096AB5">
                    <w:pPr>
                      <w:spacing w:after="0" w:line="240" w:lineRule="auto"/>
                      <w:textDirection w:val="btLr"/>
                    </w:pPr>
                  </w:p>
                </w:txbxContent>
              </v:textbox>
              <w10:wrap anchorx="margin"/>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6303D"/>
    <w:multiLevelType w:val="hybridMultilevel"/>
    <w:tmpl w:val="5638FCC4"/>
    <w:lvl w:ilvl="0" w:tplc="80D85C68">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7B712E"/>
    <w:multiLevelType w:val="hybridMultilevel"/>
    <w:tmpl w:val="50C63914"/>
    <w:lvl w:ilvl="0" w:tplc="424E1E70">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B5E3CAF"/>
    <w:multiLevelType w:val="hybridMultilevel"/>
    <w:tmpl w:val="243688F2"/>
    <w:lvl w:ilvl="0" w:tplc="04090019">
      <w:start w:val="1"/>
      <w:numFmt w:val="lowerLetter"/>
      <w:lvlText w:val="%1."/>
      <w:lvlJc w:val="left"/>
      <w:pPr>
        <w:ind w:left="360" w:hanging="360"/>
      </w:pPr>
      <w:rPr>
        <w:rFonts w:ascii="Times New Roman" w:hAnsi="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FF69F4"/>
    <w:multiLevelType w:val="hybridMultilevel"/>
    <w:tmpl w:val="2800DBD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C913755"/>
    <w:multiLevelType w:val="hybridMultilevel"/>
    <w:tmpl w:val="D8D60CE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200ED2"/>
    <w:multiLevelType w:val="hybridMultilevel"/>
    <w:tmpl w:val="B4768636"/>
    <w:lvl w:ilvl="0" w:tplc="43A8E3BA">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2E20E4D"/>
    <w:multiLevelType w:val="hybridMultilevel"/>
    <w:tmpl w:val="CDBE76AA"/>
    <w:lvl w:ilvl="0" w:tplc="D0B679C4">
      <w:start w:val="1"/>
      <w:numFmt w:val="lowerLetter"/>
      <w:lvlText w:val="%1."/>
      <w:lvlJc w:val="left"/>
      <w:pPr>
        <w:ind w:left="360" w:hanging="360"/>
      </w:pPr>
      <w:rPr>
        <w:rFonts w:hint="default"/>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9E220C2"/>
    <w:multiLevelType w:val="hybridMultilevel"/>
    <w:tmpl w:val="7D967EA4"/>
    <w:lvl w:ilvl="0" w:tplc="F32C7328">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F16829"/>
    <w:multiLevelType w:val="hybridMultilevel"/>
    <w:tmpl w:val="92A415B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22456764"/>
    <w:multiLevelType w:val="hybridMultilevel"/>
    <w:tmpl w:val="621C1FE2"/>
    <w:lvl w:ilvl="0" w:tplc="95E26968">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4F74188"/>
    <w:multiLevelType w:val="hybridMultilevel"/>
    <w:tmpl w:val="8990BA8C"/>
    <w:lvl w:ilvl="0" w:tplc="C932F66E">
      <w:start w:val="1"/>
      <w:numFmt w:val="decimal"/>
      <w:lvlText w:val="%1."/>
      <w:lvlJc w:val="left"/>
      <w:pPr>
        <w:ind w:left="927" w:hanging="360"/>
      </w:pPr>
      <w:rPr>
        <w:rFonts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6456AFF"/>
    <w:multiLevelType w:val="hybridMultilevel"/>
    <w:tmpl w:val="8D126D5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657C7D"/>
    <w:multiLevelType w:val="hybridMultilevel"/>
    <w:tmpl w:val="FF505AD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C32371"/>
    <w:multiLevelType w:val="multilevel"/>
    <w:tmpl w:val="C4EC4408"/>
    <w:lvl w:ilvl="0">
      <w:start w:val="1"/>
      <w:numFmt w:val="decimal"/>
      <w:pStyle w:val="tablehea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8903758"/>
    <w:multiLevelType w:val="hybridMultilevel"/>
    <w:tmpl w:val="64E65EBC"/>
    <w:lvl w:ilvl="0" w:tplc="E9A26852">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BE4565E"/>
    <w:multiLevelType w:val="hybridMultilevel"/>
    <w:tmpl w:val="D6A638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BF26ABE"/>
    <w:multiLevelType w:val="hybridMultilevel"/>
    <w:tmpl w:val="D5BC45C6"/>
    <w:lvl w:ilvl="0" w:tplc="3CFAC5FE">
      <w:start w:val="1"/>
      <w:numFmt w:val="decimal"/>
      <w:lvlText w:val="%1."/>
      <w:lvlJc w:val="left"/>
      <w:pPr>
        <w:ind w:left="720" w:hanging="360"/>
      </w:pPr>
      <w:rPr>
        <w:rFonts w:hint="default"/>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D1933CB"/>
    <w:multiLevelType w:val="hybridMultilevel"/>
    <w:tmpl w:val="FE7A324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633E7A"/>
    <w:multiLevelType w:val="hybridMultilevel"/>
    <w:tmpl w:val="CD2EDE02"/>
    <w:lvl w:ilvl="0" w:tplc="9C4C9B12">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E231629"/>
    <w:multiLevelType w:val="hybridMultilevel"/>
    <w:tmpl w:val="FE328122"/>
    <w:lvl w:ilvl="0" w:tplc="9E4413A0">
      <w:start w:val="1"/>
      <w:numFmt w:val="lowerLetter"/>
      <w:lvlText w:val="%1."/>
      <w:lvlJc w:val="left"/>
      <w:pPr>
        <w:ind w:left="360" w:hanging="360"/>
      </w:pPr>
      <w:rPr>
        <w:rFonts w:hint="default"/>
        <w:sz w:val="20"/>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35B3ABB"/>
    <w:multiLevelType w:val="hybridMultilevel"/>
    <w:tmpl w:val="0D8033E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6377ED2"/>
    <w:multiLevelType w:val="hybridMultilevel"/>
    <w:tmpl w:val="6B2251E2"/>
    <w:lvl w:ilvl="0" w:tplc="5CD025FA">
      <w:start w:val="1"/>
      <w:numFmt w:val="bullet"/>
      <w:lvlText w:val="-"/>
      <w:lvlJc w:val="left"/>
      <w:pPr>
        <w:ind w:left="502" w:hanging="360"/>
      </w:pPr>
      <w:rPr>
        <w:rFonts w:ascii="Times New Roman" w:eastAsia="Calibri" w:hAnsi="Times New Roman" w:cs="Times New Roman" w:hint="default"/>
        <w:sz w:val="24"/>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2" w15:restartNumberingAfterBreak="0">
    <w:nsid w:val="46B9782A"/>
    <w:multiLevelType w:val="hybridMultilevel"/>
    <w:tmpl w:val="2CCCDC1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47B36836"/>
    <w:multiLevelType w:val="hybridMultilevel"/>
    <w:tmpl w:val="E9841A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80414DC"/>
    <w:multiLevelType w:val="hybridMultilevel"/>
    <w:tmpl w:val="74881FA8"/>
    <w:lvl w:ilvl="0" w:tplc="BD7A6EAA">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8B7628E"/>
    <w:multiLevelType w:val="hybridMultilevel"/>
    <w:tmpl w:val="4356A922"/>
    <w:lvl w:ilvl="0" w:tplc="3DD6CF10">
      <w:start w:val="1"/>
      <w:numFmt w:val="lowerLetter"/>
      <w:lvlText w:val="%1."/>
      <w:lvlJc w:val="left"/>
      <w:pPr>
        <w:ind w:left="360" w:hanging="36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98A725B"/>
    <w:multiLevelType w:val="hybridMultilevel"/>
    <w:tmpl w:val="C41C061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AFA19FA"/>
    <w:multiLevelType w:val="hybridMultilevel"/>
    <w:tmpl w:val="D038703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C9A7EF7"/>
    <w:multiLevelType w:val="hybridMultilevel"/>
    <w:tmpl w:val="DE1A4B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F966C98"/>
    <w:multiLevelType w:val="hybridMultilevel"/>
    <w:tmpl w:val="EBA25BE0"/>
    <w:lvl w:ilvl="0" w:tplc="3B3A87FC">
      <w:start w:val="1"/>
      <w:numFmt w:val="lowerLetter"/>
      <w:lvlText w:val="%1."/>
      <w:lvlJc w:val="left"/>
      <w:pPr>
        <w:ind w:left="360" w:hanging="360"/>
      </w:pPr>
      <w:rPr>
        <w:rFonts w:hint="default"/>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52344E66"/>
    <w:multiLevelType w:val="hybridMultilevel"/>
    <w:tmpl w:val="453C68A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544A6769"/>
    <w:multiLevelType w:val="hybridMultilevel"/>
    <w:tmpl w:val="4E1E68B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5B07D37"/>
    <w:multiLevelType w:val="hybridMultilevel"/>
    <w:tmpl w:val="DBCE201C"/>
    <w:lvl w:ilvl="0" w:tplc="5E124560">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78F5DDB"/>
    <w:multiLevelType w:val="hybridMultilevel"/>
    <w:tmpl w:val="153AA4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9911DA"/>
    <w:multiLevelType w:val="hybridMultilevel"/>
    <w:tmpl w:val="B15C982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CA15727"/>
    <w:multiLevelType w:val="hybridMultilevel"/>
    <w:tmpl w:val="C9C64718"/>
    <w:lvl w:ilvl="0" w:tplc="17604796">
      <w:start w:val="2"/>
      <w:numFmt w:val="bullet"/>
      <w:lvlText w:val="-"/>
      <w:lvlJc w:val="left"/>
      <w:pPr>
        <w:ind w:left="450" w:hanging="360"/>
      </w:pPr>
      <w:rPr>
        <w:rFonts w:ascii="Times New Roman" w:eastAsia="Calibri" w:hAnsi="Times New Roman"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36" w15:restartNumberingAfterBreak="0">
    <w:nsid w:val="5DB35EF6"/>
    <w:multiLevelType w:val="hybridMultilevel"/>
    <w:tmpl w:val="CA628B6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6A4E05B9"/>
    <w:multiLevelType w:val="hybridMultilevel"/>
    <w:tmpl w:val="0156AFCC"/>
    <w:lvl w:ilvl="0" w:tplc="AB649B6C">
      <w:start w:val="1"/>
      <w:numFmt w:val="lowerLetter"/>
      <w:lvlText w:val="%1."/>
      <w:lvlJc w:val="left"/>
      <w:pPr>
        <w:ind w:left="36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6F6F3DC3"/>
    <w:multiLevelType w:val="hybridMultilevel"/>
    <w:tmpl w:val="1410F1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A74BA8"/>
    <w:multiLevelType w:val="hybridMultilevel"/>
    <w:tmpl w:val="293EAFF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4C32597"/>
    <w:multiLevelType w:val="hybridMultilevel"/>
    <w:tmpl w:val="A77813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79023FE"/>
    <w:multiLevelType w:val="hybridMultilevel"/>
    <w:tmpl w:val="BB8EBAA4"/>
    <w:lvl w:ilvl="0" w:tplc="CA0259CA">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EC7902"/>
    <w:multiLevelType w:val="hybridMultilevel"/>
    <w:tmpl w:val="AE0C99CE"/>
    <w:lvl w:ilvl="0" w:tplc="F4EA7CD4">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3" w15:restartNumberingAfterBreak="0">
    <w:nsid w:val="7BDA2B33"/>
    <w:multiLevelType w:val="hybridMultilevel"/>
    <w:tmpl w:val="8020A8BC"/>
    <w:lvl w:ilvl="0" w:tplc="AFE68610">
      <w:start w:val="1"/>
      <w:numFmt w:val="lowerLetter"/>
      <w:lvlText w:val="%1."/>
      <w:lvlJc w:val="left"/>
      <w:pPr>
        <w:ind w:left="360" w:hanging="360"/>
      </w:pPr>
      <w:rPr>
        <w:rFonts w:hint="default"/>
        <w:sz w:val="16"/>
        <w:szCs w:val="1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3"/>
  </w:num>
  <w:num w:numId="7">
    <w:abstractNumId w:val="35"/>
  </w:num>
  <w:num w:numId="8">
    <w:abstractNumId w:val="24"/>
  </w:num>
  <w:num w:numId="9">
    <w:abstractNumId w:val="39"/>
  </w:num>
  <w:num w:numId="10">
    <w:abstractNumId w:val="2"/>
  </w:num>
  <w:num w:numId="11">
    <w:abstractNumId w:val="42"/>
  </w:num>
  <w:num w:numId="12">
    <w:abstractNumId w:val="37"/>
  </w:num>
  <w:num w:numId="13">
    <w:abstractNumId w:val="41"/>
  </w:num>
  <w:num w:numId="14">
    <w:abstractNumId w:val="31"/>
  </w:num>
  <w:num w:numId="15">
    <w:abstractNumId w:val="6"/>
  </w:num>
  <w:num w:numId="16">
    <w:abstractNumId w:val="21"/>
  </w:num>
  <w:num w:numId="17">
    <w:abstractNumId w:val="7"/>
  </w:num>
  <w:num w:numId="18">
    <w:abstractNumId w:val="23"/>
  </w:num>
  <w:num w:numId="19">
    <w:abstractNumId w:val="40"/>
  </w:num>
  <w:num w:numId="20">
    <w:abstractNumId w:val="27"/>
  </w:num>
  <w:num w:numId="21">
    <w:abstractNumId w:val="8"/>
  </w:num>
  <w:num w:numId="22">
    <w:abstractNumId w:val="20"/>
  </w:num>
  <w:num w:numId="23">
    <w:abstractNumId w:val="22"/>
  </w:num>
  <w:num w:numId="24">
    <w:abstractNumId w:val="14"/>
  </w:num>
  <w:num w:numId="25">
    <w:abstractNumId w:val="32"/>
  </w:num>
  <w:num w:numId="26">
    <w:abstractNumId w:val="34"/>
  </w:num>
  <w:num w:numId="27">
    <w:abstractNumId w:val="19"/>
  </w:num>
  <w:num w:numId="28">
    <w:abstractNumId w:val="0"/>
  </w:num>
  <w:num w:numId="29">
    <w:abstractNumId w:val="9"/>
  </w:num>
  <w:num w:numId="30">
    <w:abstractNumId w:val="5"/>
  </w:num>
  <w:num w:numId="31">
    <w:abstractNumId w:val="28"/>
  </w:num>
  <w:num w:numId="32">
    <w:abstractNumId w:val="15"/>
  </w:num>
  <w:num w:numId="33">
    <w:abstractNumId w:val="29"/>
  </w:num>
  <w:num w:numId="34">
    <w:abstractNumId w:val="38"/>
  </w:num>
  <w:num w:numId="35">
    <w:abstractNumId w:val="12"/>
  </w:num>
  <w:num w:numId="36">
    <w:abstractNumId w:val="25"/>
  </w:num>
  <w:num w:numId="37">
    <w:abstractNumId w:val="43"/>
  </w:num>
  <w:num w:numId="38">
    <w:abstractNumId w:val="30"/>
  </w:num>
  <w:num w:numId="39">
    <w:abstractNumId w:val="26"/>
  </w:num>
  <w:num w:numId="40">
    <w:abstractNumId w:val="36"/>
  </w:num>
  <w:num w:numId="41">
    <w:abstractNumId w:val="18"/>
  </w:num>
  <w:num w:numId="42">
    <w:abstractNumId w:val="11"/>
  </w:num>
  <w:num w:numId="43">
    <w:abstractNumId w:val="1"/>
  </w:num>
  <w:num w:numId="44">
    <w:abstractNumId w:val="17"/>
  </w:num>
  <w:num w:numId="45">
    <w:abstractNumId w:val="4"/>
  </w:num>
  <w:num w:numId="46">
    <w:abstractNumId w:val="10"/>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34D5"/>
    <w:rsid w:val="00025E9D"/>
    <w:rsid w:val="00060AA1"/>
    <w:rsid w:val="000620E5"/>
    <w:rsid w:val="00096AB5"/>
    <w:rsid w:val="000A12B8"/>
    <w:rsid w:val="000A6659"/>
    <w:rsid w:val="00130EC8"/>
    <w:rsid w:val="0013240D"/>
    <w:rsid w:val="00145200"/>
    <w:rsid w:val="001F1667"/>
    <w:rsid w:val="001F2204"/>
    <w:rsid w:val="00201655"/>
    <w:rsid w:val="00280E2C"/>
    <w:rsid w:val="002930D5"/>
    <w:rsid w:val="00307CAB"/>
    <w:rsid w:val="00313148"/>
    <w:rsid w:val="00330418"/>
    <w:rsid w:val="00345AEB"/>
    <w:rsid w:val="00433CB8"/>
    <w:rsid w:val="00476F32"/>
    <w:rsid w:val="004B15B2"/>
    <w:rsid w:val="00511974"/>
    <w:rsid w:val="00557484"/>
    <w:rsid w:val="0059119B"/>
    <w:rsid w:val="00597FCA"/>
    <w:rsid w:val="005C2E2E"/>
    <w:rsid w:val="005C38A8"/>
    <w:rsid w:val="00616576"/>
    <w:rsid w:val="0065141D"/>
    <w:rsid w:val="00667A2B"/>
    <w:rsid w:val="006947BF"/>
    <w:rsid w:val="007160B1"/>
    <w:rsid w:val="007E578B"/>
    <w:rsid w:val="007F0160"/>
    <w:rsid w:val="008079FE"/>
    <w:rsid w:val="00845BC4"/>
    <w:rsid w:val="00853218"/>
    <w:rsid w:val="00876C5F"/>
    <w:rsid w:val="008F2DA7"/>
    <w:rsid w:val="00902762"/>
    <w:rsid w:val="00907961"/>
    <w:rsid w:val="0093086E"/>
    <w:rsid w:val="00961FFC"/>
    <w:rsid w:val="00962BDD"/>
    <w:rsid w:val="009651B3"/>
    <w:rsid w:val="00993C28"/>
    <w:rsid w:val="009F5589"/>
    <w:rsid w:val="00A279D3"/>
    <w:rsid w:val="00A524C1"/>
    <w:rsid w:val="00A72B5B"/>
    <w:rsid w:val="00A7355E"/>
    <w:rsid w:val="00A80451"/>
    <w:rsid w:val="00AB0C4E"/>
    <w:rsid w:val="00B0145C"/>
    <w:rsid w:val="00B022BB"/>
    <w:rsid w:val="00B04D76"/>
    <w:rsid w:val="00B37704"/>
    <w:rsid w:val="00B634D5"/>
    <w:rsid w:val="00B7464F"/>
    <w:rsid w:val="00B86134"/>
    <w:rsid w:val="00BC36EF"/>
    <w:rsid w:val="00C21282"/>
    <w:rsid w:val="00C57386"/>
    <w:rsid w:val="00C64D9B"/>
    <w:rsid w:val="00CC1C08"/>
    <w:rsid w:val="00D06844"/>
    <w:rsid w:val="00D9644D"/>
    <w:rsid w:val="00DA3026"/>
    <w:rsid w:val="00DA55C2"/>
    <w:rsid w:val="00DB7916"/>
    <w:rsid w:val="00E00BF5"/>
    <w:rsid w:val="00E1493E"/>
    <w:rsid w:val="00E3303D"/>
    <w:rsid w:val="00ED3371"/>
    <w:rsid w:val="00EE7FE7"/>
    <w:rsid w:val="00EF7B50"/>
    <w:rsid w:val="00F12C8C"/>
    <w:rsid w:val="00F81806"/>
    <w:rsid w:val="00FC0ED4"/>
    <w:rsid w:val="00FE036C"/>
    <w:rsid w:val="00FE350A"/>
    <w:rsid w:val="00FE3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DB731A0-D539-441B-B975-C046D9CE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0324"/>
  </w:style>
  <w:style w:type="paragraph" w:styleId="Heading1">
    <w:name w:val="heading 1"/>
    <w:basedOn w:val="Normal"/>
    <w:next w:val="Normal"/>
    <w:link w:val="Heading1Char"/>
    <w:uiPriority w:val="9"/>
    <w:qFormat/>
    <w:rsid w:val="00CC48A3"/>
    <w:pPr>
      <w:keepNext/>
      <w:keepLines/>
      <w:spacing w:before="240" w:after="0"/>
      <w:outlineLvl w:val="0"/>
    </w:pPr>
    <w:rPr>
      <w:rFonts w:ascii="Times New Roman" w:eastAsia="Times New Roman" w:hAnsi="Times New Roman"/>
      <w:b/>
      <w:color w:val="000000"/>
      <w:sz w:val="24"/>
      <w:szCs w:val="32"/>
    </w:rPr>
  </w:style>
  <w:style w:type="paragraph" w:styleId="Heading2">
    <w:name w:val="heading 2"/>
    <w:basedOn w:val="Normal"/>
    <w:link w:val="Heading2Char"/>
    <w:uiPriority w:val="9"/>
    <w:qFormat/>
    <w:rsid w:val="00B43AB9"/>
    <w:pPr>
      <w:spacing w:before="100" w:beforeAutospacing="1" w:after="100" w:afterAutospacing="1" w:line="240" w:lineRule="auto"/>
      <w:outlineLvl w:val="1"/>
    </w:pPr>
    <w:rPr>
      <w:rFonts w:ascii="Times New Roman" w:eastAsia="Times New Roman" w:hAnsi="Times New Roman"/>
      <w:b/>
      <w:bCs/>
      <w:sz w:val="36"/>
      <w:szCs w:val="36"/>
      <w:lang w:val="en-US"/>
    </w:rPr>
  </w:style>
  <w:style w:type="paragraph" w:styleId="Heading3">
    <w:name w:val="heading 3"/>
    <w:basedOn w:val="Normal"/>
    <w:next w:val="Normal"/>
    <w:link w:val="Heading3Char"/>
    <w:uiPriority w:val="9"/>
    <w:unhideWhenUsed/>
    <w:qFormat/>
    <w:rsid w:val="001B13E9"/>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EA4545"/>
    <w:pPr>
      <w:tabs>
        <w:tab w:val="center" w:pos="4513"/>
        <w:tab w:val="right" w:pos="9026"/>
      </w:tabs>
      <w:spacing w:after="0" w:line="240" w:lineRule="auto"/>
    </w:pPr>
    <w:rPr>
      <w:rFonts w:ascii="Times New Roman" w:hAnsi="Times New Roman"/>
      <w:sz w:val="20"/>
    </w:rPr>
  </w:style>
  <w:style w:type="character" w:customStyle="1" w:styleId="HeaderChar">
    <w:name w:val="Header Char"/>
    <w:link w:val="Header"/>
    <w:uiPriority w:val="99"/>
    <w:rsid w:val="00EA4545"/>
    <w:rPr>
      <w:rFonts w:ascii="Times New Roman" w:hAnsi="Times New Roman"/>
      <w:sz w:val="20"/>
    </w:rPr>
  </w:style>
  <w:style w:type="paragraph" w:styleId="Footer">
    <w:name w:val="footer"/>
    <w:basedOn w:val="Normal"/>
    <w:link w:val="FooterChar"/>
    <w:uiPriority w:val="99"/>
    <w:unhideWhenUsed/>
    <w:rsid w:val="00A07A2E"/>
    <w:pPr>
      <w:tabs>
        <w:tab w:val="center" w:pos="4513"/>
        <w:tab w:val="right" w:pos="9026"/>
      </w:tabs>
      <w:spacing w:after="0" w:line="240" w:lineRule="auto"/>
      <w:jc w:val="center"/>
    </w:pPr>
    <w:rPr>
      <w:rFonts w:ascii="Times New Roman" w:hAnsi="Times New Roman"/>
    </w:rPr>
  </w:style>
  <w:style w:type="character" w:customStyle="1" w:styleId="FooterChar">
    <w:name w:val="Footer Char"/>
    <w:link w:val="Footer"/>
    <w:uiPriority w:val="99"/>
    <w:rsid w:val="00A07A2E"/>
    <w:rPr>
      <w:rFonts w:ascii="Times New Roman" w:hAnsi="Times New Roman"/>
    </w:rPr>
  </w:style>
  <w:style w:type="paragraph" w:customStyle="1" w:styleId="Titlejkk">
    <w:name w:val="Title jkk"/>
    <w:qFormat/>
    <w:rsid w:val="00CC48A3"/>
    <w:pPr>
      <w:jc w:val="center"/>
    </w:pPr>
    <w:rPr>
      <w:rFonts w:ascii="Times New Roman" w:hAnsi="Times New Roman"/>
      <w:b/>
      <w:sz w:val="28"/>
    </w:rPr>
  </w:style>
  <w:style w:type="paragraph" w:customStyle="1" w:styleId="Titlejkkinggris">
    <w:name w:val="Title jkk inggris"/>
    <w:basedOn w:val="Titlejkk"/>
    <w:qFormat/>
    <w:rsid w:val="00EA4545"/>
    <w:rPr>
      <w:rFonts w:ascii="Palatino Linotype" w:hAnsi="Palatino Linotype"/>
    </w:rPr>
  </w:style>
  <w:style w:type="paragraph" w:customStyle="1" w:styleId="abstrakhead">
    <w:name w:val="abstrak head"/>
    <w:basedOn w:val="Titlejkkinggris"/>
    <w:qFormat/>
    <w:rsid w:val="000E253D"/>
    <w:rPr>
      <w:rFonts w:ascii="Times New Roman" w:hAnsi="Times New Roman"/>
      <w:sz w:val="24"/>
    </w:rPr>
  </w:style>
  <w:style w:type="paragraph" w:customStyle="1" w:styleId="abstrakteks">
    <w:name w:val="abstrak teks"/>
    <w:qFormat/>
    <w:rsid w:val="002457C4"/>
    <w:pPr>
      <w:spacing w:after="80"/>
      <w:jc w:val="both"/>
    </w:pPr>
    <w:rPr>
      <w:rFonts w:ascii="Times New Roman" w:hAnsi="Times New Roman"/>
      <w:sz w:val="24"/>
    </w:rPr>
  </w:style>
  <w:style w:type="paragraph" w:customStyle="1" w:styleId="artikelhistori">
    <w:name w:val="artikel histori"/>
    <w:qFormat/>
    <w:rsid w:val="000E253D"/>
    <w:pPr>
      <w:jc w:val="center"/>
    </w:pPr>
    <w:rPr>
      <w:rFonts w:ascii="Times New Roman" w:hAnsi="Times New Roman"/>
      <w:sz w:val="18"/>
    </w:rPr>
  </w:style>
  <w:style w:type="paragraph" w:customStyle="1" w:styleId="NamaAuthor">
    <w:name w:val="Nama Author"/>
    <w:qFormat/>
    <w:rsid w:val="002457C4"/>
    <w:pPr>
      <w:jc w:val="center"/>
    </w:pPr>
    <w:rPr>
      <w:rFonts w:ascii="Times New Roman" w:hAnsi="Times New Roman"/>
      <w:b/>
      <w:sz w:val="24"/>
    </w:rPr>
  </w:style>
  <w:style w:type="paragraph" w:customStyle="1" w:styleId="afiliasiauthor">
    <w:name w:val="afiliasi author"/>
    <w:qFormat/>
    <w:rsid w:val="002457C4"/>
    <w:pPr>
      <w:jc w:val="center"/>
    </w:pPr>
    <w:rPr>
      <w:rFonts w:ascii="Times New Roman" w:hAnsi="Times New Roman"/>
    </w:rPr>
  </w:style>
  <w:style w:type="paragraph" w:customStyle="1" w:styleId="keywords">
    <w:name w:val="keywords"/>
    <w:basedOn w:val="abstrakteks"/>
    <w:qFormat/>
    <w:rsid w:val="002457C4"/>
  </w:style>
  <w:style w:type="paragraph" w:customStyle="1" w:styleId="Copyright">
    <w:name w:val="Copyright"/>
    <w:basedOn w:val="Normal"/>
    <w:qFormat/>
    <w:rsid w:val="00C00099"/>
    <w:pPr>
      <w:framePr w:hSpace="187" w:wrap="around" w:vAnchor="text" w:hAnchor="text" w:y="1"/>
      <w:spacing w:after="0" w:line="200" w:lineRule="exact"/>
      <w:suppressOverlap/>
      <w:jc w:val="right"/>
    </w:pPr>
    <w:rPr>
      <w:rFonts w:ascii="Times New Roman" w:eastAsia="Times New Roman" w:hAnsi="Times New Roman"/>
      <w:sz w:val="17"/>
      <w:szCs w:val="14"/>
    </w:rPr>
  </w:style>
  <w:style w:type="character" w:styleId="Hyperlink">
    <w:name w:val="Hyperlink"/>
    <w:uiPriority w:val="99"/>
    <w:unhideWhenUsed/>
    <w:rsid w:val="0080203F"/>
    <w:rPr>
      <w:color w:val="0563C1"/>
      <w:u w:val="single"/>
    </w:rPr>
  </w:style>
  <w:style w:type="character" w:customStyle="1" w:styleId="SebutanYangBelumTerselesaikan1">
    <w:name w:val="Sebutan Yang Belum Terselesaikan1"/>
    <w:uiPriority w:val="99"/>
    <w:semiHidden/>
    <w:unhideWhenUsed/>
    <w:rsid w:val="0080203F"/>
    <w:rPr>
      <w:color w:val="605E5C"/>
      <w:shd w:val="clear" w:color="auto" w:fill="E1DFDD"/>
    </w:rPr>
  </w:style>
  <w:style w:type="character" w:customStyle="1" w:styleId="Heading1Char">
    <w:name w:val="Heading 1 Char"/>
    <w:link w:val="Heading1"/>
    <w:uiPriority w:val="9"/>
    <w:rsid w:val="00CC48A3"/>
    <w:rPr>
      <w:rFonts w:ascii="Times New Roman" w:eastAsia="Times New Roman" w:hAnsi="Times New Roman" w:cs="Times New Roman"/>
      <w:b/>
      <w:color w:val="000000"/>
      <w:sz w:val="24"/>
      <w:szCs w:val="32"/>
    </w:rPr>
  </w:style>
  <w:style w:type="paragraph" w:styleId="TOCHeading">
    <w:name w:val="TOC Heading"/>
    <w:basedOn w:val="Heading1"/>
    <w:next w:val="Normal"/>
    <w:uiPriority w:val="39"/>
    <w:unhideWhenUsed/>
    <w:qFormat/>
    <w:rsid w:val="003132E5"/>
    <w:pPr>
      <w:outlineLvl w:val="9"/>
    </w:pPr>
    <w:rPr>
      <w:lang w:val="en-US"/>
    </w:rPr>
  </w:style>
  <w:style w:type="paragraph" w:styleId="TableofFigures">
    <w:name w:val="table of figures"/>
    <w:basedOn w:val="Normal"/>
    <w:next w:val="Normal"/>
    <w:uiPriority w:val="99"/>
    <w:unhideWhenUsed/>
    <w:rsid w:val="003132E5"/>
    <w:pPr>
      <w:spacing w:after="0"/>
    </w:pPr>
  </w:style>
  <w:style w:type="paragraph" w:customStyle="1" w:styleId="Bodyteks">
    <w:name w:val="Body teks"/>
    <w:qFormat/>
    <w:rsid w:val="00CC48A3"/>
    <w:pPr>
      <w:ind w:firstLine="720"/>
      <w:jc w:val="both"/>
    </w:pPr>
    <w:rPr>
      <w:rFonts w:ascii="Times New Roman" w:hAnsi="Times New Roman"/>
      <w:sz w:val="24"/>
    </w:rPr>
  </w:style>
  <w:style w:type="paragraph" w:customStyle="1" w:styleId="tablehead">
    <w:name w:val="table head"/>
    <w:uiPriority w:val="99"/>
    <w:rsid w:val="00C455FD"/>
    <w:pPr>
      <w:numPr>
        <w:numId w:val="1"/>
      </w:numPr>
      <w:spacing w:before="240" w:after="120"/>
      <w:jc w:val="center"/>
    </w:pPr>
    <w:rPr>
      <w:rFonts w:ascii="Junicode" w:eastAsia="Times New Roman" w:hAnsi="Junicode"/>
      <w:noProof/>
      <w:szCs w:val="16"/>
    </w:rPr>
  </w:style>
  <w:style w:type="paragraph" w:customStyle="1" w:styleId="tablecolhead">
    <w:name w:val="table col head"/>
    <w:basedOn w:val="Normal"/>
    <w:uiPriority w:val="99"/>
    <w:rsid w:val="003E056C"/>
    <w:pPr>
      <w:spacing w:after="0" w:line="240" w:lineRule="auto"/>
      <w:jc w:val="center"/>
    </w:pPr>
    <w:rPr>
      <w:rFonts w:ascii="Junicode" w:eastAsia="Times New Roman" w:hAnsi="Junicode"/>
      <w:b/>
      <w:bCs/>
      <w:sz w:val="20"/>
      <w:szCs w:val="16"/>
      <w:lang w:val="en-US"/>
    </w:rPr>
  </w:style>
  <w:style w:type="paragraph" w:customStyle="1" w:styleId="tablecolsubhead">
    <w:name w:val="table col subhead"/>
    <w:basedOn w:val="tablecolhead"/>
    <w:uiPriority w:val="99"/>
    <w:rsid w:val="003E056C"/>
    <w:rPr>
      <w:i/>
      <w:iCs/>
      <w:sz w:val="19"/>
      <w:szCs w:val="15"/>
    </w:rPr>
  </w:style>
  <w:style w:type="paragraph" w:customStyle="1" w:styleId="tablecopy">
    <w:name w:val="table copy"/>
    <w:uiPriority w:val="99"/>
    <w:rsid w:val="003E056C"/>
    <w:pPr>
      <w:jc w:val="center"/>
    </w:pPr>
    <w:rPr>
      <w:rFonts w:ascii="Junicode" w:eastAsia="Times New Roman" w:hAnsi="Junicode"/>
      <w:noProof/>
      <w:sz w:val="18"/>
      <w:szCs w:val="16"/>
    </w:rPr>
  </w:style>
  <w:style w:type="paragraph" w:customStyle="1" w:styleId="bulletlist">
    <w:name w:val="bullet list"/>
    <w:basedOn w:val="BodyText"/>
    <w:rsid w:val="003E056C"/>
    <w:pPr>
      <w:tabs>
        <w:tab w:val="left" w:pos="288"/>
        <w:tab w:val="num" w:pos="720"/>
      </w:tabs>
      <w:spacing w:line="228" w:lineRule="auto"/>
      <w:ind w:left="576" w:hanging="288"/>
      <w:jc w:val="both"/>
    </w:pPr>
    <w:rPr>
      <w:rFonts w:ascii="Times New Roman" w:eastAsia="MS Mincho" w:hAnsi="Times New Roman"/>
      <w:spacing w:val="-1"/>
      <w:szCs w:val="20"/>
      <w:lang w:val="en-US"/>
    </w:rPr>
  </w:style>
  <w:style w:type="paragraph" w:customStyle="1" w:styleId="figurecaption">
    <w:name w:val="figure caption"/>
    <w:rsid w:val="003E056C"/>
    <w:pPr>
      <w:tabs>
        <w:tab w:val="left" w:pos="533"/>
        <w:tab w:val="num" w:pos="720"/>
      </w:tabs>
      <w:spacing w:before="80" w:after="200"/>
      <w:ind w:left="720" w:hanging="720"/>
      <w:jc w:val="center"/>
    </w:pPr>
    <w:rPr>
      <w:rFonts w:ascii="Junicode" w:eastAsia="Times New Roman" w:hAnsi="Junicode"/>
      <w:noProof/>
      <w:szCs w:val="16"/>
    </w:rPr>
  </w:style>
  <w:style w:type="paragraph" w:styleId="BodyText">
    <w:name w:val="Body Text"/>
    <w:basedOn w:val="Normal"/>
    <w:link w:val="BodyTextChar"/>
    <w:uiPriority w:val="99"/>
    <w:unhideWhenUsed/>
    <w:rsid w:val="003E056C"/>
    <w:pPr>
      <w:spacing w:after="120"/>
    </w:pPr>
  </w:style>
  <w:style w:type="character" w:customStyle="1" w:styleId="BodyTextChar">
    <w:name w:val="Body Text Char"/>
    <w:basedOn w:val="DefaultParagraphFont"/>
    <w:link w:val="BodyText"/>
    <w:uiPriority w:val="99"/>
    <w:rsid w:val="003E056C"/>
  </w:style>
  <w:style w:type="paragraph" w:customStyle="1" w:styleId="references">
    <w:name w:val="references"/>
    <w:basedOn w:val="Normal"/>
    <w:qFormat/>
    <w:rsid w:val="004A56FD"/>
    <w:pPr>
      <w:widowControl w:val="0"/>
      <w:autoSpaceDE w:val="0"/>
      <w:autoSpaceDN w:val="0"/>
      <w:adjustRightInd w:val="0"/>
      <w:spacing w:line="240" w:lineRule="auto"/>
      <w:ind w:left="480" w:hanging="480"/>
      <w:jc w:val="both"/>
    </w:pPr>
    <w:rPr>
      <w:rFonts w:ascii="Times New Roman" w:hAnsi="Times New Roman"/>
      <w:noProof/>
      <w:sz w:val="24"/>
      <w:szCs w:val="24"/>
    </w:rPr>
  </w:style>
  <w:style w:type="paragraph" w:styleId="BalloonText">
    <w:name w:val="Balloon Text"/>
    <w:basedOn w:val="Normal"/>
    <w:link w:val="BalloonTextChar"/>
    <w:uiPriority w:val="99"/>
    <w:semiHidden/>
    <w:unhideWhenUsed/>
    <w:rsid w:val="0032079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20792"/>
    <w:rPr>
      <w:rFonts w:ascii="Tahoma" w:hAnsi="Tahoma" w:cs="Tahoma"/>
      <w:sz w:val="16"/>
      <w:szCs w:val="16"/>
    </w:rPr>
  </w:style>
  <w:style w:type="paragraph" w:styleId="HTMLPreformatted">
    <w:name w:val="HTML Preformatted"/>
    <w:basedOn w:val="Normal"/>
    <w:link w:val="HTMLPreformattedChar"/>
    <w:uiPriority w:val="99"/>
    <w:unhideWhenUsed/>
    <w:rsid w:val="00A67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link w:val="HTMLPreformatted"/>
    <w:uiPriority w:val="99"/>
    <w:rsid w:val="00A67A77"/>
    <w:rPr>
      <w:rFonts w:ascii="Courier New" w:eastAsia="Times New Roman" w:hAnsi="Courier New" w:cs="Courier New"/>
      <w:sz w:val="20"/>
      <w:szCs w:val="20"/>
      <w:lang w:val="en-US"/>
    </w:rPr>
  </w:style>
  <w:style w:type="character" w:styleId="Strong">
    <w:name w:val="Strong"/>
    <w:uiPriority w:val="22"/>
    <w:qFormat/>
    <w:rsid w:val="001D44CC"/>
    <w:rPr>
      <w:b/>
      <w:bCs/>
    </w:rPr>
  </w:style>
  <w:style w:type="paragraph" w:customStyle="1" w:styleId="Default">
    <w:name w:val="Default"/>
    <w:rsid w:val="003C47CC"/>
    <w:pPr>
      <w:autoSpaceDE w:val="0"/>
      <w:autoSpaceDN w:val="0"/>
      <w:adjustRightInd w:val="0"/>
    </w:pPr>
    <w:rPr>
      <w:rFonts w:ascii="Times New Roman" w:hAnsi="Times New Roman"/>
      <w:color w:val="000000"/>
      <w:sz w:val="24"/>
      <w:szCs w:val="24"/>
    </w:rPr>
  </w:style>
  <w:style w:type="character" w:customStyle="1" w:styleId="SebutanYangBelumTerselesaikan2">
    <w:name w:val="Sebutan Yang Belum Terselesaikan2"/>
    <w:uiPriority w:val="99"/>
    <w:semiHidden/>
    <w:unhideWhenUsed/>
    <w:rsid w:val="00E9070F"/>
    <w:rPr>
      <w:color w:val="605E5C"/>
      <w:shd w:val="clear" w:color="auto" w:fill="E1DFDD"/>
    </w:rPr>
  </w:style>
  <w:style w:type="paragraph" w:styleId="ListParagraph">
    <w:name w:val="List Paragraph"/>
    <w:aliases w:val="UGEX'Z,Heading 1 Char1,Body of text,1.2 Dst...,Paragraph,Colorful List - Accent 11,List Paragraph Char Char,List Paragraph2,Body of text Char1,sub3bab,heading 1,Head 5,Medium Grid 1 - Accent 21,Heading 11"/>
    <w:basedOn w:val="Normal"/>
    <w:link w:val="ListParagraphChar"/>
    <w:uiPriority w:val="34"/>
    <w:qFormat/>
    <w:rsid w:val="001A7F18"/>
    <w:pPr>
      <w:spacing w:after="200" w:line="276" w:lineRule="auto"/>
      <w:ind w:left="720"/>
      <w:contextualSpacing/>
    </w:pPr>
    <w:rPr>
      <w:lang w:val="en-US"/>
    </w:rPr>
  </w:style>
  <w:style w:type="character" w:customStyle="1" w:styleId="ListParagraphChar">
    <w:name w:val="List Paragraph Char"/>
    <w:aliases w:val="UGEX'Z Char,Heading 1 Char1 Char,Body of text Char,1.2 Dst... Char,Paragraph Char,Colorful List - Accent 11 Char,List Paragraph Char Char Char,List Paragraph2 Char,Body of text Char1 Char,sub3bab Char,heading 1 Char,Head 5 Char"/>
    <w:link w:val="ListParagraph"/>
    <w:uiPriority w:val="34"/>
    <w:qFormat/>
    <w:rsid w:val="001A7F18"/>
    <w:rPr>
      <w:lang w:val="en-US"/>
    </w:rPr>
  </w:style>
  <w:style w:type="character" w:customStyle="1" w:styleId="shorttext">
    <w:name w:val="short_text"/>
    <w:rsid w:val="00F15DF5"/>
  </w:style>
  <w:style w:type="table" w:customStyle="1" w:styleId="KisiTabelTerang1">
    <w:name w:val="Kisi Tabel Terang1"/>
    <w:basedOn w:val="TableNormal"/>
    <w:uiPriority w:val="40"/>
    <w:rsid w:val="00F15DF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Heading3Char">
    <w:name w:val="Heading 3 Char"/>
    <w:link w:val="Heading3"/>
    <w:uiPriority w:val="9"/>
    <w:rsid w:val="001B13E9"/>
    <w:rPr>
      <w:rFonts w:ascii="Calibri Light" w:eastAsia="Times New Roman" w:hAnsi="Calibri Light" w:cs="Times New Roman"/>
      <w:b/>
      <w:bCs/>
      <w:sz w:val="26"/>
      <w:szCs w:val="26"/>
      <w:lang w:val="id-ID" w:eastAsia="en-US"/>
    </w:rPr>
  </w:style>
  <w:style w:type="table" w:customStyle="1" w:styleId="BayanganTipis1">
    <w:name w:val="Bayangan Tipis1"/>
    <w:basedOn w:val="TableNormal"/>
    <w:uiPriority w:val="60"/>
    <w:rsid w:val="001B13E9"/>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DaftarCahaya1">
    <w:name w:val="Daftar Cahaya1"/>
    <w:basedOn w:val="TableNormal"/>
    <w:uiPriority w:val="61"/>
    <w:rsid w:val="001B13E9"/>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ListParagraph1">
    <w:name w:val="List Paragraph1"/>
    <w:basedOn w:val="Normal"/>
    <w:uiPriority w:val="34"/>
    <w:qFormat/>
    <w:rsid w:val="001B13E9"/>
    <w:pPr>
      <w:spacing w:after="200" w:line="276" w:lineRule="auto"/>
      <w:ind w:left="720"/>
      <w:contextualSpacing/>
    </w:pPr>
    <w:rPr>
      <w:lang w:val="en-US"/>
    </w:rPr>
  </w:style>
  <w:style w:type="paragraph" w:customStyle="1" w:styleId="Authors">
    <w:name w:val="Authors"/>
    <w:rsid w:val="00EF67EA"/>
    <w:pPr>
      <w:spacing w:after="113" w:line="276" w:lineRule="auto"/>
      <w:ind w:left="1418"/>
    </w:pPr>
    <w:rPr>
      <w:rFonts w:ascii="Times" w:eastAsia="Times New Roman" w:hAnsi="Times"/>
      <w:b/>
      <w:lang w:val="en-GB"/>
    </w:rPr>
  </w:style>
  <w:style w:type="paragraph" w:customStyle="1" w:styleId="Addresses">
    <w:name w:val="Addresses"/>
    <w:rsid w:val="006F6B89"/>
    <w:pPr>
      <w:spacing w:after="454" w:line="276" w:lineRule="auto"/>
      <w:ind w:left="1418"/>
    </w:pPr>
    <w:rPr>
      <w:rFonts w:ascii="Times New Roman" w:eastAsia="Times New Roman" w:hAnsi="Times New Roman"/>
      <w:lang w:val="en-GB"/>
    </w:rPr>
  </w:style>
  <w:style w:type="paragraph" w:customStyle="1" w:styleId="E-mail">
    <w:name w:val="E-mail"/>
    <w:next w:val="Normal"/>
    <w:rsid w:val="006F6B89"/>
    <w:pPr>
      <w:spacing w:after="240" w:line="276" w:lineRule="auto"/>
      <w:ind w:left="1418"/>
    </w:pPr>
    <w:rPr>
      <w:rFonts w:ascii="Times" w:eastAsia="Times New Roman" w:hAnsi="Times"/>
    </w:rPr>
  </w:style>
  <w:style w:type="paragraph" w:customStyle="1" w:styleId="Abstract">
    <w:name w:val="Abstract"/>
    <w:rsid w:val="006F6B89"/>
    <w:pPr>
      <w:spacing w:after="454" w:line="276" w:lineRule="auto"/>
      <w:ind w:left="1418"/>
      <w:jc w:val="both"/>
    </w:pPr>
    <w:rPr>
      <w:rFonts w:ascii="Times" w:eastAsia="Times New Roman" w:hAnsi="Times"/>
      <w:color w:val="000000"/>
      <w:lang w:val="en-GB"/>
    </w:rPr>
  </w:style>
  <w:style w:type="paragraph" w:customStyle="1" w:styleId="subsection">
    <w:name w:val="subsection"/>
    <w:rsid w:val="00BE6438"/>
    <w:pPr>
      <w:numPr>
        <w:ilvl w:val="1"/>
        <w:numId w:val="4"/>
      </w:numPr>
      <w:tabs>
        <w:tab w:val="left" w:pos="567"/>
      </w:tabs>
      <w:spacing w:before="240" w:after="200" w:line="276" w:lineRule="auto"/>
    </w:pPr>
    <w:rPr>
      <w:rFonts w:ascii="Times" w:eastAsia="Times New Roman" w:hAnsi="Times"/>
      <w:i/>
      <w:iCs/>
      <w:color w:val="000000"/>
    </w:rPr>
  </w:style>
  <w:style w:type="paragraph" w:customStyle="1" w:styleId="section">
    <w:name w:val="section"/>
    <w:rsid w:val="00BE6438"/>
    <w:pPr>
      <w:tabs>
        <w:tab w:val="left" w:pos="567"/>
        <w:tab w:val="num" w:pos="720"/>
      </w:tabs>
      <w:spacing w:before="240" w:after="200" w:line="276" w:lineRule="auto"/>
      <w:ind w:left="720" w:hanging="720"/>
    </w:pPr>
    <w:rPr>
      <w:rFonts w:ascii="Times" w:eastAsia="SimSun" w:hAnsi="Times"/>
      <w:b/>
      <w:color w:val="000000"/>
    </w:rPr>
  </w:style>
  <w:style w:type="paragraph" w:customStyle="1" w:styleId="subsubsection">
    <w:name w:val="subsubsection"/>
    <w:rsid w:val="00BE6438"/>
    <w:pPr>
      <w:numPr>
        <w:ilvl w:val="2"/>
        <w:numId w:val="4"/>
      </w:numPr>
      <w:tabs>
        <w:tab w:val="left" w:pos="567"/>
      </w:tabs>
      <w:spacing w:before="240"/>
      <w:ind w:left="0" w:firstLine="0"/>
      <w:jc w:val="both"/>
    </w:pPr>
    <w:rPr>
      <w:rFonts w:ascii="Times" w:eastAsia="SimSun" w:hAnsi="Times"/>
      <w:i/>
      <w:iCs/>
      <w:color w:val="000000"/>
    </w:rPr>
  </w:style>
  <w:style w:type="paragraph" w:customStyle="1" w:styleId="Bodytext0">
    <w:name w:val="Bodytext"/>
    <w:next w:val="Normal"/>
    <w:rsid w:val="00BE6438"/>
    <w:pPr>
      <w:spacing w:after="200" w:line="276" w:lineRule="auto"/>
      <w:jc w:val="both"/>
    </w:pPr>
    <w:rPr>
      <w:rFonts w:ascii="Times" w:eastAsia="Times New Roman" w:hAnsi="Times"/>
      <w:iCs/>
      <w:color w:val="000000"/>
    </w:rPr>
  </w:style>
  <w:style w:type="paragraph" w:customStyle="1" w:styleId="BodytextIndented">
    <w:name w:val="BodytextIndented"/>
    <w:basedOn w:val="Bodytext0"/>
    <w:rsid w:val="00BE6438"/>
    <w:pPr>
      <w:ind w:firstLine="284"/>
    </w:pPr>
  </w:style>
  <w:style w:type="character" w:customStyle="1" w:styleId="BodyCharChar">
    <w:name w:val="Body Char Char"/>
    <w:link w:val="BodyChar"/>
    <w:locked/>
    <w:rsid w:val="00BE6438"/>
    <w:rPr>
      <w:rFonts w:ascii="Times" w:hAnsi="Times" w:cs="Times"/>
      <w:color w:val="000000"/>
      <w:sz w:val="22"/>
      <w:szCs w:val="22"/>
      <w:lang w:val="en-GB"/>
    </w:rPr>
  </w:style>
  <w:style w:type="paragraph" w:customStyle="1" w:styleId="BodyChar">
    <w:name w:val="Body Char"/>
    <w:link w:val="BodyCharChar"/>
    <w:rsid w:val="00BE6438"/>
    <w:pPr>
      <w:tabs>
        <w:tab w:val="left" w:pos="567"/>
      </w:tabs>
      <w:spacing w:after="200" w:line="276" w:lineRule="auto"/>
      <w:jc w:val="both"/>
    </w:pPr>
    <w:rPr>
      <w:rFonts w:ascii="Times" w:hAnsi="Times" w:cs="Times"/>
      <w:color w:val="000000"/>
      <w:lang w:val="en-GB" w:eastAsia="en-ID"/>
    </w:rPr>
  </w:style>
  <w:style w:type="character" w:customStyle="1" w:styleId="Heading2Char">
    <w:name w:val="Heading 2 Char"/>
    <w:basedOn w:val="DefaultParagraphFont"/>
    <w:link w:val="Heading2"/>
    <w:uiPriority w:val="9"/>
    <w:rsid w:val="00B43AB9"/>
    <w:rPr>
      <w:rFonts w:ascii="Times New Roman" w:eastAsia="Times New Roman" w:hAnsi="Times New Roman"/>
      <w:b/>
      <w:bCs/>
      <w:sz w:val="36"/>
      <w:szCs w:val="36"/>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customStyle="1" w:styleId="jlqj4b">
    <w:name w:val="jlqj4b"/>
    <w:basedOn w:val="DefaultParagraphFont"/>
    <w:rsid w:val="007160B1"/>
  </w:style>
  <w:style w:type="character" w:customStyle="1" w:styleId="fontstyle01">
    <w:name w:val="fontstyle01"/>
    <w:basedOn w:val="DefaultParagraphFont"/>
    <w:rsid w:val="00907961"/>
    <w:rPr>
      <w:rFonts w:ascii="NotoSans" w:hAnsi="NotoSans" w:hint="default"/>
      <w:b w:val="0"/>
      <w:bCs w:val="0"/>
      <w:i w:val="0"/>
      <w:iCs w:val="0"/>
      <w:color w:val="212529"/>
      <w:sz w:val="18"/>
      <w:szCs w:val="18"/>
    </w:rPr>
  </w:style>
  <w:style w:type="table" w:styleId="TableGrid">
    <w:name w:val="Table Grid"/>
    <w:basedOn w:val="TableNormal"/>
    <w:uiPriority w:val="39"/>
    <w:rsid w:val="00E14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pubmed.ncbi.nlm.nih.gov/32273790/" TargetMode="External"/><Relationship Id="rId26" Type="http://schemas.openxmlformats.org/officeDocument/2006/relationships/hyperlink" Target="https://pubmed.ncbi.nlm.nih.gov/29986740/" TargetMode="External"/><Relationship Id="rId21" Type="http://schemas.openxmlformats.org/officeDocument/2006/relationships/hyperlink" Target="https://pubmed.ncbi.nlm.nih.gov/31096938/" TargetMode="External"/><Relationship Id="rId34" Type="http://schemas.openxmlformats.org/officeDocument/2006/relationships/footer" Target="footer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pubmed.ncbi.nlm.nih.gov/32782793/" TargetMode="External"/><Relationship Id="rId25" Type="http://schemas.openxmlformats.org/officeDocument/2006/relationships/hyperlink" Target="https://pubmed.ncbi.nlm.nih.gov/30400909/" TargetMode="Externa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ubmed.ncbi.nlm.nih.gov/34619995/" TargetMode="External"/><Relationship Id="rId20" Type="http://schemas.openxmlformats.org/officeDocument/2006/relationships/hyperlink" Target="https://www.scirp.org/html/1-1340268_43684.htm" TargetMode="External"/><Relationship Id="rId29" Type="http://schemas.openxmlformats.org/officeDocument/2006/relationships/hyperlink" Target="https://www.sciencedirect.com/science/article/abs/pii/S1130862120302515"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s://pubmed.ncbi.nlm.nih.gov/31886197/" TargetMode="External"/><Relationship Id="rId32" Type="http://schemas.openxmlformats.org/officeDocument/2006/relationships/header" Target="header5.xml"/><Relationship Id="rId37"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proquest.com/docview/2598872605/E0B601EAB5F04882PQ/1" TargetMode="External"/><Relationship Id="rId28" Type="http://schemas.openxmlformats.org/officeDocument/2006/relationships/hyperlink" Target="https://pubmed.ncbi.nlm.nih.gov/32351737/" TargetMode="External"/><Relationship Id="rId36" Type="http://schemas.openxmlformats.org/officeDocument/2006/relationships/footer" Target="footer6.xml"/><Relationship Id="rId10" Type="http://schemas.openxmlformats.org/officeDocument/2006/relationships/header" Target="header1.xml"/><Relationship Id="rId19" Type="http://schemas.openxmlformats.org/officeDocument/2006/relationships/hyperlink" Target="https://www.researchgate.net/publication/279336932_Determinants_of_Low_Birth_Weight_A_Case_Control_Study_in_Pravara_Rural_Hospital_in_Western_Maharashtra_India" TargetMode="Externa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image" Target="media/image10.png"/><Relationship Id="rId14" Type="http://schemas.openxmlformats.org/officeDocument/2006/relationships/header" Target="header3.xml"/><Relationship Id="rId22" Type="http://schemas.openxmlformats.org/officeDocument/2006/relationships/hyperlink" Target="https://bmcpregnancychildbirth.biomedcentral.com/articles/10.1186/s12884-021-04275-6" TargetMode="External"/><Relationship Id="rId27" Type="http://schemas.openxmlformats.org/officeDocument/2006/relationships/hyperlink" Target="https://pubmed.ncbi.nlm.nih.gov/31819784/" TargetMode="External"/><Relationship Id="rId30" Type="http://schemas.openxmlformats.org/officeDocument/2006/relationships/hyperlink" Target="https://www.sciencedirect.com/science/article/abs/pii/S2213398416300306" TargetMode="External"/><Relationship Id="rId35" Type="http://schemas.openxmlformats.org/officeDocument/2006/relationships/header" Target="header6.xml"/><Relationship Id="rId8" Type="http://schemas.openxmlformats.org/officeDocument/2006/relationships/endnotes" Target="endnotes.xml"/><Relationship Id="rId3" Type="http://schemas.openxmlformats.org/officeDocument/2006/relationships/numbering" Target="numbering.xml"/></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creativecommons.org/licenses/by-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DfuaeZozf404uNoucy7pSd4SaA==">AMUW2mUP/Yv0AZKIqLY8I4e4pW8mM2lYNvMuKpQSjlOr24KRBrzBT7SyUU9aeF5uWrgn+bda34/SZuy+ujdzHtFFOZ/Zg/rKCEqclgJTT8zi8LDINqllpiJwNgU8nG3BlLmgHce2cfzlA/+vVgPxfaGPKMLAAK30u8rUIbJ7hJ07wrqaivGnPr4=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BDBB3F0-6020-4F8F-941C-522071A596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19</Pages>
  <Words>35896</Words>
  <Characters>204612</Characters>
  <Application>Microsoft Office Word</Application>
  <DocSecurity>0</DocSecurity>
  <Lines>1705</Lines>
  <Paragraphs>480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dc:creator>
  <cp:lastModifiedBy>anonim</cp:lastModifiedBy>
  <cp:revision>35</cp:revision>
  <dcterms:created xsi:type="dcterms:W3CDTF">2019-07-18T09:42:00Z</dcterms:created>
  <dcterms:modified xsi:type="dcterms:W3CDTF">2022-09-12T07:01:00Z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Citation Style_1">
    <vt:lpwstr>http://www.zotero.org/styles/apa</vt:lpwstr>
  </property>
  <property fmtid="{D5CDD505-2E9C-101B-9397-08002B2CF9AE}" pid="3" name="Mendeley Document_1">
    <vt:lpwstr>True</vt:lpwstr>
  </property>
  <property fmtid="{D5CDD505-2E9C-101B-9397-08002B2CF9AE}" pid="4" name="Mendeley Recent Style Id 0_1">
    <vt:lpwstr>http://www.zotero.org/styles/american-medical-association</vt:lpwstr>
  </property>
  <property fmtid="{D5CDD505-2E9C-101B-9397-08002B2CF9AE}" pid="5" name="Mendeley Recent Style Id 1_1">
    <vt:lpwstr>http://www.zotero.org/styles/american-political-science-association</vt:lpwstr>
  </property>
  <property fmtid="{D5CDD505-2E9C-101B-9397-08002B2CF9AE}" pid="6" name="Mendeley Recent Style Id 2_1">
    <vt:lpwstr>http://www.zotero.org/styles/apa</vt:lpwstr>
  </property>
  <property fmtid="{D5CDD505-2E9C-101B-9397-08002B2CF9AE}" pid="7" name="Mendeley Recent Style Id 3_1">
    <vt:lpwstr>http://www.zotero.org/styles/american-sociological-association</vt:lpwstr>
  </property>
  <property fmtid="{D5CDD505-2E9C-101B-9397-08002B2CF9AE}" pid="8" name="Mendeley Recent Style Id 4_1">
    <vt:lpwstr>http://www.zotero.org/styles/chicago-author-date</vt:lpwstr>
  </property>
  <property fmtid="{D5CDD505-2E9C-101B-9397-08002B2CF9AE}" pid="9" name="Mendeley Recent Style Id 5_1">
    <vt:lpwstr>http://www.zotero.org/styles/harvard-cite-them-right</vt:lpwstr>
  </property>
  <property fmtid="{D5CDD505-2E9C-101B-9397-08002B2CF9AE}" pid="10" name="Mendeley Recent Style Id 6_1">
    <vt:lpwstr>http://www.zotero.org/styles/ieee</vt:lpwstr>
  </property>
  <property fmtid="{D5CDD505-2E9C-101B-9397-08002B2CF9AE}" pid="11" name="Mendeley Recent Style Id 7_1">
    <vt:lpwstr>http://www.zotero.org/styles/modern-humanities-research-association</vt:lpwstr>
  </property>
  <property fmtid="{D5CDD505-2E9C-101B-9397-08002B2CF9AE}" pid="12" name="Mendeley Recent Style Id 8_1">
    <vt:lpwstr>http://www.zotero.org/styles/modern-language-association</vt:lpwstr>
  </property>
  <property fmtid="{D5CDD505-2E9C-101B-9397-08002B2CF9AE}" pid="13" name="Mendeley Recent Style Id 9_1">
    <vt:lpwstr>http://www.zotero.org/styles/vancouver</vt:lpwstr>
  </property>
  <property fmtid="{D5CDD505-2E9C-101B-9397-08002B2CF9AE}" pid="14" name="Mendeley Recent Style Name 0_1">
    <vt:lpwstr>American Medical Association 11th edition</vt:lpwstr>
  </property>
  <property fmtid="{D5CDD505-2E9C-101B-9397-08002B2CF9AE}" pid="15" name="Mendeley Recent Style Name 1_1">
    <vt:lpwstr>American Political Science Association</vt:lpwstr>
  </property>
  <property fmtid="{D5CDD505-2E9C-101B-9397-08002B2CF9AE}" pid="16" name="Mendeley Recent Style Name 2_1">
    <vt:lpwstr>American Psychological Association 7th edition</vt:lpwstr>
  </property>
  <property fmtid="{D5CDD505-2E9C-101B-9397-08002B2CF9AE}" pid="17" name="Mendeley Recent Style Name 3_1">
    <vt:lpwstr>American Sociological Association 6th edition</vt:lpwstr>
  </property>
  <property fmtid="{D5CDD505-2E9C-101B-9397-08002B2CF9AE}" pid="18" name="Mendeley Recent Style Name 4_1">
    <vt:lpwstr>Chicago Manual of Style 17th edition (author-date)</vt:lpwstr>
  </property>
  <property fmtid="{D5CDD505-2E9C-101B-9397-08002B2CF9AE}" pid="19" name="Mendeley Recent Style Name 5_1">
    <vt:lpwstr>Cite Them Right 10th edition - Harvard</vt:lpwstr>
  </property>
  <property fmtid="{D5CDD505-2E9C-101B-9397-08002B2CF9AE}" pid="20" name="Mendeley Recent Style Name 6_1">
    <vt:lpwstr>IEEE</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Name 8_1">
    <vt:lpwstr>Modern Language Association 8th edition</vt:lpwstr>
  </property>
  <property fmtid="{D5CDD505-2E9C-101B-9397-08002B2CF9AE}" pid="23" name="Mendeley Recent Style Name 9_1">
    <vt:lpwstr>Vancouver</vt:lpwstr>
  </property>
  <property fmtid="{D5CDD505-2E9C-101B-9397-08002B2CF9AE}" pid="24" name="Mendeley Unique User Id_1">
    <vt:lpwstr>cfce1f4e-3585-3ada-938f-ee1ee08f3fac</vt:lpwstr>
  </property>
</Properties>
</file>